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Lines w:val="1"/>
        <w:widowControl w:val="1"/>
        <w:spacing w:after="0" w:line="240" w:lineRule="auto"/>
        <w:rPr>
          <w:rFonts w:ascii="Times New Roman" w:cs="Times New Roman" w:eastAsia="Times New Roman" w:hAnsi="Times New Roman"/>
          <w:smallCaps w:val="1"/>
          <w:color w:val="000000"/>
        </w:rPr>
      </w:pP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ЛІЦЕНЗІЙНИЙДОГОВІР  №________</w:t>
      </w:r>
    </w:p>
    <w:p w:rsidR="00000000" w:rsidDel="00000000" w:rsidP="00000000" w:rsidRDefault="00000000" w:rsidRPr="00000000" w14:paraId="00000003">
      <w:pPr>
        <w:keepNext w:val="1"/>
        <w:keepLines w:val="1"/>
        <w:tabs>
          <w:tab w:val="left" w:pos="567"/>
        </w:tabs>
        <w:spacing w:after="0" w:line="24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color w:val="000000"/>
          <w:rtl w:val="0"/>
        </w:rPr>
        <w:br w:type="textWrapping"/>
      </w:r>
      <w:r w:rsidDel="00000000" w:rsidR="00000000" w:rsidRPr="00000000">
        <w:rPr>
          <w:rFonts w:ascii="Times New Roman" w:cs="Times New Roman" w:eastAsia="Times New Roman" w:hAnsi="Times New Roman"/>
          <w:b w:val="1"/>
          <w:color w:val="000000"/>
          <w:rtl w:val="0"/>
        </w:rPr>
        <w:t xml:space="preserve">м. Київ </w:t>
        <w:tab/>
        <w:tab/>
        <w:tab/>
        <w:tab/>
        <w:tab/>
        <w:t xml:space="preserve">  "___" ____________ 2019 року</w:t>
      </w:r>
    </w:p>
    <w:p w:rsidR="00000000" w:rsidDel="00000000" w:rsidP="00000000" w:rsidRDefault="00000000" w:rsidRPr="00000000" w14:paraId="00000004">
      <w:pPr>
        <w:keepNext w:val="1"/>
        <w:keepLines w:val="1"/>
        <w:tabs>
          <w:tab w:val="left" w:pos="567"/>
        </w:tabs>
        <w:spacing w:after="0" w:line="240"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05">
      <w:pPr>
        <w:keepNext w:val="1"/>
        <w:keepLines w:val="1"/>
        <w:spacing w:after="0" w:line="240" w:lineRule="auto"/>
        <w:ind w:firstLine="540"/>
        <w:jc w:val="both"/>
        <w:rPr>
          <w:rFonts w:ascii="Times New Roman" w:cs="Times New Roman" w:eastAsia="Times New Roman" w:hAnsi="Times New Roman"/>
          <w:color w:val="000000"/>
        </w:rPr>
      </w:pPr>
      <w:r w:rsidDel="00000000" w:rsidR="00000000" w:rsidRPr="00000000">
        <w:rPr>
          <w:b w:val="1"/>
          <w:rtl w:val="0"/>
        </w:rPr>
        <w:t xml:space="preserve">Ф</w:t>
      </w:r>
      <w:r w:rsidDel="00000000" w:rsidR="00000000" w:rsidRPr="00000000">
        <w:rPr>
          <w:rFonts w:ascii="Times New Roman" w:cs="Times New Roman" w:eastAsia="Times New Roman" w:hAnsi="Times New Roman"/>
          <w:b w:val="1"/>
          <w:rtl w:val="0"/>
        </w:rPr>
        <w:t xml:space="preserve">ізична особа підприємець Ніколенко Сергій Георгійович, </w:t>
      </w:r>
      <w:r w:rsidDel="00000000" w:rsidR="00000000" w:rsidRPr="00000000">
        <w:rPr>
          <w:rFonts w:ascii="Times New Roman" w:cs="Times New Roman" w:eastAsia="Times New Roman" w:hAnsi="Times New Roman"/>
          <w:rtl w:val="0"/>
        </w:rPr>
        <w:t xml:space="preserve">що внесений до Єдиного державного реєстру за № 2 425 000 0000 000033 від 10.09.2004р</w:t>
      </w:r>
      <w:r w:rsidDel="00000000" w:rsidR="00000000" w:rsidRPr="00000000">
        <w:rPr>
          <w:rFonts w:ascii="Times New Roman" w:cs="Times New Roman" w:eastAsia="Times New Roman" w:hAnsi="Times New Roman"/>
          <w:color w:val="000000"/>
          <w:rtl w:val="0"/>
        </w:rPr>
        <w:t xml:space="preserve">., та є платником єдиного податку, далі за текстом </w:t>
      </w:r>
      <w:r w:rsidDel="00000000" w:rsidR="00000000" w:rsidRPr="00000000">
        <w:rPr>
          <w:rFonts w:ascii="Times New Roman" w:cs="Times New Roman" w:eastAsia="Times New Roman" w:hAnsi="Times New Roman"/>
          <w:b w:val="1"/>
          <w:color w:val="000000"/>
          <w:rtl w:val="0"/>
        </w:rPr>
        <w:t xml:space="preserve">– Ліцензіар</w:t>
      </w:r>
      <w:r w:rsidDel="00000000" w:rsidR="00000000" w:rsidRPr="00000000">
        <w:rPr>
          <w:rFonts w:ascii="Times New Roman" w:cs="Times New Roman" w:eastAsia="Times New Roman" w:hAnsi="Times New Roman"/>
          <w:color w:val="000000"/>
          <w:rtl w:val="0"/>
        </w:rPr>
        <w:t xml:space="preserve">, якому   належать право на використання Веб-сайту  F.UA , з одного боку, і _____________________________________________________________________________________</w:t>
      </w:r>
    </w:p>
    <w:p w:rsidR="00000000" w:rsidDel="00000000" w:rsidP="00000000" w:rsidRDefault="00000000" w:rsidRPr="00000000" w14:paraId="00000006">
      <w:pPr>
        <w:keepNext w:val="1"/>
        <w:keepLines w:val="1"/>
        <w:spacing w:after="0" w:line="240" w:lineRule="auto"/>
        <w:ind w:firstLine="540"/>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(П.І.Б фізичної особи або повне найменування юридичної особи) </w:t>
      </w:r>
    </w:p>
    <w:p w:rsidR="00000000" w:rsidDel="00000000" w:rsidP="00000000" w:rsidRDefault="00000000" w:rsidRPr="00000000" w14:paraId="00000007">
      <w:pPr>
        <w:keepNext w:val="1"/>
        <w:keepLines w:val="1"/>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в особі________________________________________________________, що діє на </w:t>
      </w:r>
    </w:p>
    <w:p w:rsidR="00000000" w:rsidDel="00000000" w:rsidP="00000000" w:rsidRDefault="00000000" w:rsidRPr="00000000" w14:paraId="00000008">
      <w:pPr>
        <w:keepNext w:val="1"/>
        <w:keepLines w:val="1"/>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t>
      </w:r>
      <w:r w:rsidDel="00000000" w:rsidR="00000000" w:rsidRPr="00000000">
        <w:rPr>
          <w:rFonts w:ascii="Times New Roman" w:cs="Times New Roman" w:eastAsia="Times New Roman" w:hAnsi="Times New Roman"/>
          <w:color w:val="000000"/>
          <w:sz w:val="18"/>
          <w:szCs w:val="18"/>
          <w:rtl w:val="0"/>
        </w:rPr>
        <w:t xml:space="preserve">посада та П.І.Б особи, яка уповноважена укладати договір</w:t>
      </w: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009">
      <w:pPr>
        <w:keepNext w:val="1"/>
        <w:keepLines w:val="1"/>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підставі____________________________________________________________________________,</w:t>
      </w:r>
    </w:p>
    <w:p w:rsidR="00000000" w:rsidDel="00000000" w:rsidP="00000000" w:rsidRDefault="00000000" w:rsidRPr="00000000" w14:paraId="0000000A">
      <w:pPr>
        <w:keepNext w:val="1"/>
        <w:keepLines w:val="1"/>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(запису в ЄДР ,Статуту, Положення, іншого документа)</w:t>
      </w:r>
    </w:p>
    <w:p w:rsidR="00000000" w:rsidDel="00000000" w:rsidP="00000000" w:rsidRDefault="00000000" w:rsidRPr="00000000" w14:paraId="0000000B">
      <w:pPr>
        <w:keepNext w:val="1"/>
        <w:keepLines w:val="1"/>
        <w:spacing w:after="0" w:line="240" w:lineRule="auto"/>
        <w:jc w:val="cente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0C">
      <w:pPr>
        <w:keepNext w:val="1"/>
        <w:keepLines w:val="1"/>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далі – Ліцензіат</w:t>
      </w:r>
      <w:r w:rsidDel="00000000" w:rsidR="00000000" w:rsidRPr="00000000">
        <w:rPr>
          <w:rFonts w:ascii="Times New Roman" w:cs="Times New Roman" w:eastAsia="Times New Roman" w:hAnsi="Times New Roman"/>
          <w:color w:val="000000"/>
          <w:rtl w:val="0"/>
        </w:rPr>
        <w:t xml:space="preserve">, з іншого боку, а разом іменовані – </w:t>
      </w:r>
      <w:r w:rsidDel="00000000" w:rsidR="00000000" w:rsidRPr="00000000">
        <w:rPr>
          <w:rFonts w:ascii="Times New Roman" w:cs="Times New Roman" w:eastAsia="Times New Roman" w:hAnsi="Times New Roman"/>
          <w:b w:val="1"/>
          <w:color w:val="000000"/>
          <w:rtl w:val="0"/>
        </w:rPr>
        <w:t xml:space="preserve">Сторони</w:t>
      </w:r>
      <w:r w:rsidDel="00000000" w:rsidR="00000000" w:rsidRPr="00000000">
        <w:rPr>
          <w:rFonts w:ascii="Times New Roman" w:cs="Times New Roman" w:eastAsia="Times New Roman" w:hAnsi="Times New Roman"/>
          <w:i w:val="1"/>
          <w:color w:val="000000"/>
          <w:rtl w:val="0"/>
        </w:rPr>
        <w:t xml:space="preserve">, </w:t>
      </w:r>
      <w:r w:rsidDel="00000000" w:rsidR="00000000" w:rsidRPr="00000000">
        <w:rPr>
          <w:rFonts w:ascii="Times New Roman" w:cs="Times New Roman" w:eastAsia="Times New Roman" w:hAnsi="Times New Roman"/>
          <w:color w:val="000000"/>
          <w:rtl w:val="0"/>
        </w:rPr>
        <w:t xml:space="preserve">уклали </w:t>
        <w:tab/>
        <w:t xml:space="preserve">цей Договір про наступне:</w:t>
      </w:r>
    </w:p>
    <w:p w:rsidR="00000000" w:rsidDel="00000000" w:rsidP="00000000" w:rsidRDefault="00000000" w:rsidRPr="00000000" w14:paraId="0000000D">
      <w:pPr>
        <w:pStyle w:val="Heading3"/>
        <w:keepLines w:val="1"/>
        <w:widowControl w:val="1"/>
        <w:spacing w:after="0" w:before="0" w:line="240" w:lineRule="auto"/>
        <w:ind w:left="284"/>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mallCaps w:val="1"/>
          <w:sz w:val="22"/>
          <w:szCs w:val="22"/>
          <w:rtl w:val="0"/>
        </w:rPr>
        <w:t xml:space="preserve">                                                  1.ВИЗНАЧЕННЯ ТЕРМІНІВ</w:t>
      </w: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Веб-сайт F.UA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сукупність   даних,   електронної   (цифрової) інформації, інших об’єктів авторського права і (або) суміжних прав тощо,  пов’язаних  між  собою  і  структурованих  у  межах  адреси веб-сайту  і  (або)  облікового  запису  власника цього веб-сайту, доступ  до яких здійснюється через адресу мережі Інтернет, що може складатися  з  доменного імені, записів про каталоги або виклики і (або) числової адреси за Інтернет-протоколом. </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tabs>
          <w:tab w:val="left" w:pos="1418"/>
        </w:tabs>
        <w:spacing w:after="0" w:before="0" w:line="240" w:lineRule="auto"/>
        <w:ind w:left="0"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веб-сторінка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складова  частина веб-сайту, що може містити дані,  електронну  (цифрову)  інформацію, інші об’єкти авторського права і (або) суміжних прав тощо</w:t>
      </w:r>
    </w:p>
    <w:p w:rsidR="00000000" w:rsidDel="00000000" w:rsidP="00000000" w:rsidRDefault="00000000" w:rsidRPr="00000000" w14:paraId="00000011">
      <w:pP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2">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Авторизація на Сайті</w:t>
      </w:r>
      <w:r w:rsidDel="00000000" w:rsidR="00000000" w:rsidRPr="00000000">
        <w:rPr>
          <w:rFonts w:ascii="Times New Roman" w:cs="Times New Roman" w:eastAsia="Times New Roman" w:hAnsi="Times New Roman"/>
          <w:color w:val="000000"/>
          <w:rtl w:val="0"/>
        </w:rPr>
        <w:t xml:space="preserve"> - процедура, за допомогою якої Ліцензіат при кожному новому вході на Сайт, ідентифікує себе за допомогою своїх логіна і пароля, обраних Ліцензіатом при реєстрації на Сайті. Тільки після авторизації Ліцензіат отримує право на використання  Сайту, при цьому логін і пароль вважаються необхідною і достатньою інформацією для входу Ліцензіата до Сайту. Якщо Ліцензіатом не доведено протилежне, будь-які дії, вчинені на Сайті з використанням його логіна і пароля, вважаються вчиненими відповідним Ліцензіатом.</w:t>
      </w:r>
    </w:p>
    <w:p w:rsidR="00000000" w:rsidDel="00000000" w:rsidP="00000000" w:rsidRDefault="00000000" w:rsidRPr="00000000" w14:paraId="00000013">
      <w:pP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4">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Особистий Кабінет</w:t>
      </w:r>
      <w:r w:rsidDel="00000000" w:rsidR="00000000" w:rsidRPr="00000000">
        <w:rPr>
          <w:rFonts w:ascii="Times New Roman" w:cs="Times New Roman" w:eastAsia="Times New Roman" w:hAnsi="Times New Roman"/>
          <w:color w:val="000000"/>
          <w:rtl w:val="0"/>
        </w:rPr>
        <w:t xml:space="preserve"> - віртуальний особистий кабінет Ліцензіата, розташований на Серверах і такий, що знаходиться за адресою : </w:t>
      </w:r>
      <w:hyperlink r:id="rId6">
        <w:r w:rsidDel="00000000" w:rsidR="00000000" w:rsidRPr="00000000">
          <w:rPr>
            <w:rFonts w:ascii="Times New Roman" w:cs="Times New Roman" w:eastAsia="Times New Roman" w:hAnsi="Times New Roman"/>
            <w:b w:val="1"/>
            <w:color w:val="0000ff"/>
            <w:u w:val="single"/>
            <w:rtl w:val="0"/>
          </w:rPr>
          <w:t xml:space="preserve">https://F.UA</w:t>
        </w:r>
      </w:hyperlink>
      <w:r w:rsidDel="00000000" w:rsidR="00000000" w:rsidRPr="00000000">
        <w:rPr>
          <w:rFonts w:ascii="Times New Roman" w:cs="Times New Roman" w:eastAsia="Times New Roman" w:hAnsi="Times New Roman"/>
          <w:b w:val="1"/>
          <w:color w:val="000000"/>
          <w:rtl w:val="0"/>
        </w:rPr>
        <w:t xml:space="preserve">,</w:t>
      </w:r>
      <w:r w:rsidDel="00000000" w:rsidR="00000000" w:rsidRPr="00000000">
        <w:rPr>
          <w:rFonts w:ascii="Times New Roman" w:cs="Times New Roman" w:eastAsia="Times New Roman" w:hAnsi="Times New Roman"/>
          <w:color w:val="000000"/>
          <w:rtl w:val="0"/>
        </w:rPr>
        <w:t xml:space="preserve">вхід до якого здійснюється після авторизації (введення імені Ліцензіата та пароля, відомих тільки Ліцензіату) за протоколом обміну даними HTTPS.</w:t>
      </w:r>
    </w:p>
    <w:p w:rsidR="00000000" w:rsidDel="00000000" w:rsidP="00000000" w:rsidRDefault="00000000" w:rsidRPr="00000000" w14:paraId="00000015">
      <w:pP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2. ПРЕДМЕТ ДОГОВОРУ</w:t>
      </w:r>
    </w:p>
    <w:p w:rsidR="00000000" w:rsidDel="00000000" w:rsidP="00000000" w:rsidRDefault="00000000" w:rsidRPr="00000000" w14:paraId="00000017">
      <w:pPr>
        <w:spacing w:after="120" w:before="12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2.1. Відповідно до умов цього Договору Ліцензіар надає Ліцензіату обмежену, як зазначено нижче, в тому числі в пункті 2.2 стосовно переліку послуг та у пункті 2.3 стосовно способу користування, невиключну ліцензію на використання веб-сайту F.UA (надалі також Веб-сайт) </w:t>
      </w:r>
      <w:r w:rsidDel="00000000" w:rsidR="00000000" w:rsidRPr="00000000">
        <w:rPr>
          <w:rFonts w:ascii="Times New Roman" w:cs="Times New Roman" w:eastAsia="Times New Roman" w:hAnsi="Times New Roman"/>
          <w:strike w:val="1"/>
          <w:color w:val="000000"/>
          <w:rtl w:val="0"/>
        </w:rPr>
        <w:t xml:space="preserve">.</w:t>
      </w:r>
      <w:r w:rsidDel="00000000" w:rsidR="00000000" w:rsidRPr="00000000">
        <w:rPr>
          <w:rFonts w:ascii="Times New Roman" w:cs="Times New Roman" w:eastAsia="Times New Roman" w:hAnsi="Times New Roman"/>
          <w:color w:val="000000"/>
          <w:rtl w:val="0"/>
        </w:rPr>
        <w:t xml:space="preserve">а Ліцензіат зобов'язуються сплачувати ліцензіарові винагороду, як це передбачено в розділі3 цього Договору.</w:t>
      </w:r>
    </w:p>
    <w:p w:rsidR="00000000" w:rsidDel="00000000" w:rsidP="00000000" w:rsidRDefault="00000000" w:rsidRPr="00000000" w14:paraId="00000018">
      <w:pPr>
        <w:spacing w:after="120" w:before="12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2.2.На підставі ліцензії, наданої цим Договором, Ліцензіат має право використовувати Веб-сайт виключно стосовно будь-якої, деякої або всіх наступних послуг: </w:t>
      </w:r>
    </w:p>
    <w:p w:rsidR="00000000" w:rsidDel="00000000" w:rsidP="00000000" w:rsidRDefault="00000000" w:rsidRPr="00000000" w14:paraId="00000019">
      <w:pPr>
        <w:spacing w:after="120" w:before="12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реклама; адміністративна обробка замовлень на придбання; демонстрація товарів; он-лайн реклама в комп'ютерній мережі; послуги макетування в рекламних цілях; прокат рекламного простору; прокат торгових стендів; прокат рекламного часу на комунікаційних носіях; написання рекламних текстів; обробка текстів; оновлення, вдосконалення та розробка рекламної продукції; вішалка для магазинів; послуги з закупівель для інших (придбання товарів та послуг для інших підприємств); моделювання для реклами або стимулювання збуту; роздрібна та оптова торгівля; представлення товарів на засобах зв'язку, в роздрібних цілях; рекламне видання; радіо реклама; реклама поштою; реклама; оплата за клік реклами; платіжна розсилка; розподіл зразків; поширення рекламної справи; пряма реклама по пошті; виготовлення рекламних фільмів; телевізійна реклама; розміщення в Інтернеті на веб-сторінках та веб-сайтах інформації про спектр різних товарів та перелік надаваних послуг, що дозволяє клієнтам зручно переглядати, замовляти, придбати ці товари та замовляти послуги ,а також отримувати необхідну інформацію про такі товари та послуги.</w:t>
      </w:r>
    </w:p>
    <w:p w:rsidR="00000000" w:rsidDel="00000000" w:rsidP="00000000" w:rsidRDefault="00000000" w:rsidRPr="00000000" w14:paraId="0000001A">
      <w:pPr>
        <w:spacing w:after="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 2.3. Спосіб використання Веб-сайта обмежується наступним:</w:t>
      </w:r>
    </w:p>
    <w:p w:rsidR="00000000" w:rsidDel="00000000" w:rsidP="00000000" w:rsidRDefault="00000000" w:rsidRPr="00000000" w14:paraId="0000001B">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2.3.1. використання Веб-сайту у зв'язку з наданням та / або наданням будь-якої послуги, зазначеної у пункті 2.2 цієї статті Договору, на території України.</w:t>
      </w:r>
    </w:p>
    <w:p w:rsidR="00000000" w:rsidDel="00000000" w:rsidP="00000000" w:rsidRDefault="00000000" w:rsidRPr="00000000" w14:paraId="0000001C">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2.3.2. Ліцензіат не має право використовувати будь-які об’єкти права інтелектуальної власності, що використовуються на веб-сторінках Веб-сайту, у тому числі для створення та реєстрації на своє ім’я нових об’єктів права інтелектуальної власності. </w:t>
      </w:r>
    </w:p>
    <w:p w:rsidR="00000000" w:rsidDel="00000000" w:rsidP="00000000" w:rsidRDefault="00000000" w:rsidRPr="00000000" w14:paraId="0000001D">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2.4. Ліцензіар цим стверджує та гарантує, що ним правомірно розроблено Веб-сайт та використано доменне ім’я  F.UA. </w:t>
      </w:r>
    </w:p>
    <w:p w:rsidR="00000000" w:rsidDel="00000000" w:rsidP="00000000" w:rsidRDefault="00000000" w:rsidRPr="00000000" w14:paraId="0000001E">
      <w:pPr>
        <w:spacing w:after="120" w:before="12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3. ПРАВА СТОРІН</w:t>
      </w:r>
      <w:r w:rsidDel="00000000" w:rsidR="00000000" w:rsidRPr="00000000">
        <w:rPr>
          <w:rtl w:val="0"/>
        </w:rPr>
      </w:r>
    </w:p>
    <w:p w:rsidR="00000000" w:rsidDel="00000000" w:rsidP="00000000" w:rsidRDefault="00000000" w:rsidRPr="00000000" w14:paraId="0000001F">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Ліцензіат не має права використовувати Веб-сайт для надання послуг, не зазначених у пункті 2.2 цієї Угоди, та / або способами, не зазначеними в пункті 2.3 цієї Угоди.</w:t>
      </w:r>
      <w:r w:rsidDel="00000000" w:rsidR="00000000" w:rsidRPr="00000000">
        <w:rPr>
          <w:rtl w:val="0"/>
        </w:rPr>
      </w:r>
    </w:p>
    <w:p w:rsidR="00000000" w:rsidDel="00000000" w:rsidP="00000000" w:rsidRDefault="00000000" w:rsidRPr="00000000" w14:paraId="00000020">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Будь-який факт використання Веб-сайту для  надання послуг,    не зазначених у пункті 2.2 цієї Угоди та / або недотримання встановлених п. 2.3. Договору обмежень , вважається порушенням Ліцензіатом умов цього Договору</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1">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Ліцензіат може користуватися правами, які  надані цим Договором, виключно на території України.</w:t>
      </w:r>
      <w:r w:rsidDel="00000000" w:rsidR="00000000" w:rsidRPr="00000000">
        <w:rPr>
          <w:rtl w:val="0"/>
        </w:rPr>
      </w:r>
    </w:p>
    <w:p w:rsidR="00000000" w:rsidDel="00000000" w:rsidP="00000000" w:rsidRDefault="00000000" w:rsidRPr="00000000" w14:paraId="00000022">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Термін дії ліцензії на використання Веб-сайту , передбачених цим Договором, дорівнює строку дії цього Договору. Ліцензіат не має право на укладання субліцензійних договорів щодо Веб-сайту. </w:t>
      </w:r>
    </w:p>
    <w:p w:rsidR="00000000" w:rsidDel="00000000" w:rsidP="00000000" w:rsidRDefault="00000000" w:rsidRPr="00000000" w14:paraId="00000023">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На підставі цього Договору, Ліцензіат має право на доступ до Веб-сайту для того, щоб він використовувався для цільового призначення в комерційній діяльності Ліцензіата, з метою пропонування широкому колу споживачів товару Ліцензіата, у тому числі шляхом розміщення інформації щодо асортименту товарів та супровідної інформації.</w:t>
      </w:r>
    </w:p>
    <w:p w:rsidR="00000000" w:rsidDel="00000000" w:rsidP="00000000" w:rsidRDefault="00000000" w:rsidRPr="00000000" w14:paraId="00000024">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В якості оплати за отримання доступу до Веб сайту Ліцензіат зобов’язаний внести на рахунок Ліцензіара , зазначений у розділі 13 Договору , суму в розмірі 1000 (одна тисяча )гривень (надалі базовий платіж), в якості авансового платежу.</w:t>
      </w:r>
    </w:p>
    <w:p w:rsidR="00000000" w:rsidDel="00000000" w:rsidP="00000000" w:rsidRDefault="00000000" w:rsidRPr="00000000" w14:paraId="00000025">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Після надходження базового платежу на рахунок Ліцензіара , сума попередньої оплати фіксується в особистому кабінеті на Веб-сайті  на особовому рахунку Ліцензіата.</w:t>
      </w:r>
    </w:p>
    <w:p w:rsidR="00000000" w:rsidDel="00000000" w:rsidP="00000000" w:rsidRDefault="00000000" w:rsidRPr="00000000" w14:paraId="00000026">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В разі , якщо сума базового платежу в особистому кабінеті Ліцензіата зменшується до 10% від визначеного вище базового платежу (надалі – вичерпання базового платежу), Ліцензіат зобов’язаний протягом двох банківських днів поповнити суму попередньої оплати до 100%  базового платежу визначеного вище.</w:t>
      </w:r>
    </w:p>
    <w:p w:rsidR="00000000" w:rsidDel="00000000" w:rsidP="00000000" w:rsidRDefault="00000000" w:rsidRPr="00000000" w14:paraId="00000027">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Про зменшення розміру базового платежу Ліцензіар повідомляє шляхом надіслання електронного повідомлення та надісланням рахунка-фактури .</w:t>
      </w:r>
    </w:p>
    <w:p w:rsidR="00000000" w:rsidDel="00000000" w:rsidP="00000000" w:rsidRDefault="00000000" w:rsidRPr="00000000" w14:paraId="00000028">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У випадку не поповнення суми базового платежу у строк 2-х (двох) банківських днів з дня отримання рахунку – фактури , Ліцензіар тимчасово блокує доступ до Веб-сайту в односторонньому порядку та призупиняє права Ліцензіата на реалізацію свого товару через Веб-сайт з використанням Торговельної марки через об’єкт авторського права «Особистий кабінет», що є складовою частиною Веб-сайту</w:t>
      </w:r>
    </w:p>
    <w:p w:rsidR="00000000" w:rsidDel="00000000" w:rsidP="00000000" w:rsidRDefault="00000000" w:rsidRPr="00000000" w14:paraId="00000029">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Ліцензіар має право кожного 1-го числа календарного місяця  в односторонньому порядку списувати щомісячний платіж , зазначений у п.4.1.  з суми базового платежу,в якості оплати за доступ до веб-сайту за минулий  місяць.</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Ліцензіат зобов'язується  ознайомитись із Загальними положеннями та умовами користування особистим кабінетом, доступного на сайті http:// F.UA та дотримуватися їх. Умови використання Особистого кабінету можуть періодично змінюватися Ліцензіаром. Ліцензіар зобов'язаний повідомити Ліцензіата про будь-які зміни до Загальних положень та умов використання Особистого кабінету не пізніше 5 (п’яти) календарних днів до внесення таких змін.</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 разі появи несправності у роботі Веб-сайту, Ліцензіар повинен докласти всіх зусиль для виправлення технічної несправності та помилок, якщо вони виникають під час використання Ліцензіатом Веб-сайтом. Однак Ліцензіар не гарантує повної відсутності технічної несправності та помилок, які можуть бути спричинені дефектами апаратного забезпечення або помилками програмного забезпечення, що використовує Ліцензіар для належного функціонування Веб-сайту. </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Ліцензіар не несе відповідальності за неможливість користування Ліцензіатом Веб-сайтом, якщо це пов'язано з чинниками, що не відповідають його обов'язкам, передбаченим цим Договором, у тому числі за якістю повідомлень Ліцензіата або його постачальника, стороннього програмного забезпечення, встановленого на комп'ютерній техніці Ліцензіата, інші сторонні вироблені програмні продукти, включаючи ті, що використовуються Ліцензіатом для підготовки вмісту, некомпетентних дій Ліцензіата або його працівників тощо.</w:t>
      </w:r>
    </w:p>
    <w:p w:rsidR="00000000" w:rsidDel="00000000" w:rsidP="00000000" w:rsidRDefault="00000000" w:rsidRPr="00000000" w14:paraId="00000030">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Ліцензіар зберігає всі права та право на будь-які компоненти Веб-сайту доступ до яких надається Ліцензіату на основі цього Договору </w:t>
      </w:r>
      <w:r w:rsidDel="00000000" w:rsidR="00000000" w:rsidRPr="00000000">
        <w:rPr>
          <w:rFonts w:ascii="Times New Roman" w:cs="Times New Roman" w:eastAsia="Times New Roman" w:hAnsi="Times New Roman"/>
          <w:b w:val="0"/>
          <w:i w:val="0"/>
          <w:smallCaps w:val="0"/>
          <w:strike w:val="1"/>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1">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Надання Ліцензіаром Ліцензіату доступу до Веб-сайту згідно з цим Договором не означає надання Ліцензіаром Ліцензіату ліцензії на використання авторських прав або інших об'єктів інтелектуальної власності, що входять до Веб-сайту. Ліцензіат не має права надавати доступ до будь-яких компонентів Веб-сайтубудь-яким третім особам. Цей пункт не поширюється на надання Ліцензіатом доступу до Веб-сайту для своїх працівників та / або підрядників для використання відповідно до умов Договору.</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Ліцензіар не несе відповідальності за будь-які претензії чи юридичні дії, пов'язані з якістю або доставкою реалізованих товарів або послуг, наданих Ліцензіатом своїм клієнтам (покупцям), використовуючи Веб-сайт. </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Всі претензії клієнтів та / або юридичні дії, пов'язані з придбанням товарів або послуг від Ліцензіата, обробляються безпосередньо Ліцензіатом, без участі Ліцензіара.</w:t>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 разі виникнення будь-яких претензій чи юридичних дій, що виникають у зв'язку з чим пов'язані з якістю або доставкою товарів чи послуг, що продаються Ліцензіатом своїм клієнтам (покупцям), використовуючи Веб-сайт, Ліцензіат зобов'язується видати, після запиту Ліцензіара та задоволення Ліцензіара, прес-релізи та інші подібні заяви, призначені для розкриття широкому загалу, з метою інформування громадськості про те, що Ліцензіат, а не Ліцензіар, є стороною, яка продав відповідні товари та / або послуг і, відповідно, розглядає відповідні претензії або юридичні дії.</w:t>
      </w:r>
    </w:p>
    <w:p w:rsidR="00000000" w:rsidDel="00000000" w:rsidP="00000000" w:rsidRDefault="00000000" w:rsidRPr="00000000" w14:paraId="00000038">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Усі товари та / або послуги, що продаються Ліцензіатом з використанням Веб-сайту, повинні мати відповідну якість, повністю відповідати законодавству та нормам України.</w:t>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4.РОЗМІР ВИНАГОРОДИ</w:t>
      </w:r>
    </w:p>
    <w:p w:rsidR="00000000" w:rsidDel="00000000" w:rsidP="00000000" w:rsidRDefault="00000000" w:rsidRPr="00000000" w14:paraId="0000003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Відповідно до цього Договору винагорода сплачується Ліцензіатом Ліцензіару у розмірі та на умовах, визначених Сторонами у Додатку (-ках) цього Договору, що складається з:</w:t>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widowControl w:val="1"/>
        <w:numPr>
          <w:ilvl w:val="0"/>
          <w:numId w:val="2"/>
        </w:numPr>
        <w:pBdr>
          <w:top w:space="0" w:sz="0" w:val="nil"/>
          <w:left w:space="0" w:sz="0" w:val="nil"/>
          <w:bottom w:space="0" w:sz="0" w:val="nil"/>
          <w:right w:space="0" w:sz="0" w:val="nil"/>
          <w:between w:space="0" w:sz="0" w:val="nil"/>
        </w:pBdr>
        <w:spacing w:after="0" w:line="240" w:lineRule="auto"/>
        <w:ind w:left="0" w:hanging="360"/>
        <w:jc w:val="both"/>
        <w:rPr>
          <w:color w:val="000000"/>
        </w:rPr>
      </w:pPr>
      <w:r w:rsidDel="00000000" w:rsidR="00000000" w:rsidRPr="00000000">
        <w:rPr>
          <w:rFonts w:ascii="Times New Roman" w:cs="Times New Roman" w:eastAsia="Times New Roman" w:hAnsi="Times New Roman"/>
          <w:color w:val="000000"/>
          <w:rtl w:val="0"/>
        </w:rPr>
        <w:t xml:space="preserve">щомісячний платіж  за надання  доступу до Веб-сайту, який становить 100,00 (сто) грн. за  один місяць</w:t>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F">
      <w:pPr>
        <w:widowControl w:val="1"/>
        <w:numPr>
          <w:ilvl w:val="0"/>
          <w:numId w:val="2"/>
        </w:numPr>
        <w:pBdr>
          <w:top w:space="0" w:sz="0" w:val="nil"/>
          <w:left w:space="0" w:sz="0" w:val="nil"/>
          <w:bottom w:space="0" w:sz="0" w:val="nil"/>
          <w:right w:space="0" w:sz="0" w:val="nil"/>
          <w:between w:space="0" w:sz="0" w:val="nil"/>
        </w:pBdr>
        <w:spacing w:after="0" w:line="240" w:lineRule="auto"/>
        <w:ind w:left="0" w:hanging="360"/>
        <w:jc w:val="both"/>
        <w:rPr>
          <w:color w:val="000000"/>
        </w:rPr>
      </w:pPr>
      <w:r w:rsidDel="00000000" w:rsidR="00000000" w:rsidRPr="00000000">
        <w:rPr>
          <w:rFonts w:ascii="Times New Roman" w:cs="Times New Roman" w:eastAsia="Times New Roman" w:hAnsi="Times New Roman"/>
          <w:color w:val="000000"/>
          <w:rtl w:val="0"/>
        </w:rPr>
        <w:t xml:space="preserve">роялті за продаж товарів Ліцензіата з використанням Веб-сайту, ставка, якого визначена у додатку №1 до цього Договору .</w:t>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widowControl w:val="1"/>
        <w:numPr>
          <w:ilvl w:val="0"/>
          <w:numId w:val="2"/>
        </w:numPr>
        <w:pBdr>
          <w:top w:space="0" w:sz="0" w:val="nil"/>
          <w:left w:space="0" w:sz="0" w:val="nil"/>
          <w:bottom w:space="0" w:sz="0" w:val="nil"/>
          <w:right w:space="0" w:sz="0" w:val="nil"/>
          <w:between w:space="0" w:sz="0" w:val="nil"/>
        </w:pBdr>
        <w:spacing w:after="0" w:line="240" w:lineRule="auto"/>
        <w:ind w:left="0" w:hanging="360"/>
        <w:jc w:val="both"/>
        <w:rPr>
          <w:color w:val="000000"/>
          <w:sz w:val="24"/>
          <w:szCs w:val="24"/>
          <w:u w:val="single"/>
        </w:rPr>
      </w:pPr>
      <w:r w:rsidDel="00000000" w:rsidR="00000000" w:rsidRPr="00000000">
        <w:rPr>
          <w:rFonts w:ascii="Times New Roman" w:cs="Times New Roman" w:eastAsia="Times New Roman" w:hAnsi="Times New Roman"/>
          <w:color w:val="000000"/>
          <w:sz w:val="24"/>
          <w:szCs w:val="24"/>
          <w:u w:val="single"/>
          <w:rtl w:val="0"/>
        </w:rPr>
        <w:t xml:space="preserve">Щомісячний платіж в розмірі 100 (ста )гривень  сплачується Ліцензіаром з суми базового платежу(авансового платежу)кожного 1-го числа календарного місяця, наступного за звітним  , </w:t>
      </w:r>
    </w:p>
    <w:p w:rsidR="00000000" w:rsidDel="00000000" w:rsidP="00000000" w:rsidRDefault="00000000" w:rsidRPr="00000000" w14:paraId="00000042">
      <w:pPr>
        <w:widowControl w:val="1"/>
        <w:numPr>
          <w:ilvl w:val="0"/>
          <w:numId w:val="2"/>
        </w:numPr>
        <w:pBdr>
          <w:top w:space="0" w:sz="0" w:val="nil"/>
          <w:left w:space="0" w:sz="0" w:val="nil"/>
          <w:bottom w:space="0" w:sz="0" w:val="nil"/>
          <w:right w:space="0" w:sz="0" w:val="nil"/>
          <w:between w:space="0" w:sz="0" w:val="nil"/>
        </w:pBdr>
        <w:spacing w:after="0" w:line="240" w:lineRule="auto"/>
        <w:ind w:left="0" w:hanging="360"/>
        <w:jc w:val="both"/>
        <w:rPr>
          <w:color w:val="000000"/>
          <w:sz w:val="24"/>
          <w:szCs w:val="24"/>
          <w:u w:val="single"/>
        </w:rPr>
      </w:pPr>
      <w:r w:rsidDel="00000000" w:rsidR="00000000" w:rsidRPr="00000000">
        <w:rPr>
          <w:rtl w:val="0"/>
        </w:rPr>
      </w:r>
    </w:p>
    <w:p w:rsidR="00000000" w:rsidDel="00000000" w:rsidP="00000000" w:rsidRDefault="00000000" w:rsidRPr="00000000" w14:paraId="00000043">
      <w:pPr>
        <w:widowControl w:val="1"/>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u w:val="single"/>
        </w:rPr>
      </w:pPr>
      <w:r w:rsidDel="00000000" w:rsidR="00000000" w:rsidRPr="00000000">
        <w:rPr>
          <w:rFonts w:ascii="Times New Roman" w:cs="Times New Roman" w:eastAsia="Times New Roman" w:hAnsi="Times New Roman"/>
          <w:color w:val="000000"/>
          <w:sz w:val="24"/>
          <w:szCs w:val="24"/>
          <w:u w:val="single"/>
          <w:rtl w:val="0"/>
        </w:rPr>
        <w:t xml:space="preserve">Сума роялті сплачується на умовах і в розмірі , зазначених в Додатку № 1 до договору .</w:t>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Виплата винагороди за користування Веб- сайтом здійснюється в національній валюті гривні  на підставі рахунків-фактур, виданих Ліцензіаром, шляхом банківського переказу на банківський рахунок Ліцензіара, деталі якого вказані в пункті Реквізити Сторін  цього Договору, або на інший банківський рахунок, на який Сторони можуть домовитися внесенням відповідних змін до цього Договору у письмовій формі.</w:t>
      </w:r>
    </w:p>
    <w:p w:rsidR="00000000" w:rsidDel="00000000" w:rsidP="00000000" w:rsidRDefault="00000000" w:rsidRPr="00000000" w14:paraId="0000004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Ліцензіар несе всі витрати, пов'язані з банківськими переказами, нарахованими банком Ліцензіара, а Ліцензіат несе всі витрати, пов'язані з банківськими переказами, нарахованими банком Ліцензіата.</w:t>
      </w:r>
    </w:p>
    <w:p w:rsidR="00000000" w:rsidDel="00000000" w:rsidP="00000000" w:rsidRDefault="00000000" w:rsidRPr="00000000" w14:paraId="0000004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Зобов'язання Ліцензіата сплачувати винагороду Ліцензіарові за відповідний період вважається виконаним у повному обсязі після надходження грошових коштів на банківський рахунок Ліцензіара.</w:t>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5.ІНШІ ОБОВ'ЯЗКИ СТОРІН</w:t>
      </w:r>
      <w:r w:rsidDel="00000000" w:rsidR="00000000" w:rsidRPr="00000000">
        <w:rPr>
          <w:rtl w:val="0"/>
        </w:rPr>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5.1. Ліцензіар має право:</w:t>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здійснювати контроль, щоб забезпечити, щоб якість послуг, наданих Ліцензіатом, була не нижче, ніж якість послуг, наданих Ліцензіаром, шляхом здійснення тестових закупівель самим Ліцензіаром та іншими покупцями шляхом проведення оглядів </w:t>
      </w:r>
      <w:r w:rsidDel="00000000" w:rsidR="00000000" w:rsidRPr="00000000">
        <w:rPr>
          <w:rFonts w:ascii="Times New Roman" w:cs="Times New Roman" w:eastAsia="Times New Roman" w:hAnsi="Times New Roman"/>
          <w:b w:val="0"/>
          <w:i w:val="0"/>
          <w:smallCaps w:val="0"/>
          <w:strike w:val="1"/>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-вимагати від Ліцензіата належного виконання зобов'язань Ліцензіата відповідно до цієї Угоди.</w:t>
      </w:r>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Ліцензіат зобов'язується:</w:t>
      </w:r>
    </w:p>
    <w:p w:rsidR="00000000" w:rsidDel="00000000" w:rsidP="00000000" w:rsidRDefault="00000000" w:rsidRPr="00000000" w14:paraId="0000004E">
      <w:pPr>
        <w:keepNext w:val="0"/>
        <w:keepLines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 належному порядку, у розмірі та за умовами, зазначеними в цьому Договорі  сплатити Ліцензіарові винагороду за використання  Веб-сайтом </w:t>
      </w:r>
    </w:p>
    <w:p w:rsidR="00000000" w:rsidDel="00000000" w:rsidP="00000000" w:rsidRDefault="00000000" w:rsidRPr="00000000" w14:paraId="0000004F">
      <w:pPr>
        <w:keepNext w:val="0"/>
        <w:keepLines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підтримувати високу якість послуг з  використанням  Веб-сайта на вимогу Ліцензіара, відповідно змінити формат надання послуг з метою забезпечення їх належної якості та / або іншим чином відновити якість послуг, які можуть бути узгоджені з Ліцензіаром;</w:t>
      </w:r>
    </w:p>
    <w:p w:rsidR="00000000" w:rsidDel="00000000" w:rsidP="00000000" w:rsidRDefault="00000000" w:rsidRPr="00000000" w14:paraId="00000050">
      <w:pPr>
        <w:keepNext w:val="0"/>
        <w:keepLines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протягом одного (1) робочого дня після отримання претензій та / або судових позовів, пов'язаних з Веб-сайтом,  в тому числі щодо порушень гарантій, повідомляти Ліцензіару про такі претензії та / або суд претензії. Аналогічний обов’язок покладається і на Ліцензіара по відношенню до Ліцензіата;</w:t>
      </w:r>
    </w:p>
    <w:p w:rsidR="00000000" w:rsidDel="00000000" w:rsidP="00000000" w:rsidRDefault="00000000" w:rsidRPr="00000000" w14:paraId="00000051">
      <w:pPr>
        <w:keepNext w:val="0"/>
        <w:keepLines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негайно припинити користування Веб-сайтом в разі припинення дії цього Договору</w:t>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6. ЗВІТНІСТЬ</w:t>
      </w:r>
    </w:p>
    <w:p w:rsidR="00000000" w:rsidDel="00000000" w:rsidP="00000000" w:rsidRDefault="00000000" w:rsidRPr="00000000" w14:paraId="00000054">
      <w:pPr>
        <w:spacing w:after="120" w:line="240" w:lineRule="auto"/>
        <w:ind w:firstLine="284"/>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6.1.</w:t>
      </w:r>
      <w:r w:rsidDel="00000000" w:rsidR="00000000" w:rsidRPr="00000000">
        <w:rPr>
          <w:rFonts w:ascii="Times New Roman" w:cs="Times New Roman" w:eastAsia="Times New Roman" w:hAnsi="Times New Roman"/>
          <w:b w:val="1"/>
          <w:color w:val="000000"/>
          <w:rtl w:val="0"/>
        </w:rPr>
        <w:t xml:space="preserve">Ліцензіар надсилає Ліцензіату</w:t>
      </w:r>
      <w:r w:rsidDel="00000000" w:rsidR="00000000" w:rsidRPr="00000000">
        <w:rPr>
          <w:rFonts w:ascii="Times New Roman" w:cs="Times New Roman" w:eastAsia="Times New Roman" w:hAnsi="Times New Roman"/>
          <w:color w:val="000000"/>
          <w:rtl w:val="0"/>
        </w:rPr>
        <w:t xml:space="preserve">електронною поштою  Звіт про товари, що продаються із використанням та через </w:t>
      </w:r>
      <w:r w:rsidDel="00000000" w:rsidR="00000000" w:rsidRPr="00000000">
        <w:rPr>
          <w:u w:val="single"/>
          <w:rtl w:val="0"/>
        </w:rPr>
        <w:t xml:space="preserve">Веб-сайт</w:t>
      </w:r>
      <w:r w:rsidDel="00000000" w:rsidR="00000000" w:rsidRPr="00000000">
        <w:rPr>
          <w:rFonts w:ascii="Times New Roman" w:cs="Times New Roman" w:eastAsia="Times New Roman" w:hAnsi="Times New Roman"/>
          <w:color w:val="000000"/>
          <w:rtl w:val="0"/>
        </w:rPr>
        <w:t xml:space="preserve">. При проведенні взаєморозрахунків  в оборот місяця включаються товарні операції, проведені до 23-00 кожного 5-го числа місяця, наступного за звітним. Всі інші транзакції, проведені після цієї дати , проводяться і враховуються в поточному періоді.</w:t>
      </w:r>
    </w:p>
    <w:p w:rsidR="00000000" w:rsidDel="00000000" w:rsidP="00000000" w:rsidRDefault="00000000" w:rsidRPr="00000000" w14:paraId="00000055">
      <w:pPr>
        <w:spacing w:after="120" w:line="240" w:lineRule="auto"/>
        <w:ind w:firstLine="284"/>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6.2.Після отримання Ліцензіатом Звіту про продаж товарів та Акту про використання Веб-сайту, Ліцензіат протягом 5 – ти денного  строку, повинен підписати, поставити печатку (у разі наявності) і надіслати по одному екземпляру Звіту про продаж товарів та Акту про використання Веб-сайту, на адресу Ліцензіара, що зазначена в розділі Реквізити Сторін  Договору</w:t>
      </w:r>
    </w:p>
    <w:p w:rsidR="00000000" w:rsidDel="00000000" w:rsidP="00000000" w:rsidRDefault="00000000" w:rsidRPr="00000000" w14:paraId="00000056">
      <w:pPr>
        <w:spacing w:after="120" w:line="240" w:lineRule="auto"/>
        <w:ind w:firstLine="284"/>
        <w:jc w:val="both"/>
        <w:rPr>
          <w:rFonts w:ascii="Times New Roman" w:cs="Times New Roman" w:eastAsia="Times New Roman" w:hAnsi="Times New Roman"/>
          <w:color w:val="000000"/>
        </w:rPr>
      </w:pPr>
      <w:bookmarkStart w:colFirst="0" w:colLast="0" w:name="_gjdgxs" w:id="0"/>
      <w:bookmarkEnd w:id="0"/>
      <w:r w:rsidDel="00000000" w:rsidR="00000000" w:rsidRPr="00000000">
        <w:rPr>
          <w:rFonts w:ascii="Times New Roman" w:cs="Times New Roman" w:eastAsia="Times New Roman" w:hAnsi="Times New Roman"/>
          <w:color w:val="000000"/>
          <w:rtl w:val="0"/>
        </w:rPr>
        <w:t xml:space="preserve">6.3. Якщо протягом цього  строку, Ліцензіар не надішле письмових заперечень стосовно даних, наведених у Звіті про продаж товарів та/або Акті про використання Веб-сайту, вважається, що Ліцензіат прийняв (підписав) Звіт про продаж товарів та/або Акт про використання Веб-сайту у тому вигляді, в якому вони були надані йому, і претензій у нього немає.</w:t>
      </w:r>
    </w:p>
    <w:p w:rsidR="00000000" w:rsidDel="00000000" w:rsidP="00000000" w:rsidRDefault="00000000" w:rsidRPr="00000000" w14:paraId="00000057">
      <w:pPr>
        <w:spacing w:after="0" w:line="240" w:lineRule="auto"/>
        <w:jc w:val="cente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58">
      <w:pPr>
        <w:spacing w:after="0"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7.КОНФІДЕНЦІЙНІСТЬ</w:t>
      </w:r>
    </w:p>
    <w:p w:rsidR="00000000" w:rsidDel="00000000" w:rsidP="00000000" w:rsidRDefault="00000000" w:rsidRPr="00000000" w14:paraId="00000059">
      <w:pPr>
        <w:spacing w:after="0" w:line="240" w:lineRule="auto"/>
        <w:ind w:firstLine="284"/>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7.1. Цей Договір, а також будь-яка документація, дані та будь-яка інша інформація, пов'язана з Веб-сайтом являють собою конфіденційну інформацію.</w:t>
      </w:r>
    </w:p>
    <w:p w:rsidR="00000000" w:rsidDel="00000000" w:rsidP="00000000" w:rsidRDefault="00000000" w:rsidRPr="00000000" w14:paraId="0000005A">
      <w:pPr>
        <w:spacing w:after="0" w:line="240" w:lineRule="auto"/>
        <w:ind w:firstLine="284"/>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7.2. Для цілей цього Договору інформація та її зміст не вважаються конфіденційними, якщо така інформація є загальнодоступною на момент її надання або згодом стає загальнодоступною через невідповідність Сторони, яка отримала інформацію, а також там, де надходили відповідні дані до знань Сторони, перш ніж вона була надана Стороні іншою Стороною.</w:t>
      </w:r>
    </w:p>
    <w:p w:rsidR="00000000" w:rsidDel="00000000" w:rsidP="00000000" w:rsidRDefault="00000000" w:rsidRPr="00000000" w14:paraId="0000005B">
      <w:pPr>
        <w:spacing w:after="0" w:line="240" w:lineRule="auto"/>
        <w:ind w:firstLine="284"/>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7.3. Кожна Сторона погоджується використовувати конфіденційну інформацію виключно для виконання своїх зобов'язань за Договором та вживати всіх розумних заходів для захисту інформації від несанкціонованого доступу третіми особами.</w:t>
      </w:r>
    </w:p>
    <w:p w:rsidR="00000000" w:rsidDel="00000000" w:rsidP="00000000" w:rsidRDefault="00000000" w:rsidRPr="00000000" w14:paraId="0000005C">
      <w:pPr>
        <w:spacing w:after="0" w:line="240" w:lineRule="auto"/>
        <w:ind w:firstLine="284"/>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7.4. Конфіденційна інформація не може бути розкрита третім сторонам, опублікована або іншим чином розкрита Сторонами протягом строку дії цього Договору  та після його припинення, незалежно від причини такого припинення дії.</w:t>
      </w:r>
    </w:p>
    <w:p w:rsidR="00000000" w:rsidDel="00000000" w:rsidP="00000000" w:rsidRDefault="00000000" w:rsidRPr="00000000" w14:paraId="0000005D">
      <w:pPr>
        <w:spacing w:after="0" w:line="240" w:lineRule="auto"/>
        <w:ind w:firstLine="284"/>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7.5. Конфіденційна інформація може бути розкрита третім особам без попередньої письмової згоди Сторони, щодо якої така інформація розкривається, в обмеженій мірі та в міру необхідності, у наступних випадках:</w:t>
      </w:r>
    </w:p>
    <w:p w:rsidR="00000000" w:rsidDel="00000000" w:rsidP="00000000" w:rsidRDefault="00000000" w:rsidRPr="00000000" w14:paraId="0000005E">
      <w:pPr>
        <w:spacing w:after="12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7.5.1. при одержанні Стороною письмового запиту компетентного державного органу, у відповідь на який вимагається розкриття конфіденційної інформації;</w:t>
      </w:r>
    </w:p>
    <w:p w:rsidR="00000000" w:rsidDel="00000000" w:rsidP="00000000" w:rsidRDefault="00000000" w:rsidRPr="00000000" w14:paraId="0000005F">
      <w:pPr>
        <w:spacing w:after="12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7.5.2. у разі запиту Сторони державному органу, якщо здійснення повноважень та / або виконання ним обов'язків неможливе без інформації, що становить конфіденційну інформацію;</w:t>
      </w:r>
    </w:p>
    <w:p w:rsidR="00000000" w:rsidDel="00000000" w:rsidP="00000000" w:rsidRDefault="00000000" w:rsidRPr="00000000" w14:paraId="00000060">
      <w:pPr>
        <w:spacing w:after="12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7.5.3. у випадку надання конфіденційної інформації уповноваженим представникам Сторін у межах, необхідних для виконання такими представниками своїх обов'язків, і лише за умови попереднього повідомлення про те, що ця інформація є конфіденційною;</w:t>
      </w:r>
    </w:p>
    <w:p w:rsidR="00000000" w:rsidDel="00000000" w:rsidP="00000000" w:rsidRDefault="00000000" w:rsidRPr="00000000" w14:paraId="00000061">
      <w:pPr>
        <w:spacing w:after="12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7.5.4. там де конфіденційна інформація використовується для цілей банківських послуг (в обсязі, достатньому для того, щоб банк надавав свої послуги Сторонам);</w:t>
      </w:r>
    </w:p>
    <w:p w:rsidR="00000000" w:rsidDel="00000000" w:rsidP="00000000" w:rsidRDefault="00000000" w:rsidRPr="00000000" w14:paraId="00000062">
      <w:pPr>
        <w:spacing w:after="12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7.5.5. В інших випадках, коли розголошення вимагається чинним законодавством.</w:t>
      </w:r>
    </w:p>
    <w:p w:rsidR="00000000" w:rsidDel="00000000" w:rsidP="00000000" w:rsidRDefault="00000000" w:rsidRPr="00000000" w14:paraId="00000063">
      <w:pPr>
        <w:spacing w:after="12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7.6. У разі розголошення конфіденційної інформації, яка не відповідає умовам цього Договору , Сторона, яка винна, несе відповідальність відповідно до чинного законодавства.</w:t>
      </w:r>
    </w:p>
    <w:p w:rsidR="00000000" w:rsidDel="00000000" w:rsidP="00000000" w:rsidRDefault="00000000" w:rsidRPr="00000000" w14:paraId="00000064">
      <w:pPr>
        <w:spacing w:after="0" w:line="240" w:lineRule="auto"/>
        <w:ind w:firstLine="284"/>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65">
      <w:pPr>
        <w:spacing w:after="0" w:line="240" w:lineRule="auto"/>
        <w:ind w:firstLine="284"/>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8.ВІДПОВІДАЛЬНІСТЬ СТОРІН</w:t>
      </w:r>
    </w:p>
    <w:p w:rsidR="00000000" w:rsidDel="00000000" w:rsidP="00000000" w:rsidRDefault="00000000" w:rsidRPr="00000000" w14:paraId="00000066">
      <w:pPr>
        <w:spacing w:after="0" w:line="240" w:lineRule="auto"/>
        <w:ind w:firstLine="284"/>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8.1.Сторони несуть відповідальність за порушення будь-яких положень цього Закону відповідно до чинного законодавства.</w:t>
      </w:r>
    </w:p>
    <w:p w:rsidR="00000000" w:rsidDel="00000000" w:rsidP="00000000" w:rsidRDefault="00000000" w:rsidRPr="00000000" w14:paraId="00000067">
      <w:pPr>
        <w:spacing w:after="0" w:line="240" w:lineRule="auto"/>
        <w:ind w:firstLine="284"/>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8.2.Ліцензіат несе виключну відповідальність і несе всі витрати, пов'язані з претензіями та / або судовими заявами третіх сторін, поданих проти Ліцензіата. </w:t>
      </w:r>
    </w:p>
    <w:p w:rsidR="00000000" w:rsidDel="00000000" w:rsidP="00000000" w:rsidRDefault="00000000" w:rsidRPr="00000000" w14:paraId="00000068">
      <w:pPr>
        <w:spacing w:after="0" w:line="240" w:lineRule="auto"/>
        <w:ind w:firstLine="284"/>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8.3. У випадку прострочення виконання Ліцензіатом своїх платіжних зобов’язань він сплачує Ліцензіару  пеню у розмірі подвійної облікової ставки НБУ, яка діяла у період прострочення, від суми невиконаного грошового зобов’язання за кожний день порушення виконання, до дати фактичної оплати.</w:t>
      </w:r>
    </w:p>
    <w:p w:rsidR="00000000" w:rsidDel="00000000" w:rsidP="00000000" w:rsidRDefault="00000000" w:rsidRPr="00000000" w14:paraId="00000069">
      <w:pP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A">
      <w:pPr>
        <w:spacing w:after="0" w:line="240" w:lineRule="auto"/>
        <w:ind w:firstLine="284"/>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9. ФОРС  - МАЖОРНІ ОБСТАВИНИ.</w:t>
      </w:r>
      <w:r w:rsidDel="00000000" w:rsidR="00000000" w:rsidRPr="00000000">
        <w:rPr>
          <w:rtl w:val="0"/>
        </w:rPr>
      </w:r>
    </w:p>
    <w:p w:rsidR="00000000" w:rsidDel="00000000" w:rsidP="00000000" w:rsidRDefault="00000000" w:rsidRPr="00000000" w14:paraId="0000006B">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9.1. Сторони цього Договору звільняються від відповідальності за повне або часткове порушення своїх відповідних зобов'язань за цим Договором, якщо такі порушення є наслідком форс-мажорних подій</w:t>
      </w:r>
    </w:p>
    <w:p w:rsidR="00000000" w:rsidDel="00000000" w:rsidP="00000000" w:rsidRDefault="00000000" w:rsidRPr="00000000" w14:paraId="0000006C">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t>
        <w:br w:type="textWrapping"/>
        <w:t xml:space="preserve">9.2. Форс-мажорними подіями є:пожежі, стихійні лиха, землетруси, повені, вихри, урагани, епідемія, епізоотія, карантинні заходи, терористичні акти, військові дії, оголошення надзвичайного стану, повстання, акти громадянського непокору, акти державної та муніципальної влади, а також інші обставини, події, наслідки та наслідки яких неможливо передбачити або запобігти розумними заходами, за умови, що такі обставини безпосередньо впливають на зобов'язання Сторін відповідно до цього Договору.</w:t>
        <w:br w:type="textWrapping"/>
      </w:r>
    </w:p>
    <w:p w:rsidR="00000000" w:rsidDel="00000000" w:rsidP="00000000" w:rsidRDefault="00000000" w:rsidRPr="00000000" w14:paraId="0000006D">
      <w:pPr>
        <w:spacing w:after="0"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10. ВИРІШЕННЯ СПОРІВ</w:t>
      </w:r>
    </w:p>
    <w:p w:rsidR="00000000" w:rsidDel="00000000" w:rsidP="00000000" w:rsidRDefault="00000000" w:rsidRPr="00000000" w14:paraId="0000006E">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10.1 Усі суперечки і протиріччя, що виникають у зв'язку з даним Договором або його тлумаченням, дією або припиненням, а також невиконанням і/або неналежним виконанням його умов, Сторони будуть намагатися вирішити шляхом переговорів. Дане положення не обмежує прав Сторони на судовий захист своїх прав.</w:t>
      </w:r>
    </w:p>
    <w:p w:rsidR="00000000" w:rsidDel="00000000" w:rsidP="00000000" w:rsidRDefault="00000000" w:rsidRPr="00000000" w14:paraId="0000006F">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10.2. У випадку не досягнення згоди такі спори підлягають передачі на розгляд і остаточне вирішення до Господарського суду, у відповідності до вимог законодавства України.</w:t>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11. ТЕРМІН ДІЇ УГОДИ</w:t>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11.1. </w:t>
      </w: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Цей Договір набирає чинності, коли він підписаний обома Сторонами, і залишається чинним до 31 грудня 2020 року</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Дію цього Договору може бути подовжено за згодою Сторін11.2.Цей Договір може бути припинено за взаємною згодою Сторін та у випадках, зазначених у Договорі</w:t>
      </w:r>
      <w:r w:rsidDel="00000000" w:rsidR="00000000" w:rsidRPr="00000000">
        <w:rPr>
          <w:rFonts w:ascii="Times New Roman" w:cs="Times New Roman" w:eastAsia="Times New Roman" w:hAnsi="Times New Roman"/>
          <w:b w:val="0"/>
          <w:i w:val="0"/>
          <w:smallCaps w:val="0"/>
          <w:strike w:val="1"/>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11.3. Сторони мають право на дострокове припинення дії цього Договору на власний розсуд у випадку порушення та / або неналежного виконання іншою стороною своїх зобов'язань за цим Договором . У випадку одностороннього розірвання Договору внаслідок обставин, описаних у цьому пункті, Договір вважається припиненим з дати отримання іншою стороною письмового повідомлення про припинення дії Договору  .</w:t>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11.4.Незважаючи на наведене вище, Ліцензіар має право на свій розсуд односторонньо припинити дію цього Договору в будь-який час за умови письмового повідомлення Ліцензіата, зробленого щонайменше за десять (10) календарних днів до бажаної дати такого одностороння припинення.</w:t>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11.5. Ліцензіат має право припинити дію цього Договору направивши письмове повідомлення не пізніше 30 календарних днів до бажаної дати припинення договору.</w:t>
      </w:r>
      <w:r w:rsidDel="00000000" w:rsidR="00000000" w:rsidRPr="00000000">
        <w:rPr>
          <w:rFonts w:ascii="Times New Roman" w:cs="Times New Roman" w:eastAsia="Times New Roman" w:hAnsi="Times New Roman"/>
          <w:b w:val="0"/>
          <w:i w:val="0"/>
          <w:smallCaps w:val="0"/>
          <w:strike w:val="1"/>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11.6. Припинення дії цього Договору з будь-якої причини не звільняє будь-яку із Сторін від будь-яких зобов'язань, які виникли в рамках цього Договору, до закінчення такого закінчення чи закінчення терміну дії.</w:t>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8">
      <w:pPr>
        <w:spacing w:after="0" w:line="240" w:lineRule="auto"/>
        <w:ind w:firstLine="563"/>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12. ІНШІ ПОЛОЖЕННЯ</w:t>
      </w:r>
    </w:p>
    <w:p w:rsidR="00000000" w:rsidDel="00000000" w:rsidP="00000000" w:rsidRDefault="00000000" w:rsidRPr="00000000" w14:paraId="00000079">
      <w:pPr>
        <w:spacing w:after="0" w:line="240" w:lineRule="auto"/>
        <w:ind w:firstLine="563"/>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7A">
      <w:pPr>
        <w:spacing w:after="0" w:line="240" w:lineRule="auto"/>
        <w:ind w:firstLine="563"/>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12.1. У випадку, якщо будь-яке положення цього Договору, включаючи будь-яке речення, пункт або їх частину, визнається таким, що суперечить закону, або недійсним, або таким, що не може бути виконане судом компетентної юрисдикції, це не вплине на решту положень, які, наскільки це дозволено законом, залишаються в повній силі та дії, а будь-яке недійсне положення, або положення, яке не може бути виконане, без подальших дій з боку Сторін цього Договору, вважається зміненим, виправленим у тій мірі, в якій це необхідно для забезпечення його дійсності та можливості виконання.</w:t>
      </w:r>
    </w:p>
    <w:p w:rsidR="00000000" w:rsidDel="00000000" w:rsidP="00000000" w:rsidRDefault="00000000" w:rsidRPr="00000000" w14:paraId="0000007B">
      <w:pPr>
        <w:spacing w:after="0" w:line="24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12.2. Сторони погодились, для виконання умов цього розділу Ліцензіат самостійно обирає (та повідомляє Ліцензіарові) спосіб обміну документами: за допомогою засобів електронної пошти та електронного цифрового підпису, обмін поштовими листами із застосуванням реквізитів, зазначених у розділі 13 цього Договору, або обмін підписаними та сканованими документами із використанням електронної пошти, зазначеної у розділі 13 цього Договору.</w:t>
      </w:r>
    </w:p>
    <w:p w:rsidR="00000000" w:rsidDel="00000000" w:rsidP="00000000" w:rsidRDefault="00000000" w:rsidRPr="00000000" w14:paraId="0000007C">
      <w:pPr>
        <w:spacing w:after="0" w:line="240" w:lineRule="auto"/>
        <w:ind w:firstLine="567"/>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7D">
      <w:pPr>
        <w:ind w:firstLine="563"/>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13. РЕКВІЗИТИ СТОРІН</w:t>
      </w:r>
    </w:p>
    <w:p w:rsidR="00000000" w:rsidDel="00000000" w:rsidP="00000000" w:rsidRDefault="00000000" w:rsidRPr="00000000" w14:paraId="0000007E">
      <w:pPr>
        <w:spacing w:after="0" w:line="240" w:lineRule="auto"/>
        <w:ind w:firstLine="567"/>
        <w:jc w:val="both"/>
        <w:rPr>
          <w:rFonts w:ascii="Times New Roman" w:cs="Times New Roman" w:eastAsia="Times New Roman" w:hAnsi="Times New Roman"/>
          <w:color w:val="000000"/>
        </w:rPr>
      </w:pPr>
      <w:r w:rsidDel="00000000" w:rsidR="00000000" w:rsidRPr="00000000">
        <w:rPr>
          <w:rtl w:val="0"/>
        </w:rPr>
      </w:r>
    </w:p>
    <w:tbl>
      <w:tblPr>
        <w:tblStyle w:val="Table1"/>
        <w:tblW w:w="9104.0" w:type="dxa"/>
        <w:jc w:val="left"/>
        <w:tblInd w:w="360.0" w:type="dxa"/>
        <w:tblLayout w:type="fixed"/>
        <w:tblLook w:val="0000"/>
      </w:tblPr>
      <w:tblGrid>
        <w:gridCol w:w="4284"/>
        <w:gridCol w:w="4820"/>
        <w:tblGridChange w:id="0">
          <w:tblGrid>
            <w:gridCol w:w="4284"/>
            <w:gridCol w:w="4820"/>
          </w:tblGrid>
        </w:tblGridChange>
      </w:tblGrid>
      <w:tr>
        <w:tc>
          <w:tcPr/>
          <w:p w:rsidR="00000000" w:rsidDel="00000000" w:rsidP="00000000" w:rsidRDefault="00000000" w:rsidRPr="00000000" w14:paraId="0000007F">
            <w:pPr>
              <w:pStyle w:val="Head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ЛІЦЕНЗІАТ </w:t>
            </w:r>
          </w:p>
          <w:p w:rsidR="00000000" w:rsidDel="00000000" w:rsidP="00000000" w:rsidRDefault="00000000" w:rsidRPr="00000000" w14:paraId="00000080">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__________________________</w:t>
            </w:r>
          </w:p>
          <w:p w:rsidR="00000000" w:rsidDel="00000000" w:rsidP="00000000" w:rsidRDefault="00000000" w:rsidRPr="00000000" w14:paraId="00000081">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Місце реєстрації: </w:t>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 2600</w:t>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МФО </w:t>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ІПН </w:t>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tabs>
                <w:tab w:val="left" w:pos="25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9">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ЛІЦЕНЗІАР</w:t>
            </w:r>
          </w:p>
          <w:p w:rsidR="00000000" w:rsidDel="00000000" w:rsidP="00000000" w:rsidRDefault="00000000" w:rsidRPr="00000000" w14:paraId="0000008A">
            <w:pPr>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ФОП Ніколенко Сергій Георгійович</w:t>
            </w:r>
          </w:p>
          <w:p w:rsidR="00000000" w:rsidDel="00000000" w:rsidP="00000000" w:rsidRDefault="00000000" w:rsidRPr="00000000" w14:paraId="0000008B">
            <w:pPr>
              <w:spacing w:after="0" w:line="24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C">
            <w:pPr>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Місце проживання: </w:t>
            </w:r>
          </w:p>
          <w:p w:rsidR="00000000" w:rsidDel="00000000" w:rsidP="00000000" w:rsidRDefault="00000000" w:rsidRPr="00000000" w14:paraId="0000008D">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26331, Кіровоградська обл., Гайворонський р-н, </w:t>
            </w:r>
          </w:p>
          <w:p w:rsidR="00000000" w:rsidDel="00000000" w:rsidP="00000000" w:rsidRDefault="00000000" w:rsidRPr="00000000" w14:paraId="0000008E">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с.Хащувате, вул. Щорса, 29</w:t>
            </w:r>
          </w:p>
          <w:p w:rsidR="00000000" w:rsidDel="00000000" w:rsidP="00000000" w:rsidRDefault="00000000" w:rsidRPr="00000000" w14:paraId="0000008F">
            <w:pPr>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Адреса для листування:</w:t>
            </w:r>
          </w:p>
          <w:p w:rsidR="00000000" w:rsidDel="00000000" w:rsidP="00000000" w:rsidRDefault="00000000" w:rsidRPr="00000000" w14:paraId="00000090">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03680, м.Київ, вул. Машинобудівна, 44</w:t>
            </w:r>
          </w:p>
          <w:p w:rsidR="00000000" w:rsidDel="00000000" w:rsidP="00000000" w:rsidRDefault="00000000" w:rsidRPr="00000000" w14:paraId="00000091">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ІПН 2864112839</w:t>
            </w:r>
          </w:p>
          <w:p w:rsidR="00000000" w:rsidDel="00000000" w:rsidP="00000000" w:rsidRDefault="00000000" w:rsidRPr="00000000" w14:paraId="00000092">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п/рахунок: 26004014797101 </w:t>
            </w:r>
          </w:p>
          <w:p w:rsidR="00000000" w:rsidDel="00000000" w:rsidP="00000000" w:rsidRDefault="00000000" w:rsidRPr="00000000" w14:paraId="00000093">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 ПАТ «АЛЬФА-БАНК»</w:t>
            </w:r>
          </w:p>
          <w:p w:rsidR="00000000" w:rsidDel="00000000" w:rsidP="00000000" w:rsidRDefault="00000000" w:rsidRPr="00000000" w14:paraId="00000094">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МФО 300346</w:t>
            </w:r>
          </w:p>
          <w:p w:rsidR="00000000" w:rsidDel="00000000" w:rsidP="00000000" w:rsidRDefault="00000000" w:rsidRPr="00000000" w14:paraId="00000095">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тел/факс. +38 (044) 206-20-82</w:t>
            </w:r>
          </w:p>
          <w:p w:rsidR="00000000" w:rsidDel="00000000" w:rsidP="00000000" w:rsidRDefault="00000000" w:rsidRPr="00000000" w14:paraId="00000096">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email: </w:t>
            </w:r>
            <w:hyperlink r:id="rId7">
              <w:r w:rsidDel="00000000" w:rsidR="00000000" w:rsidRPr="00000000">
                <w:rPr>
                  <w:rFonts w:ascii="Times New Roman" w:cs="Times New Roman" w:eastAsia="Times New Roman" w:hAnsi="Times New Roman"/>
                  <w:color w:val="0000ff"/>
                  <w:u w:val="single"/>
                  <w:rtl w:val="0"/>
                </w:rPr>
                <w:t xml:space="preserve">dokument@f.ua</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7">
            <w:pPr>
              <w:tabs>
                <w:tab w:val="left" w:pos="2895"/>
              </w:tabs>
              <w:rPr>
                <w:rFonts w:ascii="Times New Roman" w:cs="Times New Roman" w:eastAsia="Times New Roman" w:hAnsi="Times New Roman"/>
                <w:color w:val="000000"/>
              </w:rPr>
            </w:pPr>
            <w:r w:rsidDel="00000000" w:rsidR="00000000" w:rsidRPr="00000000">
              <w:rPr>
                <w:rtl w:val="0"/>
              </w:rPr>
            </w:r>
          </w:p>
        </w:tc>
      </w:tr>
      <w:tr>
        <w:trPr>
          <w:trHeight w:val="880" w:hRule="atLeast"/>
        </w:trPr>
        <w:tc>
          <w:tcPr/>
          <w:p w:rsidR="00000000" w:rsidDel="00000000" w:rsidP="00000000" w:rsidRDefault="00000000" w:rsidRPr="00000000" w14:paraId="00000098">
            <w:pP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99">
            <w:pPr>
              <w:jc w:val="right"/>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________________ /________________/</w:t>
            </w:r>
          </w:p>
        </w:tc>
        <w:tc>
          <w:tcPr/>
          <w:p w:rsidR="00000000" w:rsidDel="00000000" w:rsidP="00000000" w:rsidRDefault="00000000" w:rsidRPr="00000000" w14:paraId="0000009A">
            <w:pPr>
              <w:jc w:val="cente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9B">
            <w:pPr>
              <w:jc w:val="right"/>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_______________________ </w:t>
            </w:r>
            <w:r w:rsidDel="00000000" w:rsidR="00000000" w:rsidRPr="00000000">
              <w:rPr>
                <w:rFonts w:ascii="Times New Roman" w:cs="Times New Roman" w:eastAsia="Times New Roman" w:hAnsi="Times New Roman"/>
                <w:color w:val="000000"/>
                <w:rtl w:val="0"/>
              </w:rPr>
              <w:t xml:space="preserve">Ніколенко С.Г.</w:t>
            </w:r>
            <w:r w:rsidDel="00000000" w:rsidR="00000000" w:rsidRPr="00000000">
              <w:rPr>
                <w:rtl w:val="0"/>
              </w:rPr>
            </w:r>
          </w:p>
        </w:tc>
      </w:tr>
    </w:tbl>
    <w:p w:rsidR="00000000" w:rsidDel="00000000" w:rsidP="00000000" w:rsidRDefault="00000000" w:rsidRPr="00000000" w14:paraId="0000009C">
      <w:pPr>
        <w:spacing w:after="0" w:line="240" w:lineRule="auto"/>
        <w:ind w:firstLine="567"/>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9D">
      <w:pP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9E">
      <w:pP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9F">
      <w:pP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A0">
      <w:pP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A1">
      <w:pPr>
        <w:jc w:val="right"/>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A2">
      <w:pPr>
        <w:jc w:val="right"/>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A3">
      <w:pPr>
        <w:jc w:val="right"/>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A4">
      <w:pPr>
        <w:jc w:val="right"/>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A5">
      <w:pPr>
        <w:jc w:val="right"/>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A6">
      <w:pPr>
        <w:jc w:val="right"/>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A7">
      <w:pPr>
        <w:jc w:val="right"/>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A8">
      <w:pPr>
        <w:jc w:val="right"/>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A9">
      <w:pPr>
        <w:jc w:val="right"/>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AA">
      <w:pPr>
        <w:jc w:val="right"/>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AB">
      <w:pPr>
        <w:jc w:val="right"/>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AC">
      <w:pPr>
        <w:jc w:val="right"/>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AD">
      <w:pPr>
        <w:jc w:val="right"/>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AE">
      <w:pPr>
        <w:jc w:val="right"/>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AF">
      <w:pPr>
        <w:jc w:val="right"/>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B0">
      <w:pPr>
        <w:jc w:val="right"/>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Додаток №1</w:t>
      </w:r>
    </w:p>
    <w:p w:rsidR="00000000" w:rsidDel="00000000" w:rsidP="00000000" w:rsidRDefault="00000000" w:rsidRPr="00000000" w14:paraId="000000B1">
      <w:pPr>
        <w:jc w:val="right"/>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до ліцензійного договору   </w:t>
      </w:r>
    </w:p>
    <w:p w:rsidR="00000000" w:rsidDel="00000000" w:rsidP="00000000" w:rsidRDefault="00000000" w:rsidRPr="00000000" w14:paraId="000000B2">
      <w:pPr>
        <w:jc w:val="right"/>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 _____________ від __________________р.</w:t>
      </w:r>
    </w:p>
    <w:p w:rsidR="00000000" w:rsidDel="00000000" w:rsidP="00000000" w:rsidRDefault="00000000" w:rsidRPr="00000000" w14:paraId="000000B3">
      <w:pPr>
        <w:spacing w:after="0" w:line="240" w:lineRule="auto"/>
        <w:ind w:firstLine="563"/>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Додаток № 1 до Договор</w:t>
      </w:r>
    </w:p>
    <w:p w:rsidR="00000000" w:rsidDel="00000000" w:rsidP="00000000" w:rsidRDefault="00000000" w:rsidRPr="00000000" w14:paraId="000000B4">
      <w:pPr>
        <w:tabs>
          <w:tab w:val="left" w:pos="4111"/>
        </w:tabs>
        <w:spacing w:after="0" w:line="240" w:lineRule="auto"/>
        <w:ind w:firstLine="56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Відповідно п. 4.1. Договору Ліцензіат зобов’язується сплатити </w:t>
      </w:r>
      <w:r w:rsidDel="00000000" w:rsidR="00000000" w:rsidRPr="00000000">
        <w:rPr>
          <w:rFonts w:ascii="Times New Roman" w:cs="Times New Roman" w:eastAsia="Times New Roman" w:hAnsi="Times New Roman"/>
          <w:color w:val="000000"/>
          <w:rtl w:val="0"/>
        </w:rPr>
        <w:t xml:space="preserve">роялті за продаж товарів Ліцензіата з використанням Веб-сайту</w:t>
      </w:r>
      <w:r w:rsidDel="00000000" w:rsidR="00000000" w:rsidRPr="00000000">
        <w:rPr>
          <w:rtl w:val="0"/>
        </w:rPr>
      </w:r>
    </w:p>
    <w:p w:rsidR="00000000" w:rsidDel="00000000" w:rsidP="00000000" w:rsidRDefault="00000000" w:rsidRPr="00000000" w14:paraId="000000B5">
      <w:pPr>
        <w:tabs>
          <w:tab w:val="left" w:pos="4111"/>
        </w:tabs>
        <w:spacing w:after="0" w:line="240" w:lineRule="auto"/>
        <w:ind w:firstLine="56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Винагорода виплачується Ліцензіарові  на протязі 5- ти робочих днів  з дня підписання Акта приймання-передачі наданих послуг, шляхом перерахування коштів (у національній валюті України – гривні) на поточний рахунок Ліцензіара, що зазначений у  розділі  13 даного Договору.</w:t>
      </w:r>
    </w:p>
    <w:p w:rsidR="00000000" w:rsidDel="00000000" w:rsidP="00000000" w:rsidRDefault="00000000" w:rsidRPr="00000000" w14:paraId="000000B6">
      <w:pPr>
        <w:spacing w:after="0" w:line="240" w:lineRule="auto"/>
        <w:ind w:firstLine="56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Розмір роялті за використання Веб-сайту  відповідно до Договору визначається на підставі даних Ліцензіара, узгоджених із Ліцензіатом в Звітах про продаж товарів, у відсотках від вартості товарів Ліцензіата, проданих з використанням Веб-сайту, протягом звітного періоду (під звітним періодом мається на увазі календарний місяць).</w:t>
      </w:r>
    </w:p>
    <w:p w:rsidR="00000000" w:rsidDel="00000000" w:rsidP="00000000" w:rsidRDefault="00000000" w:rsidRPr="00000000" w14:paraId="000000B7">
      <w:pPr>
        <w:spacing w:after="0" w:line="240" w:lineRule="auto"/>
        <w:ind w:firstLine="56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Розмір відсотків для зазначених нижче категорій товарів становить:</w:t>
      </w:r>
    </w:p>
    <w:p w:rsidR="00000000" w:rsidDel="00000000" w:rsidP="00000000" w:rsidRDefault="00000000" w:rsidRPr="00000000" w14:paraId="000000B8">
      <w:pPr>
        <w:spacing w:after="0" w:line="240" w:lineRule="auto"/>
        <w:ind w:firstLine="563"/>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9">
      <w:pPr>
        <w:spacing w:after="0" w:line="240" w:lineRule="auto"/>
        <w:ind w:firstLine="563"/>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ЗРАЗОК </w:t>
      </w:r>
    </w:p>
    <w:p w:rsidR="00000000" w:rsidDel="00000000" w:rsidP="00000000" w:rsidRDefault="00000000" w:rsidRPr="00000000" w14:paraId="000000BA">
      <w:pPr>
        <w:spacing w:after="0" w:line="240" w:lineRule="auto"/>
        <w:ind w:firstLine="563"/>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BB">
      <w:pPr>
        <w:rPr>
          <w:rFonts w:ascii="Times New Roman" w:cs="Times New Roman" w:eastAsia="Times New Roman" w:hAnsi="Times New Roman"/>
          <w:color w:val="ff0000"/>
          <w:sz w:val="25"/>
          <w:szCs w:val="25"/>
        </w:rPr>
      </w:pPr>
      <w:r w:rsidDel="00000000" w:rsidR="00000000" w:rsidRPr="00000000">
        <w:rPr>
          <w:rFonts w:ascii="Times New Roman" w:cs="Times New Roman" w:eastAsia="Times New Roman" w:hAnsi="Times New Roman"/>
          <w:sz w:val="25"/>
          <w:szCs w:val="25"/>
          <w:highlight w:val="yellow"/>
          <w:rtl w:val="0"/>
        </w:rPr>
        <w:t xml:space="preserve">Аксесуари для мобільних телефонів та смартфонів – 25%</w:t>
      </w:r>
      <w:r w:rsidDel="00000000" w:rsidR="00000000" w:rsidRPr="00000000">
        <w:rPr>
          <w:rtl w:val="0"/>
        </w:rPr>
      </w:r>
    </w:p>
    <w:p w:rsidR="00000000" w:rsidDel="00000000" w:rsidP="00000000" w:rsidRDefault="00000000" w:rsidRPr="00000000" w14:paraId="000000BC">
      <w:pPr>
        <w:spacing w:after="0" w:line="240" w:lineRule="auto"/>
        <w:ind w:firstLine="567"/>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Перелік категорій, наведений у цьому пункті не є вичерпним та може бути доповнений у разі розширення асортименту товарів та послуг, які реалізовуватимуться в межах Веб-сайту.</w:t>
      </w:r>
    </w:p>
    <w:p w:rsidR="00000000" w:rsidDel="00000000" w:rsidP="00000000" w:rsidRDefault="00000000" w:rsidRPr="00000000" w14:paraId="000000BD">
      <w:pPr>
        <w:spacing w:after="0" w:line="240" w:lineRule="auto"/>
        <w:ind w:firstLine="567"/>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Всі інші умови Договору  залишаються без змін.</w:t>
      </w:r>
    </w:p>
    <w:p w:rsidR="00000000" w:rsidDel="00000000" w:rsidP="00000000" w:rsidRDefault="00000000" w:rsidRPr="00000000" w14:paraId="000000BE">
      <w:pPr>
        <w:spacing w:after="0" w:line="240" w:lineRule="auto"/>
        <w:ind w:firstLine="567"/>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 Ця додаткова угода складена українською мовою у двох примірниках які мають однакову юридичну силу по одному для кожної із сторін, і є невід`ємною частиною Договору.</w:t>
      </w:r>
    </w:p>
    <w:p w:rsidR="00000000" w:rsidDel="00000000" w:rsidP="00000000" w:rsidRDefault="00000000" w:rsidRPr="00000000" w14:paraId="000000BF">
      <w:pPr>
        <w:spacing w:after="0" w:line="240" w:lineRule="auto"/>
        <w:ind w:firstLine="567"/>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0">
      <w:pPr>
        <w:spacing w:after="0" w:line="240" w:lineRule="auto"/>
        <w:ind w:firstLine="567"/>
        <w:rPr>
          <w:rFonts w:ascii="Times New Roman" w:cs="Times New Roman" w:eastAsia="Times New Roman" w:hAnsi="Times New Roman"/>
        </w:rPr>
      </w:pPr>
      <w:r w:rsidDel="00000000" w:rsidR="00000000" w:rsidRPr="00000000">
        <w:rPr>
          <w:rtl w:val="0"/>
        </w:rPr>
      </w:r>
    </w:p>
    <w:tbl>
      <w:tblPr>
        <w:tblStyle w:val="Table2"/>
        <w:tblW w:w="9104.0" w:type="dxa"/>
        <w:jc w:val="left"/>
        <w:tblInd w:w="360.0" w:type="dxa"/>
        <w:tblLayout w:type="fixed"/>
        <w:tblLook w:val="0000"/>
      </w:tblPr>
      <w:tblGrid>
        <w:gridCol w:w="4284"/>
        <w:gridCol w:w="4820"/>
        <w:tblGridChange w:id="0">
          <w:tblGrid>
            <w:gridCol w:w="4284"/>
            <w:gridCol w:w="4820"/>
          </w:tblGrid>
        </w:tblGridChange>
      </w:tblGrid>
      <w:tr>
        <w:tc>
          <w:tcPr/>
          <w:p w:rsidR="00000000" w:rsidDel="00000000" w:rsidP="00000000" w:rsidRDefault="00000000" w:rsidRPr="00000000" w14:paraId="000000C1">
            <w:pPr>
              <w:pStyle w:val="Heading2"/>
              <w:spacing w:before="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ЛІЦЕНЗІАТ </w:t>
            </w:r>
          </w:p>
          <w:p w:rsidR="00000000" w:rsidDel="00000000" w:rsidP="00000000" w:rsidRDefault="00000000" w:rsidRPr="00000000" w14:paraId="000000C2">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__________________________</w:t>
            </w:r>
          </w:p>
          <w:p w:rsidR="00000000" w:rsidDel="00000000" w:rsidP="00000000" w:rsidRDefault="00000000" w:rsidRPr="00000000" w14:paraId="000000C3">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Місце реєстрації: </w:t>
            </w:r>
          </w:p>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 2600</w:t>
            </w:r>
          </w:p>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МФО </w:t>
            </w:r>
          </w:p>
          <w:p w:rsidR="00000000" w:rsidDel="00000000" w:rsidP="00000000" w:rsidRDefault="00000000" w:rsidRPr="00000000" w14:paraId="000000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ІПН</w:t>
            </w:r>
          </w:p>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tabs>
                <w:tab w:val="left" w:pos="25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CB">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ЛІЦЕНЗІАР</w:t>
            </w:r>
          </w:p>
          <w:p w:rsidR="00000000" w:rsidDel="00000000" w:rsidP="00000000" w:rsidRDefault="00000000" w:rsidRPr="00000000" w14:paraId="000000CC">
            <w:pPr>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ФОП Ніколенко Сергій Георгійович</w:t>
            </w:r>
          </w:p>
          <w:p w:rsidR="00000000" w:rsidDel="00000000" w:rsidP="00000000" w:rsidRDefault="00000000" w:rsidRPr="00000000" w14:paraId="000000CD">
            <w:pPr>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Місце проживання: </w:t>
            </w:r>
          </w:p>
          <w:p w:rsidR="00000000" w:rsidDel="00000000" w:rsidP="00000000" w:rsidRDefault="00000000" w:rsidRPr="00000000" w14:paraId="000000CE">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26331, Кіровоградська обл., Гайворонський р-н, </w:t>
            </w:r>
          </w:p>
          <w:p w:rsidR="00000000" w:rsidDel="00000000" w:rsidP="00000000" w:rsidRDefault="00000000" w:rsidRPr="00000000" w14:paraId="000000CF">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с.Хащувате, вул. Щорса, 29</w:t>
            </w:r>
          </w:p>
          <w:p w:rsidR="00000000" w:rsidDel="00000000" w:rsidP="00000000" w:rsidRDefault="00000000" w:rsidRPr="00000000" w14:paraId="000000D0">
            <w:pPr>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Адреса для листування:</w:t>
            </w:r>
          </w:p>
          <w:p w:rsidR="00000000" w:rsidDel="00000000" w:rsidP="00000000" w:rsidRDefault="00000000" w:rsidRPr="00000000" w14:paraId="000000D1">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03680, м.Київ, вул. Машинобудівна, 44</w:t>
            </w:r>
          </w:p>
          <w:p w:rsidR="00000000" w:rsidDel="00000000" w:rsidP="00000000" w:rsidRDefault="00000000" w:rsidRPr="00000000" w14:paraId="000000D2">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ІПН 2864112839</w:t>
            </w:r>
          </w:p>
          <w:p w:rsidR="00000000" w:rsidDel="00000000" w:rsidP="00000000" w:rsidRDefault="00000000" w:rsidRPr="00000000" w14:paraId="000000D3">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п/рахунок: 26004014797101 </w:t>
            </w:r>
          </w:p>
          <w:p w:rsidR="00000000" w:rsidDel="00000000" w:rsidP="00000000" w:rsidRDefault="00000000" w:rsidRPr="00000000" w14:paraId="000000D4">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 ПАТ «АЛЬФА-БАНК»</w:t>
            </w:r>
          </w:p>
          <w:p w:rsidR="00000000" w:rsidDel="00000000" w:rsidP="00000000" w:rsidRDefault="00000000" w:rsidRPr="00000000" w14:paraId="000000D5">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МФО 300346</w:t>
            </w:r>
          </w:p>
          <w:p w:rsidR="00000000" w:rsidDel="00000000" w:rsidP="00000000" w:rsidRDefault="00000000" w:rsidRPr="00000000" w14:paraId="000000D6">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тел/факс. +38 (044) 206-20-82</w:t>
            </w:r>
          </w:p>
          <w:p w:rsidR="00000000" w:rsidDel="00000000" w:rsidP="00000000" w:rsidRDefault="00000000" w:rsidRPr="00000000" w14:paraId="000000D7">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email: </w:t>
            </w:r>
            <w:hyperlink r:id="rId8">
              <w:r w:rsidDel="00000000" w:rsidR="00000000" w:rsidRPr="00000000">
                <w:rPr>
                  <w:rFonts w:ascii="Times New Roman" w:cs="Times New Roman" w:eastAsia="Times New Roman" w:hAnsi="Times New Roman"/>
                  <w:color w:val="0000ff"/>
                  <w:u w:val="single"/>
                  <w:rtl w:val="0"/>
                </w:rPr>
                <w:t xml:space="preserve">dokument@f.ua</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D8">
            <w:pPr>
              <w:tabs>
                <w:tab w:val="left" w:pos="2895"/>
              </w:tabs>
              <w:spacing w:after="0" w:line="240" w:lineRule="auto"/>
              <w:rPr>
                <w:rFonts w:ascii="Times New Roman" w:cs="Times New Roman" w:eastAsia="Times New Roman" w:hAnsi="Times New Roman"/>
              </w:rPr>
            </w:pPr>
            <w:r w:rsidDel="00000000" w:rsidR="00000000" w:rsidRPr="00000000">
              <w:rPr>
                <w:rtl w:val="0"/>
              </w:rPr>
            </w:r>
          </w:p>
        </w:tc>
      </w:tr>
      <w:tr>
        <w:trPr>
          <w:trHeight w:val="880" w:hRule="atLeast"/>
        </w:trPr>
        <w:tc>
          <w:tcPr/>
          <w:p w:rsidR="00000000" w:rsidDel="00000000" w:rsidP="00000000" w:rsidRDefault="00000000" w:rsidRPr="00000000" w14:paraId="000000D9">
            <w:pPr>
              <w:spacing w:after="0"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DA">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________________ /________________/</w:t>
            </w:r>
          </w:p>
        </w:tc>
        <w:tc>
          <w:tcPr/>
          <w:p w:rsidR="00000000" w:rsidDel="00000000" w:rsidP="00000000" w:rsidRDefault="00000000" w:rsidRPr="00000000" w14:paraId="000000DB">
            <w:pPr>
              <w:spacing w:after="0"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DC">
            <w:pPr>
              <w:spacing w:after="0" w:line="240" w:lineRule="auto"/>
              <w:rPr>
                <w:rFonts w:ascii="Times New Roman" w:cs="Times New Roman" w:eastAsia="Times New Roman" w:hAnsi="Times New Roman"/>
                <w:b w:val="1"/>
              </w:rPr>
            </w:pPr>
            <w:bookmarkStart w:colFirst="0" w:colLast="0" w:name="_30j0zll" w:id="1"/>
            <w:bookmarkEnd w:id="1"/>
            <w:r w:rsidDel="00000000" w:rsidR="00000000" w:rsidRPr="00000000">
              <w:rPr>
                <w:rFonts w:ascii="Times New Roman" w:cs="Times New Roman" w:eastAsia="Times New Roman" w:hAnsi="Times New Roman"/>
                <w:b w:val="1"/>
                <w:rtl w:val="0"/>
              </w:rPr>
              <w:t xml:space="preserve">_________________________ </w:t>
            </w:r>
            <w:r w:rsidDel="00000000" w:rsidR="00000000" w:rsidRPr="00000000">
              <w:rPr>
                <w:rFonts w:ascii="Times New Roman" w:cs="Times New Roman" w:eastAsia="Times New Roman" w:hAnsi="Times New Roman"/>
                <w:rtl w:val="0"/>
              </w:rPr>
              <w:t xml:space="preserve">Ніколенко С.Г.</w:t>
            </w:r>
            <w:r w:rsidDel="00000000" w:rsidR="00000000" w:rsidRPr="00000000">
              <w:rPr>
                <w:rtl w:val="0"/>
              </w:rPr>
            </w:r>
          </w:p>
        </w:tc>
      </w:tr>
    </w:tbl>
    <w:p w:rsidR="00000000" w:rsidDel="00000000" w:rsidP="00000000" w:rsidRDefault="00000000" w:rsidRPr="00000000" w14:paraId="000000DD">
      <w:pPr>
        <w:keepNext w:val="1"/>
        <w:keepLines w:val="1"/>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E">
      <w:pPr>
        <w:spacing w:after="0" w:line="240" w:lineRule="auto"/>
        <w:jc w:val="both"/>
        <w:rPr>
          <w:rFonts w:ascii="Times New Roman" w:cs="Times New Roman" w:eastAsia="Times New Roman" w:hAnsi="Times New Roman"/>
          <w:color w:val="000000"/>
        </w:rPr>
      </w:pPr>
      <w:r w:rsidDel="00000000" w:rsidR="00000000" w:rsidRPr="00000000">
        <w:rPr>
          <w:rtl w:val="0"/>
        </w:rPr>
      </w:r>
    </w:p>
    <w:sectPr>
      <w:footerReference r:id="rId9" w:type="default"/>
      <w:pgSz w:h="16838" w:w="11906"/>
      <w:pgMar w:bottom="1134" w:top="426" w:left="1701" w:right="850" w:header="708" w:footer="29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Arial"/>
  <w:font w:name="Georgia"/>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tabs>
        <w:tab w:val="center" w:pos="4677"/>
        <w:tab w:val="right" w:pos="9355"/>
      </w:tabs>
      <w:spacing w:after="0" w:before="0" w:line="240" w:lineRule="auto"/>
      <w:ind w:left="0" w:right="0" w:firstLine="0"/>
      <w:jc w:val="right"/>
      <w:rPr>
        <w:rFonts w:ascii="Calibri" w:cs="Calibri" w:eastAsia="Calibri" w:hAnsi="Calibri"/>
        <w:b w:val="0"/>
        <w:i w:val="0"/>
        <w:smallCaps w:val="0"/>
        <w:strike w:val="0"/>
        <w:color w:val="00000a"/>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tabs>
        <w:tab w:val="center" w:pos="4677"/>
        <w:tab w:val="right" w:pos="9355"/>
      </w:tabs>
      <w:spacing w:after="0" w:before="0" w:line="240" w:lineRule="auto"/>
      <w:ind w:left="0" w:right="0" w:firstLine="0"/>
      <w:jc w:val="left"/>
      <w:rPr>
        <w:rFonts w:ascii="Calibri" w:cs="Calibri" w:eastAsia="Calibri" w:hAnsi="Calibri"/>
        <w:b w:val="0"/>
        <w:i w:val="0"/>
        <w:smallCaps w:val="0"/>
        <w:strike w:val="0"/>
        <w:color w:val="00000a"/>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4.%1"/>
      <w:lvlJc w:val="left"/>
      <w:pPr>
        <w:ind w:left="4755" w:hanging="360"/>
      </w:pPr>
      <w:rPr/>
    </w:lvl>
    <w:lvl w:ilvl="1">
      <w:start w:val="4"/>
      <w:numFmt w:val="decimal"/>
      <w:lvlText w:val="%2.1.1"/>
      <w:lvlJc w:val="left"/>
      <w:pPr>
        <w:ind w:left="1440" w:hanging="360"/>
      </w:pPr>
      <w:rPr/>
    </w:lvl>
    <w:lvl w:ilvl="2">
      <w:start w:val="1"/>
      <w:numFmt w:val="decimal"/>
      <w:lvlText w:val="4%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4"/>
      <w:numFmt w:val="bullet"/>
      <w:lvlText w:val="-"/>
      <w:lvlJc w:val="left"/>
      <w:pPr>
        <w:ind w:left="644" w:hanging="358.99999999999994"/>
      </w:pPr>
      <w:rPr>
        <w:rFonts w:ascii="Times New Roman" w:cs="Times New Roman" w:eastAsia="Times New Roman" w:hAnsi="Times New Roman"/>
      </w:rPr>
    </w:lvl>
    <w:lvl w:ilvl="1">
      <w:start w:val="1"/>
      <w:numFmt w:val="bullet"/>
      <w:lvlText w:val="o"/>
      <w:lvlJc w:val="left"/>
      <w:pPr>
        <w:ind w:left="1364" w:hanging="360"/>
      </w:pPr>
      <w:rPr>
        <w:rFonts w:ascii="Courier New" w:cs="Courier New" w:eastAsia="Courier New" w:hAnsi="Courier New"/>
      </w:rPr>
    </w:lvl>
    <w:lvl w:ilvl="2">
      <w:start w:val="1"/>
      <w:numFmt w:val="bullet"/>
      <w:lvlText w:val="▪"/>
      <w:lvlJc w:val="left"/>
      <w:pPr>
        <w:ind w:left="2084" w:hanging="360"/>
      </w:pPr>
      <w:rPr>
        <w:rFonts w:ascii="Noto Sans Symbols" w:cs="Noto Sans Symbols" w:eastAsia="Noto Sans Symbols" w:hAnsi="Noto Sans Symbols"/>
      </w:rPr>
    </w:lvl>
    <w:lvl w:ilvl="3">
      <w:start w:val="1"/>
      <w:numFmt w:val="bullet"/>
      <w:lvlText w:val="●"/>
      <w:lvlJc w:val="left"/>
      <w:pPr>
        <w:ind w:left="2804" w:hanging="360"/>
      </w:pPr>
      <w:rPr>
        <w:rFonts w:ascii="Noto Sans Symbols" w:cs="Noto Sans Symbols" w:eastAsia="Noto Sans Symbols" w:hAnsi="Noto Sans Symbols"/>
      </w:rPr>
    </w:lvl>
    <w:lvl w:ilvl="4">
      <w:start w:val="1"/>
      <w:numFmt w:val="bullet"/>
      <w:lvlText w:val="o"/>
      <w:lvlJc w:val="left"/>
      <w:pPr>
        <w:ind w:left="3524" w:hanging="360"/>
      </w:pPr>
      <w:rPr>
        <w:rFonts w:ascii="Courier New" w:cs="Courier New" w:eastAsia="Courier New" w:hAnsi="Courier New"/>
      </w:rPr>
    </w:lvl>
    <w:lvl w:ilvl="5">
      <w:start w:val="1"/>
      <w:numFmt w:val="bullet"/>
      <w:lvlText w:val="▪"/>
      <w:lvlJc w:val="left"/>
      <w:pPr>
        <w:ind w:left="4244" w:hanging="360"/>
      </w:pPr>
      <w:rPr>
        <w:rFonts w:ascii="Noto Sans Symbols" w:cs="Noto Sans Symbols" w:eastAsia="Noto Sans Symbols" w:hAnsi="Noto Sans Symbols"/>
      </w:rPr>
    </w:lvl>
    <w:lvl w:ilvl="6">
      <w:start w:val="1"/>
      <w:numFmt w:val="bullet"/>
      <w:lvlText w:val="●"/>
      <w:lvlJc w:val="left"/>
      <w:pPr>
        <w:ind w:left="4964" w:hanging="360"/>
      </w:pPr>
      <w:rPr>
        <w:rFonts w:ascii="Noto Sans Symbols" w:cs="Noto Sans Symbols" w:eastAsia="Noto Sans Symbols" w:hAnsi="Noto Sans Symbols"/>
      </w:rPr>
    </w:lvl>
    <w:lvl w:ilvl="7">
      <w:start w:val="1"/>
      <w:numFmt w:val="bullet"/>
      <w:lvlText w:val="o"/>
      <w:lvlJc w:val="left"/>
      <w:pPr>
        <w:ind w:left="5684" w:hanging="360"/>
      </w:pPr>
      <w:rPr>
        <w:rFonts w:ascii="Courier New" w:cs="Courier New" w:eastAsia="Courier New" w:hAnsi="Courier New"/>
      </w:rPr>
    </w:lvl>
    <w:lvl w:ilvl="8">
      <w:start w:val="1"/>
      <w:numFmt w:val="bullet"/>
      <w:lvlText w:val="▪"/>
      <w:lvlJc w:val="left"/>
      <w:pPr>
        <w:ind w:left="6404" w:hanging="360"/>
      </w:pPr>
      <w:rPr>
        <w:rFonts w:ascii="Noto Sans Symbols" w:cs="Noto Sans Symbols" w:eastAsia="Noto Sans Symbols" w:hAnsi="Noto Sans Symbols"/>
      </w:rPr>
    </w:lvl>
  </w:abstractNum>
  <w:abstractNum w:abstractNumId="3">
    <w:lvl w:ilvl="0">
      <w:start w:val="5"/>
      <w:numFmt w:val="decimal"/>
      <w:lvlText w:val="%1."/>
      <w:lvlJc w:val="left"/>
      <w:pPr>
        <w:ind w:left="360" w:hanging="360"/>
      </w:pPr>
      <w:rPr/>
    </w:lvl>
    <w:lvl w:ilvl="1">
      <w:start w:val="2"/>
      <w:numFmt w:val="decimal"/>
      <w:lvlText w:val="%1.%2."/>
      <w:lvlJc w:val="left"/>
      <w:pPr>
        <w:ind w:left="720" w:hanging="360"/>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680" w:hanging="1800"/>
      </w:pPr>
      <w:rPr/>
    </w:lvl>
  </w:abstractNum>
  <w:abstractNum w:abstractNumId="4">
    <w:lvl w:ilvl="0">
      <w:start w:val="3"/>
      <w:numFmt w:val="decimal"/>
      <w:lvlText w:val="%1."/>
      <w:lvlJc w:val="left"/>
      <w:pPr>
        <w:ind w:left="720" w:hanging="360"/>
      </w:pPr>
      <w:rPr/>
    </w:lvl>
    <w:lvl w:ilvl="1">
      <w:start w:val="1"/>
      <w:numFmt w:val="decimal"/>
      <w:lvlText w:val="%1.%2."/>
      <w:lvlJc w:val="left"/>
      <w:pPr>
        <w:ind w:left="3518" w:hanging="540"/>
      </w:pPr>
      <w:rPr>
        <w:b w:val="0"/>
      </w:rPr>
    </w:lvl>
    <w:lvl w:ilvl="2">
      <w:start w:val="1"/>
      <w:numFmt w:val="decimal"/>
      <w:lvlText w:val="%1.%2.%3."/>
      <w:lvlJc w:val="left"/>
      <w:pPr>
        <w:ind w:left="2160" w:hanging="720"/>
      </w:pPr>
      <w:rPr>
        <w:b w:val="0"/>
      </w:rPr>
    </w:lvl>
    <w:lvl w:ilvl="3">
      <w:start w:val="1"/>
      <w:numFmt w:val="decimal"/>
      <w:lvlText w:val="%1.%2.%3.%4."/>
      <w:lvlJc w:val="left"/>
      <w:pPr>
        <w:ind w:left="2700" w:hanging="720"/>
      </w:pPr>
      <w:rPr>
        <w:b w:val="0"/>
      </w:rPr>
    </w:lvl>
    <w:lvl w:ilvl="4">
      <w:start w:val="1"/>
      <w:numFmt w:val="decimal"/>
      <w:lvlText w:val="%1.%2.%3.%4.%5."/>
      <w:lvlJc w:val="left"/>
      <w:pPr>
        <w:ind w:left="3600" w:hanging="1080"/>
      </w:pPr>
      <w:rPr>
        <w:b w:val="0"/>
      </w:rPr>
    </w:lvl>
    <w:lvl w:ilvl="5">
      <w:start w:val="1"/>
      <w:numFmt w:val="decimal"/>
      <w:lvlText w:val="%1.%2.%3.%4.%5.%6."/>
      <w:lvlJc w:val="left"/>
      <w:pPr>
        <w:ind w:left="4140" w:hanging="1080"/>
      </w:pPr>
      <w:rPr>
        <w:b w:val="0"/>
      </w:rPr>
    </w:lvl>
    <w:lvl w:ilvl="6">
      <w:start w:val="1"/>
      <w:numFmt w:val="decimal"/>
      <w:lvlText w:val="%1.%2.%3.%4.%5.%6.%7."/>
      <w:lvlJc w:val="left"/>
      <w:pPr>
        <w:ind w:left="5040" w:hanging="1440"/>
      </w:pPr>
      <w:rPr>
        <w:b w:val="0"/>
      </w:rPr>
    </w:lvl>
    <w:lvl w:ilvl="7">
      <w:start w:val="1"/>
      <w:numFmt w:val="decimal"/>
      <w:lvlText w:val="%1.%2.%3.%4.%5.%6.%7.%8."/>
      <w:lvlJc w:val="left"/>
      <w:pPr>
        <w:ind w:left="5580" w:hanging="1440"/>
      </w:pPr>
      <w:rPr>
        <w:b w:val="0"/>
      </w:rPr>
    </w:lvl>
    <w:lvl w:ilvl="8">
      <w:start w:val="1"/>
      <w:numFmt w:val="decimal"/>
      <w:lvlText w:val="%1.%2.%3.%4.%5.%6.%7.%8.%9."/>
      <w:lvlJc w:val="left"/>
      <w:pPr>
        <w:ind w:left="6480" w:hanging="1800"/>
      </w:pPr>
      <w:rPr>
        <w:b w:val="0"/>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color w:val="00000a"/>
        <w:sz w:val="22"/>
        <w:szCs w:val="22"/>
        <w:lang w:val="uk-UA"/>
      </w:rPr>
    </w:rPrDefault>
    <w:pPrDefault>
      <w:pPr>
        <w:widowControl w:val="0"/>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widowControl w:val="1"/>
      <w:spacing w:after="0" w:before="200" w:line="240" w:lineRule="auto"/>
      <w:jc w:val="both"/>
    </w:pPr>
    <w:rPr>
      <w:rFonts w:ascii="Cambria" w:cs="Cambria" w:eastAsia="Cambria" w:hAnsi="Cambria"/>
      <w:b w:val="1"/>
      <w:color w:val="4f81bd"/>
      <w:sz w:val="26"/>
      <w:szCs w:val="26"/>
    </w:rPr>
  </w:style>
  <w:style w:type="paragraph" w:styleId="Heading3">
    <w:name w:val="heading 3"/>
    <w:basedOn w:val="Normal"/>
    <w:next w:val="Normal"/>
    <w:pPr>
      <w:keepNext w:val="1"/>
      <w:spacing w:after="60" w:before="240" w:lineRule="auto"/>
      <w:jc w:val="both"/>
    </w:pPr>
    <w:rPr>
      <w:rFonts w:ascii="Arial" w:cs="Arial" w:eastAsia="Arial" w:hAnsi="Arial"/>
      <w:b w:val="1"/>
      <w:color w:val="000000"/>
      <w:sz w:val="26"/>
      <w:szCs w:val="26"/>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f.ua" TargetMode="External"/><Relationship Id="rId7" Type="http://schemas.openxmlformats.org/officeDocument/2006/relationships/hyperlink" Target="mailto:dokument@f.ua" TargetMode="External"/><Relationship Id="rId8" Type="http://schemas.openxmlformats.org/officeDocument/2006/relationships/hyperlink" Target="mailto:dokument@f.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