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Default="00FD2B11" w:rsidP="005C21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0A321B" w:rsidRPr="006E7CD0" w:rsidRDefault="000A321B" w:rsidP="006E7CD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:rsidR="006E7CD0" w:rsidRPr="006E7CD0" w:rsidRDefault="006E7CD0" w:rsidP="006E7CD0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E7CD0">
        <w:rPr>
          <w:color w:val="000000" w:themeColor="text1"/>
          <w:sz w:val="28"/>
          <w:szCs w:val="28"/>
        </w:rPr>
        <w:t xml:space="preserve">ДК 021:2015 09320000-8 Пара, </w:t>
      </w:r>
      <w:proofErr w:type="spellStart"/>
      <w:r w:rsidRPr="006E7CD0">
        <w:rPr>
          <w:color w:val="000000" w:themeColor="text1"/>
          <w:sz w:val="28"/>
          <w:szCs w:val="28"/>
        </w:rPr>
        <w:t>гаряча</w:t>
      </w:r>
      <w:proofErr w:type="spellEnd"/>
      <w:r w:rsidRPr="006E7CD0">
        <w:rPr>
          <w:color w:val="000000" w:themeColor="text1"/>
          <w:sz w:val="28"/>
          <w:szCs w:val="28"/>
        </w:rPr>
        <w:t xml:space="preserve"> вода та </w:t>
      </w:r>
      <w:proofErr w:type="spellStart"/>
      <w:r w:rsidRPr="006E7CD0">
        <w:rPr>
          <w:color w:val="000000" w:themeColor="text1"/>
          <w:sz w:val="28"/>
          <w:szCs w:val="28"/>
        </w:rPr>
        <w:t>пов’язана</w:t>
      </w:r>
      <w:proofErr w:type="spellEnd"/>
      <w:r w:rsidRPr="006E7CD0">
        <w:rPr>
          <w:color w:val="000000" w:themeColor="text1"/>
          <w:sz w:val="28"/>
          <w:szCs w:val="28"/>
        </w:rPr>
        <w:t xml:space="preserve"> </w:t>
      </w:r>
      <w:proofErr w:type="spellStart"/>
      <w:r w:rsidRPr="006E7CD0">
        <w:rPr>
          <w:color w:val="000000" w:themeColor="text1"/>
          <w:sz w:val="28"/>
          <w:szCs w:val="28"/>
        </w:rPr>
        <w:t>продукція</w:t>
      </w:r>
      <w:proofErr w:type="spellEnd"/>
      <w:r w:rsidRPr="006E7CD0">
        <w:rPr>
          <w:color w:val="000000" w:themeColor="text1"/>
          <w:sz w:val="28"/>
          <w:szCs w:val="28"/>
        </w:rPr>
        <w:t xml:space="preserve"> (</w:t>
      </w:r>
      <w:proofErr w:type="spellStart"/>
      <w:r w:rsidRPr="006E7CD0">
        <w:rPr>
          <w:color w:val="000000" w:themeColor="text1"/>
          <w:sz w:val="28"/>
          <w:szCs w:val="28"/>
        </w:rPr>
        <w:t>теплова</w:t>
      </w:r>
      <w:proofErr w:type="spellEnd"/>
      <w:r w:rsidRPr="006E7CD0">
        <w:rPr>
          <w:color w:val="000000" w:themeColor="text1"/>
          <w:sz w:val="28"/>
          <w:szCs w:val="28"/>
        </w:rPr>
        <w:t xml:space="preserve"> </w:t>
      </w:r>
      <w:proofErr w:type="spellStart"/>
      <w:r w:rsidRPr="006E7CD0">
        <w:rPr>
          <w:color w:val="000000" w:themeColor="text1"/>
          <w:sz w:val="28"/>
          <w:szCs w:val="28"/>
        </w:rPr>
        <w:t>енергія</w:t>
      </w:r>
      <w:proofErr w:type="spellEnd"/>
      <w:r w:rsidRPr="006E7CD0">
        <w:rPr>
          <w:color w:val="000000" w:themeColor="text1"/>
          <w:sz w:val="28"/>
          <w:szCs w:val="28"/>
        </w:rPr>
        <w:t>)</w:t>
      </w:r>
    </w:p>
    <w:p w:rsidR="000A321B" w:rsidRPr="006E7CD0" w:rsidRDefault="000A321B" w:rsidP="000A32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1B9" w:rsidRPr="006E7CD0" w:rsidRDefault="005C21B9" w:rsidP="005C21B9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:rsidR="00FD2B11" w:rsidRPr="006E7CD0" w:rsidRDefault="00FD2B11" w:rsidP="00633BD2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6E7CD0" w:rsidRDefault="00FD2B11" w:rsidP="00633BD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7CD0">
        <w:rPr>
          <w:rFonts w:ascii="Times New Roman" w:hAnsi="Times New Roman"/>
          <w:b/>
          <w:sz w:val="28"/>
          <w:szCs w:val="28"/>
          <w:lang w:val="uk-UA"/>
        </w:rPr>
        <w:t>Ідентифікатор закупівлі :</w:t>
      </w:r>
      <w:r w:rsidR="006105F9" w:rsidRPr="006E7C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E7CD0" w:rsidRPr="006E7CD0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UA-2022-01-21-006671-b</w:t>
      </w:r>
    </w:p>
    <w:p w:rsidR="00FD2B11" w:rsidRPr="005C21B9" w:rsidRDefault="00FD2B11" w:rsidP="005C21B9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технічні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5C21B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D2B11" w:rsidRPr="005C21B9" w:rsidRDefault="00FD2B11" w:rsidP="005C21B9">
      <w:pPr>
        <w:ind w:left="-709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Об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uk-UA"/>
        </w:rPr>
        <w:t>ґ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5C21B9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Pr="005C21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</w:t>
      </w:r>
      <w:r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–</w:t>
      </w:r>
      <w:r w:rsidR="006105F9"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E7CD0" w:rsidRPr="006E7CD0">
        <w:rPr>
          <w:rFonts w:ascii="Times New Roman" w:hAnsi="Times New Roman"/>
          <w:sz w:val="28"/>
          <w:szCs w:val="28"/>
          <w:lang w:val="uk-UA"/>
        </w:rPr>
        <w:t>6</w:t>
      </w:r>
      <w:r w:rsidR="006E7CD0" w:rsidRPr="006E7CD0">
        <w:rPr>
          <w:rFonts w:ascii="Times New Roman" w:hAnsi="Times New Roman"/>
          <w:sz w:val="28"/>
          <w:szCs w:val="28"/>
        </w:rPr>
        <w:t> </w:t>
      </w:r>
      <w:r w:rsidR="006E7CD0" w:rsidRPr="006E7CD0">
        <w:rPr>
          <w:rFonts w:ascii="Times New Roman" w:hAnsi="Times New Roman"/>
          <w:sz w:val="28"/>
          <w:szCs w:val="28"/>
          <w:lang w:val="uk-UA"/>
        </w:rPr>
        <w:t>686</w:t>
      </w:r>
      <w:r w:rsidR="006E7CD0" w:rsidRPr="006E7CD0">
        <w:rPr>
          <w:rFonts w:ascii="Times New Roman" w:hAnsi="Times New Roman"/>
          <w:sz w:val="28"/>
          <w:szCs w:val="28"/>
        </w:rPr>
        <w:t> </w:t>
      </w:r>
      <w:r w:rsidR="006E7CD0" w:rsidRPr="006E7CD0">
        <w:rPr>
          <w:rFonts w:ascii="Times New Roman" w:hAnsi="Times New Roman"/>
          <w:sz w:val="28"/>
          <w:szCs w:val="28"/>
          <w:lang w:val="uk-UA"/>
        </w:rPr>
        <w:t>400 грн</w:t>
      </w:r>
      <w:r w:rsidR="006E7CD0" w:rsidRPr="006E7CD0">
        <w:rPr>
          <w:rFonts w:ascii="Times New Roman" w:hAnsi="Times New Roman"/>
          <w:sz w:val="28"/>
          <w:szCs w:val="28"/>
        </w:rPr>
        <w:t> </w:t>
      </w:r>
      <w:r w:rsidR="006E7CD0" w:rsidRPr="006E7CD0">
        <w:rPr>
          <w:rFonts w:ascii="Times New Roman" w:hAnsi="Times New Roman"/>
          <w:sz w:val="28"/>
          <w:szCs w:val="28"/>
          <w:lang w:val="uk-UA"/>
        </w:rPr>
        <w:t>з ПДВ</w:t>
      </w:r>
      <w:r w:rsidR="006105F9"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</w:t>
      </w:r>
      <w:r w:rsidR="006E7CD0"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шість мільйонів шістсот вісімдесят шість тисяч чотириста</w:t>
      </w:r>
      <w:r w:rsidR="000A321B"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105F9" w:rsidRPr="006E7CD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гривень 00 коп.)</w:t>
      </w:r>
    </w:p>
    <w:p w:rsidR="006E7CD0" w:rsidRPr="006E7CD0" w:rsidRDefault="006E7CD0" w:rsidP="006E7CD0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</w:pPr>
      <w:proofErr w:type="spellStart"/>
      <w:r w:rsidRPr="006E7CD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Підстава</w:t>
      </w:r>
      <w:proofErr w:type="spellEnd"/>
      <w:r w:rsidRPr="006E7CD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val="uk-UA" w:eastAsia="ru-RU"/>
        </w:rPr>
        <w:t xml:space="preserve"> застосування переговорної процедури закупівлі</w:t>
      </w:r>
      <w:r w:rsidRPr="006E7CD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:rsidR="006E7CD0" w:rsidRPr="006E7CD0" w:rsidRDefault="006E7CD0" w:rsidP="006E7CD0">
      <w:pPr>
        <w:shd w:val="clear" w:color="auto" w:fill="FFFFFF"/>
        <w:spacing w:after="0" w:line="240" w:lineRule="auto"/>
        <w:ind w:left="720"/>
        <w:textAlignment w:val="bottom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Відсутність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конкуренції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технічних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причин</w:t>
      </w:r>
      <w:bookmarkStart w:id="0" w:name="_GoBack"/>
      <w:bookmarkEnd w:id="0"/>
    </w:p>
    <w:p w:rsidR="006E7CD0" w:rsidRPr="006E7CD0" w:rsidRDefault="006E7CD0" w:rsidP="006E7CD0">
      <w:pPr>
        <w:pBdr>
          <w:bottom w:val="dotted" w:sz="6" w:space="0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ru-RU"/>
        </w:rPr>
      </w:pPr>
      <w:proofErr w:type="spellStart"/>
      <w:r w:rsidRPr="006E7CD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Обґрунтування</w:t>
      </w:r>
      <w:proofErr w:type="spellEnd"/>
      <w:r w:rsidRPr="006E7CD0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:rsidR="006E7CD0" w:rsidRPr="006E7CD0" w:rsidRDefault="006E7CD0" w:rsidP="006E7CD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sym w:font="Symbol" w:char="F02D"/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Закон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України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від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25.12.2015 року №922-VIII "Про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публічні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": П. 1 ст. 40 Закону "Про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публічні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"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від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25.12.2015 № 922- VIII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надалі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-Закон)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Переговорна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процедура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використовується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замовником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як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виняток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і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відповідно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якої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замовник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укладає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договір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після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проведення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переговорів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щодо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ціни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інших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умов договору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одним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кількома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учасниками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процедури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.». Ч. 2 п. 2 ст. 40 Закону -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Переговорна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процедура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застосовується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замовником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як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виняток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разі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…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якщо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роботи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товари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чи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можуть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бути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виконані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поставлені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чи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надані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виключно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певним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суб’єктом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господарювання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наявності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одного з таких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випадків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• предмет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полягає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створенні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придбанні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витвору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мистецтва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художнього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виконання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; •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укладення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договору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переможцем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архітектурного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мистецького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конкурсу; •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відсутність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конкуренції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технічних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причин, яка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має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бути документально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підтверджена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замовником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; •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існує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необхідність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захисту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прав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інтелектуальної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власності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; •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укладення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договору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постачальником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останньої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надії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на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природного газу». П. 7 ст. 40 Закону -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Замовник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має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право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укласти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договір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за результатами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застосування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переговорної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процедури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строк не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раніше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ніж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через 10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днів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п’ять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днів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- 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разі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застосування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переговорної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процедури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підстав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визначених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пунктом 3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частини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другої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цієї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статті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також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разі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нафти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нафтопродуктів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сирих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електричної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її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передання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розподілу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централізованого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теплової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централізованого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гарячої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води,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централізованого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опалення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телекомунікаційних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у тому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числі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трансляції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радіо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-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телесигналів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централізованого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водопостачання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та/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водовідведення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з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перевезення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залізничним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транспортом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загального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користування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 з дня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оприлюднення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електронній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системі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закупівель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повідомлення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намір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укласти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договір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». На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сьогоднішній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день,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будівля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Комунального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некомерційного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підприємства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Дитячої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клінічної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лікарні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lastRenderedPageBreak/>
        <w:t xml:space="preserve">№7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Печерського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району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міста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Києва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виконавчого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органу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ради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державної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адміністрації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 за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адресою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: м.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вул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Професора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Підвисоцького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4-Б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підключена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тепломереж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КП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Київтеплоенерго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». На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підставі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вищевикладеного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Комунальне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некомерційне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підприємства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Дитяча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клінічна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лікарня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№7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Печерського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району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міста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Києва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виконавчого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органу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ради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міської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державної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адміністрації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 проводить процедуру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теплової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КП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Київтеплоенерго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для потреби 2022 року за переговорною процедурою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закупівлі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код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згідно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ДК 021:2015 09320000-8 Пара,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гаряча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вода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пов`язана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продукція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теплова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енергія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). </w:t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офіційні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опубліковані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офіційному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сайті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Антимонопольного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комітету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(http://www.amc.gov.ua)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монопольне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становище КП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Київтеплоенерго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»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Зведений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перелік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суб’єктів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природних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монополій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); </w:t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sym w:font="Symbol" w:char="F02D"/>
      </w:r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офіційні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опубліковані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офіційному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сайті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Національної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комісії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здійснює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державне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регулювання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сферах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енергетики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комунальних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послуг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монопольне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становище КП «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Київтеплоенерго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» (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реєстр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суб'єктів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природних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монополій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у сферах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теплопостачання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централізованого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водопостачання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водовідведення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); - Закон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України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№ 1682-14 «Про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природні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монополії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» </w:t>
      </w:r>
      <w:proofErr w:type="spellStart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>від</w:t>
      </w:r>
      <w:proofErr w:type="spellEnd"/>
      <w:r w:rsidRPr="006E7CD0">
        <w:rPr>
          <w:rFonts w:ascii="Times New Roman" w:eastAsia="Times New Roman" w:hAnsi="Times New Roman"/>
          <w:color w:val="000000" w:themeColor="text1"/>
          <w:sz w:val="20"/>
          <w:szCs w:val="20"/>
          <w:bdr w:val="none" w:sz="0" w:space="0" w:color="auto" w:frame="1"/>
          <w:lang w:eastAsia="ru-RU"/>
        </w:rPr>
        <w:t xml:space="preserve"> 20.04.2000 р.</w:t>
      </w:r>
    </w:p>
    <w:p w:rsidR="00FD2B11" w:rsidRPr="006E7CD0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321B" w:rsidRPr="00747F6C" w:rsidRDefault="000A321B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0A321B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0A321B"/>
    <w:rsid w:val="0011076C"/>
    <w:rsid w:val="002752AC"/>
    <w:rsid w:val="002A26C3"/>
    <w:rsid w:val="002F72E7"/>
    <w:rsid w:val="003C5C26"/>
    <w:rsid w:val="00483A13"/>
    <w:rsid w:val="004D4B9C"/>
    <w:rsid w:val="00502B95"/>
    <w:rsid w:val="005C21B9"/>
    <w:rsid w:val="006105F9"/>
    <w:rsid w:val="00633BD2"/>
    <w:rsid w:val="0065708A"/>
    <w:rsid w:val="006E7CD0"/>
    <w:rsid w:val="00747F6C"/>
    <w:rsid w:val="0086256C"/>
    <w:rsid w:val="0086589D"/>
    <w:rsid w:val="00890FD0"/>
    <w:rsid w:val="009534AB"/>
    <w:rsid w:val="00A67174"/>
    <w:rsid w:val="00A94AB1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A321B"/>
    <w:rPr>
      <w:color w:val="0000FF"/>
      <w:u w:val="single"/>
    </w:rPr>
  </w:style>
  <w:style w:type="character" w:customStyle="1" w:styleId="h-font-size-13">
    <w:name w:val="h-font-size-13"/>
    <w:basedOn w:val="a0"/>
    <w:rsid w:val="006E7CD0"/>
  </w:style>
  <w:style w:type="character" w:customStyle="1" w:styleId="zk-definition-listitem-text">
    <w:name w:val="zk-definition-list__item-text"/>
    <w:basedOn w:val="a0"/>
    <w:rsid w:val="006E7CD0"/>
  </w:style>
  <w:style w:type="character" w:customStyle="1" w:styleId="h-hidden">
    <w:name w:val="h-hidden"/>
    <w:basedOn w:val="a0"/>
    <w:rsid w:val="006E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543</Words>
  <Characters>3945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5</cp:revision>
  <dcterms:created xsi:type="dcterms:W3CDTF">2021-11-17T08:13:00Z</dcterms:created>
  <dcterms:modified xsi:type="dcterms:W3CDTF">2022-01-21T10:00:00Z</dcterms:modified>
</cp:coreProperties>
</file>