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6" w:rsidRPr="00E5162E" w:rsidRDefault="008B1F16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E5162E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E5162E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E5162E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E5162E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608DA" w:rsidRPr="00FB356B" w:rsidRDefault="00A608DA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B356B" w:rsidRPr="00FB356B" w:rsidRDefault="00FB356B" w:rsidP="00FB356B">
      <w:pPr>
        <w:pStyle w:val="1"/>
        <w:shd w:val="clear" w:color="auto" w:fill="FFFFFF"/>
        <w:spacing w:before="0" w:beforeAutospacing="0" w:after="150" w:afterAutospacing="0"/>
        <w:ind w:left="-567"/>
        <w:jc w:val="both"/>
        <w:textAlignment w:val="baseline"/>
        <w:rPr>
          <w:b w:val="0"/>
          <w:color w:val="333333"/>
          <w:sz w:val="24"/>
          <w:szCs w:val="24"/>
        </w:rPr>
      </w:pPr>
      <w:r w:rsidRPr="00FB356B">
        <w:rPr>
          <w:b w:val="0"/>
          <w:color w:val="333333"/>
          <w:sz w:val="24"/>
          <w:szCs w:val="24"/>
        </w:rPr>
        <w:t>ДК 021:2015 - 33600000-6 - Фармацевтична продукція (Лікарські</w:t>
      </w:r>
      <w:r w:rsidRPr="00FB356B">
        <w:rPr>
          <w:b w:val="0"/>
          <w:color w:val="333333"/>
          <w:sz w:val="24"/>
          <w:szCs w:val="24"/>
        </w:rPr>
        <w:t xml:space="preserve"> засоби: </w:t>
      </w:r>
      <w:proofErr w:type="spellStart"/>
      <w:r w:rsidRPr="00FB356B">
        <w:rPr>
          <w:b w:val="0"/>
          <w:color w:val="333333"/>
          <w:sz w:val="24"/>
          <w:szCs w:val="24"/>
        </w:rPr>
        <w:t>Інфулган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Paracetamol</w:t>
      </w:r>
      <w:proofErr w:type="spellEnd"/>
      <w:r w:rsidRPr="00FB356B">
        <w:rPr>
          <w:b w:val="0"/>
          <w:color w:val="333333"/>
          <w:sz w:val="24"/>
          <w:szCs w:val="24"/>
        </w:rPr>
        <w:t>)</w:t>
      </w:r>
      <w:r w:rsidRPr="00FB356B">
        <w:rPr>
          <w:b w:val="0"/>
          <w:color w:val="333333"/>
          <w:sz w:val="24"/>
          <w:szCs w:val="24"/>
        </w:rPr>
        <w:t xml:space="preserve">, </w:t>
      </w:r>
      <w:proofErr w:type="spellStart"/>
      <w:r w:rsidRPr="00FB356B">
        <w:rPr>
          <w:b w:val="0"/>
          <w:color w:val="333333"/>
          <w:sz w:val="24"/>
          <w:szCs w:val="24"/>
        </w:rPr>
        <w:t>Інфулган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Paracetamol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Кальцію </w:t>
      </w:r>
      <w:proofErr w:type="spellStart"/>
      <w:r w:rsidRPr="00FB356B">
        <w:rPr>
          <w:b w:val="0"/>
          <w:color w:val="333333"/>
          <w:sz w:val="24"/>
          <w:szCs w:val="24"/>
        </w:rPr>
        <w:t>глюконат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Calcium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gluconate</w:t>
      </w:r>
      <w:proofErr w:type="spellEnd"/>
      <w:r w:rsidRPr="00FB356B">
        <w:rPr>
          <w:b w:val="0"/>
          <w:color w:val="333333"/>
          <w:sz w:val="24"/>
          <w:szCs w:val="24"/>
        </w:rPr>
        <w:t>), Магнію сульфат (</w:t>
      </w:r>
      <w:proofErr w:type="spellStart"/>
      <w:r w:rsidRPr="00FB356B">
        <w:rPr>
          <w:b w:val="0"/>
          <w:color w:val="333333"/>
          <w:sz w:val="24"/>
          <w:szCs w:val="24"/>
        </w:rPr>
        <w:t>Magnesium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sulfate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Рефекс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Piperacillin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and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enzyme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inhibitor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Цефепім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Cefepime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Ципрофлоксацин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Ciprofloxacin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Метронідазол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Metronidazole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Сангера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Tranexamic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acid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Маніт</w:t>
      </w:r>
      <w:proofErr w:type="spellEnd"/>
      <w:r w:rsidRPr="00FB356B">
        <w:rPr>
          <w:b w:val="0"/>
          <w:color w:val="333333"/>
          <w:sz w:val="24"/>
          <w:szCs w:val="24"/>
        </w:rPr>
        <w:t>(</w:t>
      </w:r>
      <w:proofErr w:type="spellStart"/>
      <w:r w:rsidRPr="00FB356B">
        <w:rPr>
          <w:b w:val="0"/>
          <w:color w:val="333333"/>
          <w:sz w:val="24"/>
          <w:szCs w:val="24"/>
        </w:rPr>
        <w:t>Mannitol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Омепразол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Omeprazole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Юнорм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Ondansetron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</w:t>
      </w:r>
      <w:proofErr w:type="spellStart"/>
      <w:r w:rsidRPr="00FB356B">
        <w:rPr>
          <w:b w:val="0"/>
          <w:color w:val="333333"/>
          <w:sz w:val="24"/>
          <w:szCs w:val="24"/>
        </w:rPr>
        <w:t>Юнорм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Ondansetron</w:t>
      </w:r>
      <w:proofErr w:type="spellEnd"/>
      <w:r w:rsidRPr="00FB356B">
        <w:rPr>
          <w:b w:val="0"/>
          <w:color w:val="333333"/>
          <w:sz w:val="24"/>
          <w:szCs w:val="24"/>
        </w:rPr>
        <w:t>), Глюкоза (</w:t>
      </w:r>
      <w:proofErr w:type="spellStart"/>
      <w:r w:rsidRPr="00FB356B">
        <w:rPr>
          <w:b w:val="0"/>
          <w:color w:val="333333"/>
          <w:sz w:val="24"/>
          <w:szCs w:val="24"/>
        </w:rPr>
        <w:t>Glucose</w:t>
      </w:r>
      <w:proofErr w:type="spellEnd"/>
      <w:r w:rsidRPr="00FB356B">
        <w:rPr>
          <w:b w:val="0"/>
          <w:color w:val="333333"/>
          <w:sz w:val="24"/>
          <w:szCs w:val="24"/>
        </w:rPr>
        <w:t>), Глюкоза (</w:t>
      </w:r>
      <w:proofErr w:type="spellStart"/>
      <w:r w:rsidRPr="00FB356B">
        <w:rPr>
          <w:b w:val="0"/>
          <w:color w:val="333333"/>
          <w:sz w:val="24"/>
          <w:szCs w:val="24"/>
        </w:rPr>
        <w:t>Glucose</w:t>
      </w:r>
      <w:proofErr w:type="spellEnd"/>
      <w:r w:rsidRPr="00FB356B">
        <w:rPr>
          <w:b w:val="0"/>
          <w:color w:val="333333"/>
          <w:sz w:val="24"/>
          <w:szCs w:val="24"/>
        </w:rPr>
        <w:t>), Глюкоза (</w:t>
      </w:r>
      <w:proofErr w:type="spellStart"/>
      <w:r w:rsidRPr="00FB356B">
        <w:rPr>
          <w:b w:val="0"/>
          <w:color w:val="333333"/>
          <w:sz w:val="24"/>
          <w:szCs w:val="24"/>
        </w:rPr>
        <w:t>Glucose</w:t>
      </w:r>
      <w:proofErr w:type="spellEnd"/>
      <w:r w:rsidRPr="00FB356B">
        <w:rPr>
          <w:b w:val="0"/>
          <w:color w:val="333333"/>
          <w:sz w:val="24"/>
          <w:szCs w:val="24"/>
        </w:rPr>
        <w:t>), Калію хлорид (</w:t>
      </w:r>
      <w:proofErr w:type="spellStart"/>
      <w:r w:rsidRPr="00FB356B">
        <w:rPr>
          <w:b w:val="0"/>
          <w:color w:val="333333"/>
          <w:sz w:val="24"/>
          <w:szCs w:val="24"/>
        </w:rPr>
        <w:t>Potassium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chloride</w:t>
      </w:r>
      <w:proofErr w:type="spellEnd"/>
      <w:r w:rsidRPr="00FB356B">
        <w:rPr>
          <w:b w:val="0"/>
          <w:color w:val="333333"/>
          <w:sz w:val="24"/>
          <w:szCs w:val="24"/>
        </w:rPr>
        <w:t>), Натрію хлорид (</w:t>
      </w:r>
      <w:proofErr w:type="spellStart"/>
      <w:r w:rsidRPr="00FB356B">
        <w:rPr>
          <w:b w:val="0"/>
          <w:color w:val="333333"/>
          <w:sz w:val="24"/>
          <w:szCs w:val="24"/>
        </w:rPr>
        <w:t>Sodium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chloride</w:t>
      </w:r>
      <w:proofErr w:type="spellEnd"/>
      <w:r w:rsidRPr="00FB356B">
        <w:rPr>
          <w:b w:val="0"/>
          <w:color w:val="333333"/>
          <w:sz w:val="24"/>
          <w:szCs w:val="24"/>
        </w:rPr>
        <w:t>), Натрію хлорид (</w:t>
      </w:r>
      <w:proofErr w:type="spellStart"/>
      <w:r w:rsidRPr="00FB356B">
        <w:rPr>
          <w:b w:val="0"/>
          <w:color w:val="333333"/>
          <w:sz w:val="24"/>
          <w:szCs w:val="24"/>
        </w:rPr>
        <w:t>Sodium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chloride</w:t>
      </w:r>
      <w:proofErr w:type="spellEnd"/>
      <w:r w:rsidRPr="00FB356B">
        <w:rPr>
          <w:b w:val="0"/>
          <w:color w:val="333333"/>
          <w:sz w:val="24"/>
          <w:szCs w:val="24"/>
        </w:rPr>
        <w:t>), Натрію гідрокарбонат (</w:t>
      </w:r>
      <w:proofErr w:type="spellStart"/>
      <w:r w:rsidRPr="00FB356B">
        <w:rPr>
          <w:b w:val="0"/>
          <w:color w:val="333333"/>
          <w:sz w:val="24"/>
          <w:szCs w:val="24"/>
        </w:rPr>
        <w:t>Sodium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bicarbonate</w:t>
      </w:r>
      <w:proofErr w:type="spellEnd"/>
      <w:r w:rsidRPr="00FB356B">
        <w:rPr>
          <w:b w:val="0"/>
          <w:color w:val="333333"/>
          <w:sz w:val="24"/>
          <w:szCs w:val="24"/>
        </w:rPr>
        <w:t>), Анальгін (</w:t>
      </w:r>
      <w:proofErr w:type="spellStart"/>
      <w:r w:rsidRPr="00FB356B">
        <w:rPr>
          <w:b w:val="0"/>
          <w:color w:val="333333"/>
          <w:sz w:val="24"/>
          <w:szCs w:val="24"/>
        </w:rPr>
        <w:t>Metam</w:t>
      </w:r>
      <w:bookmarkStart w:id="0" w:name="_GoBack"/>
      <w:bookmarkEnd w:id="0"/>
      <w:r w:rsidRPr="00FB356B">
        <w:rPr>
          <w:b w:val="0"/>
          <w:color w:val="333333"/>
          <w:sz w:val="24"/>
          <w:szCs w:val="24"/>
        </w:rPr>
        <w:t>izole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sodium</w:t>
      </w:r>
      <w:proofErr w:type="spellEnd"/>
      <w:r w:rsidRPr="00FB356B">
        <w:rPr>
          <w:b w:val="0"/>
          <w:color w:val="333333"/>
          <w:sz w:val="24"/>
          <w:szCs w:val="24"/>
        </w:rPr>
        <w:t>), Натрію хлорид (</w:t>
      </w:r>
      <w:proofErr w:type="spellStart"/>
      <w:r w:rsidRPr="00FB356B">
        <w:rPr>
          <w:b w:val="0"/>
          <w:color w:val="333333"/>
          <w:sz w:val="24"/>
          <w:szCs w:val="24"/>
        </w:rPr>
        <w:t>Sodium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chloride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), Розчин </w:t>
      </w:r>
      <w:proofErr w:type="spellStart"/>
      <w:r w:rsidRPr="00FB356B">
        <w:rPr>
          <w:b w:val="0"/>
          <w:color w:val="333333"/>
          <w:sz w:val="24"/>
          <w:szCs w:val="24"/>
        </w:rPr>
        <w:t>Рінгера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Comb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</w:t>
      </w:r>
      <w:proofErr w:type="spellStart"/>
      <w:r w:rsidRPr="00FB356B">
        <w:rPr>
          <w:b w:val="0"/>
          <w:color w:val="333333"/>
          <w:sz w:val="24"/>
          <w:szCs w:val="24"/>
        </w:rPr>
        <w:t>drug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) , </w:t>
      </w:r>
      <w:proofErr w:type="spellStart"/>
      <w:r w:rsidRPr="00FB356B">
        <w:rPr>
          <w:b w:val="0"/>
          <w:color w:val="333333"/>
          <w:sz w:val="24"/>
          <w:szCs w:val="24"/>
        </w:rPr>
        <w:t>Цефтазидим</w:t>
      </w:r>
      <w:proofErr w:type="spellEnd"/>
      <w:r w:rsidRPr="00FB356B">
        <w:rPr>
          <w:b w:val="0"/>
          <w:color w:val="333333"/>
          <w:sz w:val="24"/>
          <w:szCs w:val="24"/>
        </w:rPr>
        <w:t xml:space="preserve"> (</w:t>
      </w:r>
      <w:proofErr w:type="spellStart"/>
      <w:r w:rsidRPr="00FB356B">
        <w:rPr>
          <w:b w:val="0"/>
          <w:color w:val="333333"/>
          <w:sz w:val="24"/>
          <w:szCs w:val="24"/>
        </w:rPr>
        <w:t>Ceftazidime</w:t>
      </w:r>
      <w:proofErr w:type="spellEnd"/>
      <w:r w:rsidRPr="00FB356B">
        <w:rPr>
          <w:b w:val="0"/>
          <w:color w:val="333333"/>
          <w:sz w:val="24"/>
          <w:szCs w:val="24"/>
        </w:rPr>
        <w:t>).</w:t>
      </w:r>
    </w:p>
    <w:p w:rsidR="00B20C33" w:rsidRPr="00FB356B" w:rsidRDefault="00B20C33" w:rsidP="000C4B9C">
      <w:pPr>
        <w:spacing w:after="0" w:line="240" w:lineRule="auto"/>
        <w:ind w:left="-993" w:firstLine="142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r w:rsidRPr="00FB356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.</w:t>
      </w:r>
    </w:p>
    <w:p w:rsidR="007A4091" w:rsidRPr="00FB356B" w:rsidRDefault="007A4091" w:rsidP="007A4091">
      <w:pPr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</w:p>
    <w:p w:rsidR="004811BD" w:rsidRPr="00FB356B" w:rsidRDefault="008B1F16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B356B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Ідентифікатор закупівлі :</w:t>
      </w:r>
      <w:r w:rsidRPr="00FB356B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FB356B" w:rsidRPr="00FB356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UA-2023-01-05-000514-a</w:t>
      </w:r>
    </w:p>
    <w:p w:rsidR="00E5162E" w:rsidRPr="00FB356B" w:rsidRDefault="00E5162E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B1F16" w:rsidRPr="00FB356B" w:rsidRDefault="008B1F16" w:rsidP="00890FD0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FB356B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технічні 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0C4B9C" w:rsidRPr="00FB356B" w:rsidRDefault="008B1F16" w:rsidP="002752AC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Об</w:t>
      </w: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ґ</w:t>
      </w:r>
      <w:r w:rsidRPr="00FB356B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 урахуванням 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пункту 1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розділу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ІІІ наказу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розвитку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економіки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торгівлі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сільського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господарства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18.02.2020 № 275</w:t>
      </w:r>
      <w:r w:rsidR="007B384C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затвердження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примірної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методики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визначення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очікуваної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вартості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предмета </w:t>
      </w:r>
      <w:proofErr w:type="spellStart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закупівлі</w:t>
      </w:r>
      <w:proofErr w:type="spellEnd"/>
      <w:r w:rsidR="007B384C" w:rsidRPr="00FB356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(наприклад : </w:t>
      </w:r>
      <w:r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</w:t>
      </w:r>
      <w:r w:rsidR="004F09E8"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FB356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 Очікувана вартість предмета закупівлі становить –</w:t>
      </w:r>
      <w:r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FB356B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>698477,11</w:t>
      </w:r>
      <w:r w:rsidR="00E5162E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0C4B9C" w:rsidRPr="00FB356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грн.</w:t>
      </w:r>
    </w:p>
    <w:p w:rsidR="008B1F16" w:rsidRPr="00A608DA" w:rsidRDefault="008B1F16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sectPr w:rsidR="008B1F16" w:rsidRPr="00A608DA" w:rsidSect="0009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14C5"/>
    <w:rsid w:val="000C4B9C"/>
    <w:rsid w:val="000E69BD"/>
    <w:rsid w:val="0011076C"/>
    <w:rsid w:val="00115DFF"/>
    <w:rsid w:val="00217D54"/>
    <w:rsid w:val="00226861"/>
    <w:rsid w:val="002752AC"/>
    <w:rsid w:val="002A26C3"/>
    <w:rsid w:val="00395EE2"/>
    <w:rsid w:val="003C5C26"/>
    <w:rsid w:val="0047564E"/>
    <w:rsid w:val="004811BD"/>
    <w:rsid w:val="004F09E8"/>
    <w:rsid w:val="00502B95"/>
    <w:rsid w:val="005D66C2"/>
    <w:rsid w:val="005E6B70"/>
    <w:rsid w:val="0065708A"/>
    <w:rsid w:val="00735FA9"/>
    <w:rsid w:val="00747F6C"/>
    <w:rsid w:val="007A4091"/>
    <w:rsid w:val="007B384C"/>
    <w:rsid w:val="007C16C0"/>
    <w:rsid w:val="00830BAE"/>
    <w:rsid w:val="0086589D"/>
    <w:rsid w:val="00890FD0"/>
    <w:rsid w:val="008A0DA1"/>
    <w:rsid w:val="008B1F16"/>
    <w:rsid w:val="008C7863"/>
    <w:rsid w:val="009534AB"/>
    <w:rsid w:val="00A068F9"/>
    <w:rsid w:val="00A47D49"/>
    <w:rsid w:val="00A608DA"/>
    <w:rsid w:val="00A70612"/>
    <w:rsid w:val="00B20C33"/>
    <w:rsid w:val="00BD1E1B"/>
    <w:rsid w:val="00C32ABD"/>
    <w:rsid w:val="00D20BA2"/>
    <w:rsid w:val="00D46987"/>
    <w:rsid w:val="00DD0746"/>
    <w:rsid w:val="00DE0930"/>
    <w:rsid w:val="00E42906"/>
    <w:rsid w:val="00E5162E"/>
    <w:rsid w:val="00F11B55"/>
    <w:rsid w:val="00F36CFF"/>
    <w:rsid w:val="00F93A58"/>
    <w:rsid w:val="00FB356B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8FEA2-53CC-4DA2-88FC-A2499D8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C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C4B9C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1185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30</cp:revision>
  <dcterms:created xsi:type="dcterms:W3CDTF">2021-03-05T08:01:00Z</dcterms:created>
  <dcterms:modified xsi:type="dcterms:W3CDTF">2023-01-05T07:48:00Z</dcterms:modified>
</cp:coreProperties>
</file>