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432161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43216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43216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32161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45E65" w:rsidRPr="00432161" w:rsidRDefault="00745E65" w:rsidP="00745E65">
      <w:pPr>
        <w:pStyle w:val="1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432161">
        <w:rPr>
          <w:b w:val="0"/>
          <w:color w:val="000000" w:themeColor="text1"/>
          <w:sz w:val="24"/>
          <w:szCs w:val="24"/>
        </w:rPr>
        <w:t xml:space="preserve">ДК 021:2015 - 33690000-3 - Лікарські засоби різні (Реактиви для аналізаторів електролітів та газів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Medica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: 52858 – множинні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аналіти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 газів крові/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гемоксіметрія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/електроліти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IVD,калібратор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; 59240 -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Хлоридні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 (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Cl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-) електрод ІВД; 59249 - Натрієвий електрод, ІВД; 59248 - Калійний електрод ІВД;59241 – референтний електрод ІВД; 52858-Множинні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аналіти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 газів крові/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гемоксіметрія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/електроліти IVD, набір, комбінація методів аналізу;52868 - множинні електроліти IVD, контрольний матеріал; 52866 - множинні електроліти IVD, набір,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йон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-селективні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електроди;ІВД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; 59239 -Кальцієвий (Ca2 +) електрод ІВД; 59242 - Водневий іон (H +) /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pH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 ІВД, набір, іон-селективні електроди; 59241 – референтний електрод ІВД; 61789 – трубка для перенесення розчину для лабораторного змішувача з охолодженням; 59058 - Миючий /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очищуючий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 розчин ІВД, для</w:t>
      </w:r>
      <w:bookmarkStart w:id="0" w:name="_GoBack"/>
      <w:bookmarkEnd w:id="0"/>
      <w:r w:rsidRPr="00432161">
        <w:rPr>
          <w:b w:val="0"/>
          <w:color w:val="000000" w:themeColor="text1"/>
          <w:sz w:val="24"/>
          <w:szCs w:val="24"/>
        </w:rPr>
        <w:t xml:space="preserve"> автоматизованих /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полуавтоматізіванних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 систем; 30210 – множинні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аналіти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 газів крові IVD, реагент; 54500 - Гази крові pCO2 IVD, набір,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йон</w:t>
      </w:r>
      <w:proofErr w:type="spellEnd"/>
      <w:r w:rsidRPr="00432161">
        <w:rPr>
          <w:b w:val="0"/>
          <w:color w:val="000000" w:themeColor="text1"/>
          <w:sz w:val="24"/>
          <w:szCs w:val="24"/>
        </w:rPr>
        <w:t xml:space="preserve"> селективні електроди; 54501 - Гази крові pO2 IVD, набір, </w:t>
      </w:r>
      <w:proofErr w:type="spellStart"/>
      <w:r w:rsidRPr="00432161">
        <w:rPr>
          <w:b w:val="0"/>
          <w:color w:val="000000" w:themeColor="text1"/>
          <w:sz w:val="24"/>
          <w:szCs w:val="24"/>
        </w:rPr>
        <w:t>йон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 селективні електроди; 54499 – гази крові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pH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IVD, набір,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йон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-селективні електроди; 59241 - Референтний електрод ІВД; 54498- Множинні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аналіти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газів крові IVD, набір,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йон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-селективні електроди; 54498- Множинні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аналіти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газів крові IVD, набір,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йон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-селективні електроди; 52860 - множинні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аналіти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газів крові/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гемоксиметрія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/ електроліти IVD, контрольний матеріал; 52860 - множинні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аналіти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газів крові/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гемоксиметрія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/ електроліти IVD, контрольний матеріал; 52860 - множинні 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аналіти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газів крові/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гемоксиметрія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/ електроліти IVD, контрольний матеріал; 59058 – миючий/</w:t>
      </w:r>
      <w:proofErr w:type="spellStart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>очищуючий</w:t>
      </w:r>
      <w:proofErr w:type="spellEnd"/>
      <w:r w:rsidRPr="00432161">
        <w:rPr>
          <w:rStyle w:val="h-hidde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розчин ІВД, для ручного обладнання)</w:t>
      </w:r>
    </w:p>
    <w:p w:rsidR="00B20C33" w:rsidRPr="00432161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432161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5162E" w:rsidRPr="00432161" w:rsidRDefault="008B1F16" w:rsidP="00FD0232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3216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43216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94659" w:rsidRPr="004321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UA-2023-01-11-001765-a</w:t>
      </w:r>
    </w:p>
    <w:p w:rsidR="00094659" w:rsidRPr="00432161" w:rsidRDefault="00094659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32161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3216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3216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3216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32161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3216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3216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3216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4659" w:rsidRPr="0043216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594106,80</w:t>
      </w:r>
      <w:r w:rsidR="004F413F" w:rsidRPr="0043216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217D54"/>
    <w:rsid w:val="00226861"/>
    <w:rsid w:val="002752AC"/>
    <w:rsid w:val="002A26C3"/>
    <w:rsid w:val="002D4D03"/>
    <w:rsid w:val="00395EE2"/>
    <w:rsid w:val="003C5C26"/>
    <w:rsid w:val="00432161"/>
    <w:rsid w:val="0047564E"/>
    <w:rsid w:val="004811BD"/>
    <w:rsid w:val="004F09E8"/>
    <w:rsid w:val="004F413F"/>
    <w:rsid w:val="00502B95"/>
    <w:rsid w:val="005D66C2"/>
    <w:rsid w:val="005E6B70"/>
    <w:rsid w:val="0065708A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36</cp:revision>
  <dcterms:created xsi:type="dcterms:W3CDTF">2021-03-05T08:01:00Z</dcterms:created>
  <dcterms:modified xsi:type="dcterms:W3CDTF">2023-01-11T08:55:00Z</dcterms:modified>
</cp:coreProperties>
</file>