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Bdr/>
        <w:spacing w:line="276" w:lineRule="auto"/>
        <w:ind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Bdr/>
        <w:spacing w:line="276" w:lineRule="auto"/>
        <w:ind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Bdr/>
        <w:spacing w:line="276" w:lineRule="auto"/>
        <w:ind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Bdr/>
        <w:spacing w:line="276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line="276" w:lineRule="auto"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PROTOCOLLO DELLO STUDIO CON FARMACO</w:t>
      </w:r>
      <w:r>
        <w:rPr>
          <w:rStyle w:val="902"/>
          <w:b/>
          <w:bCs/>
          <w:sz w:val="28"/>
          <w:szCs w:val="28"/>
        </w:rPr>
        <w:footnoteReference w:id="2"/>
      </w:r>
      <w:r>
        <w:rPr>
          <w:b/>
          <w:bCs/>
          <w:sz w:val="28"/>
          <w:szCs w:val="28"/>
        </w:rPr>
      </w:r>
    </w:p>
    <w:p>
      <w:pPr>
        <w:pBdr/>
        <w:spacing w:line="276" w:lineRule="auto"/>
        <w:ind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Indicare il titolo, il numero di versione e la data. Se applicabile, il titolo deve seguire lo schema del PICOS (</w:t>
      </w:r>
      <w:r>
        <w:rPr>
          <w:i/>
          <w:iCs/>
          <w:sz w:val="20"/>
          <w:szCs w:val="20"/>
        </w:rPr>
        <w:t xml:space="preserve">Population</w:t>
      </w:r>
      <w:r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Intervention</w:t>
      </w:r>
      <w:r>
        <w:rPr>
          <w:i/>
          <w:iCs/>
          <w:sz w:val="20"/>
          <w:szCs w:val="20"/>
        </w:rPr>
        <w:t xml:space="preserve">,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Comparison</w:t>
      </w:r>
      <w:r>
        <w:rPr>
          <w:i/>
          <w:iCs/>
          <w:sz w:val="20"/>
          <w:szCs w:val="20"/>
        </w:rPr>
        <w:t xml:space="preserve">,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Outcome</w:t>
      </w:r>
      <w:r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S</w:t>
      </w:r>
      <w:r>
        <w:rPr>
          <w:i/>
          <w:iCs/>
          <w:sz w:val="20"/>
          <w:szCs w:val="20"/>
        </w:rPr>
        <w:t xml:space="preserve">tudy) i.e. esplicitando la </w:t>
      </w:r>
      <w:r>
        <w:rPr>
          <w:b/>
          <w:bCs/>
          <w:i/>
          <w:iCs/>
          <w:sz w:val="20"/>
          <w:szCs w:val="20"/>
        </w:rPr>
        <w:t xml:space="preserve">P</w:t>
      </w:r>
      <w:r>
        <w:rPr>
          <w:i/>
          <w:iCs/>
          <w:sz w:val="20"/>
          <w:szCs w:val="20"/>
        </w:rPr>
        <w:t xml:space="preserve">opolazione</w:t>
      </w:r>
      <w:r>
        <w:rPr>
          <w:i/>
          <w:iCs/>
          <w:sz w:val="20"/>
          <w:szCs w:val="20"/>
        </w:rPr>
        <w:t xml:space="preserve"> in studio</w:t>
      </w:r>
      <w:r>
        <w:rPr>
          <w:i/>
          <w:iCs/>
          <w:sz w:val="20"/>
          <w:szCs w:val="20"/>
        </w:rPr>
        <w:t xml:space="preserve">, l’</w:t>
      </w:r>
      <w:r>
        <w:rPr>
          <w:b/>
          <w:bCs/>
          <w:i/>
          <w:iCs/>
          <w:sz w:val="20"/>
          <w:szCs w:val="20"/>
        </w:rPr>
        <w:t xml:space="preserve">I</w:t>
      </w:r>
      <w:r>
        <w:rPr>
          <w:i/>
          <w:iCs/>
          <w:sz w:val="20"/>
          <w:szCs w:val="20"/>
        </w:rPr>
        <w:t xml:space="preserve">ntervento</w:t>
      </w:r>
      <w:r>
        <w:rPr>
          <w:i/>
          <w:iCs/>
          <w:sz w:val="20"/>
          <w:szCs w:val="20"/>
        </w:rPr>
        <w:t xml:space="preserve"> (oppure l’</w:t>
      </w:r>
      <w:r>
        <w:rPr>
          <w:i/>
          <w:iCs/>
          <w:sz w:val="20"/>
          <w:szCs w:val="20"/>
        </w:rPr>
        <w:t xml:space="preserve">esposizione</w:t>
      </w:r>
      <w:r>
        <w:rPr>
          <w:i/>
          <w:iCs/>
          <w:sz w:val="20"/>
          <w:szCs w:val="20"/>
        </w:rPr>
        <w:t xml:space="preserve">, il test in studio)</w:t>
      </w:r>
      <w:r>
        <w:rPr>
          <w:i/>
          <w:iCs/>
          <w:sz w:val="20"/>
          <w:szCs w:val="20"/>
        </w:rPr>
        <w:t xml:space="preserve">, il </w:t>
      </w:r>
      <w:r>
        <w:rPr>
          <w:b/>
          <w:bCs/>
          <w:i/>
          <w:iCs/>
          <w:sz w:val="20"/>
          <w:szCs w:val="20"/>
        </w:rPr>
        <w:t xml:space="preserve">C</w:t>
      </w:r>
      <w:r>
        <w:rPr>
          <w:i/>
          <w:iCs/>
          <w:sz w:val="20"/>
          <w:szCs w:val="20"/>
        </w:rPr>
        <w:t xml:space="preserve">onfronto (</w:t>
      </w:r>
      <w:r>
        <w:rPr>
          <w:i/>
          <w:iCs/>
          <w:sz w:val="20"/>
          <w:szCs w:val="20"/>
        </w:rPr>
        <w:t xml:space="preserve">ad esempio, l’</w:t>
      </w:r>
      <w:r>
        <w:rPr>
          <w:i/>
          <w:iCs/>
          <w:sz w:val="20"/>
          <w:szCs w:val="20"/>
        </w:rPr>
        <w:t xml:space="preserve">intervento/esposizione</w:t>
      </w:r>
      <w:r>
        <w:rPr>
          <w:i/>
          <w:iCs/>
          <w:sz w:val="20"/>
          <w:szCs w:val="20"/>
        </w:rPr>
        <w:t xml:space="preserve">/test), </w:t>
      </w:r>
      <w:r>
        <w:rPr>
          <w:i/>
          <w:iCs/>
          <w:sz w:val="20"/>
          <w:szCs w:val="20"/>
        </w:rPr>
        <w:t xml:space="preserve">l’</w:t>
      </w:r>
      <w:r>
        <w:rPr>
          <w:b/>
          <w:bCs/>
          <w:i/>
          <w:iCs/>
          <w:sz w:val="20"/>
          <w:szCs w:val="20"/>
        </w:rPr>
        <w:t xml:space="preserve">O</w:t>
      </w:r>
      <w:r>
        <w:rPr>
          <w:i/>
          <w:iCs/>
          <w:sz w:val="20"/>
          <w:szCs w:val="20"/>
        </w:rPr>
        <w:t xml:space="preserve">utcome</w:t>
      </w:r>
      <w:r>
        <w:rPr>
          <w:i/>
          <w:iCs/>
          <w:sz w:val="20"/>
          <w:szCs w:val="20"/>
        </w:rPr>
        <w:t xml:space="preserve">/</w:t>
      </w:r>
      <w:r>
        <w:rPr>
          <w:i/>
          <w:iCs/>
          <w:sz w:val="20"/>
          <w:szCs w:val="20"/>
        </w:rPr>
        <w:t xml:space="preserve">esito </w:t>
      </w:r>
      <w:r>
        <w:rPr>
          <w:i/>
          <w:iCs/>
          <w:sz w:val="20"/>
          <w:szCs w:val="20"/>
        </w:rPr>
        <w:t xml:space="preserve">in studio </w:t>
      </w:r>
      <w:r>
        <w:rPr>
          <w:i/>
          <w:iCs/>
          <w:sz w:val="20"/>
          <w:szCs w:val="20"/>
        </w:rPr>
        <w:t xml:space="preserve">e il disegno dello </w:t>
      </w:r>
      <w:r>
        <w:rPr>
          <w:b/>
          <w:bCs/>
          <w:i/>
          <w:iCs/>
          <w:sz w:val="20"/>
          <w:szCs w:val="20"/>
        </w:rPr>
        <w:t xml:space="preserve">S</w:t>
      </w:r>
      <w:r>
        <w:rPr>
          <w:i/>
          <w:iCs/>
          <w:sz w:val="20"/>
          <w:szCs w:val="20"/>
        </w:rPr>
        <w:t xml:space="preserve">tudio</w:t>
      </w:r>
      <w:r>
        <w:rPr>
          <w:i/>
          <w:iCs/>
          <w:sz w:val="20"/>
          <w:szCs w:val="20"/>
        </w:rPr>
        <w:t xml:space="preserve">.</w:t>
      </w:r>
      <w:r>
        <w:rPr>
          <w:i/>
          <w:iCs/>
          <w:sz w:val="20"/>
          <w:szCs w:val="20"/>
        </w:rPr>
      </w:r>
    </w:p>
    <w:p>
      <w:pPr>
        <w:pBdr/>
        <w:spacing w:line="276" w:lineRule="auto"/>
        <w:ind/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pBdr/>
        <w:spacing w:line="276" w:lineRule="auto"/>
        <w:ind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 w:clear="all"/>
      </w:r>
      <w:r>
        <w:rPr>
          <w:b/>
          <w:bCs/>
          <w:u w:val="single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INFORMAZIONI GENERALI</w:t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numPr>
          <w:ilvl w:val="0"/>
          <w:numId w:val="8"/>
        </w:numPr>
        <w:pBdr/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Promotore</w:t>
      </w:r>
      <w:r>
        <w:rPr>
          <w:rStyle w:val="902"/>
          <w:rFonts w:cstheme="minorHAnsi"/>
          <w:b/>
          <w:bCs/>
          <w:sz w:val="24"/>
          <w:szCs w:val="24"/>
        </w:rPr>
        <w:footnoteReference w:id="3"/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Nominativo, affiliazione e dati di contatto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numPr>
          <w:ilvl w:val="0"/>
          <w:numId w:val="8"/>
        </w:numPr>
        <w:pBdr/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Responsabile/i scientifico/i </w:t>
      </w:r>
      <w:r>
        <w:rPr>
          <w:rFonts w:cstheme="minorHAnsi"/>
          <w:i/>
          <w:iCs/>
          <w:sz w:val="24"/>
          <w:szCs w:val="24"/>
        </w:rPr>
        <w:t xml:space="preserve">Nominativo, affiliazione con dati di contatto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numPr>
          <w:ilvl w:val="0"/>
          <w:numId w:val="8"/>
        </w:numPr>
        <w:pBdr/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Elenco dei Partner </w:t>
      </w:r>
      <w:r>
        <w:rPr>
          <w:rFonts w:cstheme="minorHAnsi"/>
          <w:i/>
          <w:iCs/>
          <w:sz w:val="24"/>
          <w:szCs w:val="24"/>
        </w:rPr>
        <w:t xml:space="preserve">Se applicabile, inserire nominativo, affiliazione con dati di contatto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numPr>
          <w:ilvl w:val="0"/>
          <w:numId w:val="8"/>
        </w:numPr>
        <w:pBdr/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Numero dei Centri partecipanti </w:t>
      </w:r>
      <w:r>
        <w:rPr>
          <w:rFonts w:cstheme="minorHAnsi"/>
          <w:i/>
          <w:iCs/>
          <w:sz w:val="24"/>
          <w:szCs w:val="24"/>
        </w:rPr>
        <w:t xml:space="preserve">Se applicabile. Si ricorda di inserire l’elenco dei Centri partecipanti con nominativi e dati di contatto nell’allegato C alla richiesta di valutazione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  <w:highlight w:val="yellow"/>
        </w:rPr>
      </w:pPr>
      <w:r>
        <w:rPr>
          <w:rFonts w:cstheme="minorHAnsi"/>
          <w:b/>
          <w:bCs/>
          <w:sz w:val="24"/>
          <w:szCs w:val="24"/>
          <w:highlight w:val="yellow"/>
        </w:rPr>
      </w:r>
      <w:r>
        <w:rPr>
          <w:rFonts w:cstheme="minorHAnsi"/>
          <w:b/>
          <w:bCs/>
          <w:sz w:val="24"/>
          <w:szCs w:val="24"/>
          <w:highlight w:val="yellow"/>
        </w:rPr>
      </w:r>
    </w:p>
    <w:p>
      <w:pPr>
        <w:pStyle w:val="894"/>
        <w:numPr>
          <w:ilvl w:val="0"/>
          <w:numId w:val="8"/>
        </w:numPr>
        <w:pBdr/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Finanziamento </w:t>
      </w:r>
      <w:r>
        <w:rPr>
          <w:rFonts w:cstheme="minorHAnsi"/>
          <w:i/>
          <w:iCs/>
          <w:sz w:val="24"/>
          <w:szCs w:val="24"/>
        </w:rPr>
        <w:t xml:space="preserve">Se applicabile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indicare fonti e importo di finanziamento e se la valutazione da parte del CEN precede o è successiva ad un finanziamento già approvato o erogato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numPr>
          <w:ilvl w:val="0"/>
          <w:numId w:val="8"/>
        </w:numPr>
        <w:pBdr/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Valutazione scientifica </w:t>
      </w:r>
      <w:r>
        <w:rPr>
          <w:rFonts w:cstheme="minorHAnsi"/>
          <w:i/>
          <w:iCs/>
          <w:sz w:val="24"/>
          <w:szCs w:val="24"/>
        </w:rPr>
        <w:t xml:space="preserve">Specificare se lo studio ha già ricevuto una valutazione scientifica e specificare il contesto di tale valutazione, ad esempio partecipazione ad un bando di ricerca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numPr>
          <w:ilvl w:val="0"/>
          <w:numId w:val="8"/>
        </w:numPr>
        <w:pBdr/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Approvazione da altro Comitato etico</w:t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pBdr/>
        <w:spacing w:after="0"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Specificare se lo studio ha già ricevuto una valutazione da altro Comitato Etico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</w:r>
      <w:r>
        <w:rPr>
          <w:rFonts w:cstheme="minorHAnsi"/>
          <w:i/>
          <w:iCs/>
          <w:sz w:val="24"/>
          <w:szCs w:val="24"/>
        </w:rPr>
      </w:r>
    </w:p>
    <w:p>
      <w:pPr>
        <w:pStyle w:val="894"/>
        <w:numPr>
          <w:ilvl w:val="0"/>
          <w:numId w:val="8"/>
        </w:numPr>
        <w:pBdr/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Sinossi dello studio </w:t>
      </w:r>
      <w:r>
        <w:rPr>
          <w:rFonts w:cstheme="minorHAnsi"/>
          <w:i/>
          <w:iCs/>
          <w:sz w:val="24"/>
          <w:szCs w:val="24"/>
        </w:rPr>
        <w:t xml:space="preserve">(max.600 parole)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 w:clear="all"/>
      </w:r>
      <w:r>
        <w:rPr>
          <w:rFonts w:cstheme="minorHAnsi"/>
          <w:b/>
          <w:bCs/>
          <w:sz w:val="24"/>
          <w:szCs w:val="24"/>
          <w:u w:val="single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DESCRIZIONE DELLO STUDIO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1. Background e razionale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Specificare il</w:t>
      </w:r>
      <w:r>
        <w:rPr>
          <w:rFonts w:cstheme="minorHAnsi"/>
          <w:i/>
          <w:iCs/>
          <w:sz w:val="24"/>
          <w:szCs w:val="24"/>
        </w:rPr>
        <w:t xml:space="preserve"> razionale dello studio ed evidenziarne le caratteristiche di originalità e/o innovatività. Se lo studio o studi simili sono stati già condotti giustificare la necessità di ripeterli sulla base della letteratura scientifica disponibile incluse le revisioni</w:t>
      </w:r>
      <w:r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it-IT"/>
        </w:rPr>
        <w:t xml:space="preserve"> sistematiche</w:t>
      </w:r>
      <w:r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it-IT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  <w:shd w:val="clear" w:color="auto" w:fill="ffffff"/>
          <w:lang w:eastAsia="it-IT"/>
        </w:rPr>
      </w:pPr>
      <w:r>
        <w:rPr>
          <w:rFonts w:cstheme="minorHAnsi"/>
          <w:b/>
          <w:bCs/>
          <w:sz w:val="24"/>
          <w:szCs w:val="24"/>
        </w:rPr>
        <w:t xml:space="preserve">2. Obiettivi dello studio</w:t>
      </w:r>
      <w:r>
        <w:rPr>
          <w:rFonts w:cstheme="minorHAnsi"/>
          <w:b/>
          <w:bCs/>
          <w:sz w:val="24"/>
          <w:szCs w:val="24"/>
          <w:shd w:val="clear" w:color="auto" w:fill="ffffff"/>
          <w:lang w:eastAsia="it-IT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Descrivere e specificare l’obiettivo primario e gli eventuali obiettivi secondari inclusi gli esiti e il cronogramma di realizzazione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3. Copertura geografica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Descrivere se lo studio avrà copertura nazionale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o internazionale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4.Tempistiche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Inserire durata dello studio e data stimata di inizio e fine.</w:t>
      </w:r>
      <w:r>
        <w:rPr>
          <w:rStyle w:val="902"/>
          <w:rFonts w:cstheme="minorHAnsi"/>
          <w:b/>
          <w:bCs/>
          <w:sz w:val="24"/>
          <w:szCs w:val="24"/>
        </w:rPr>
        <w:footnoteReference w:id="4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pBdr/>
        <w:spacing w:line="276" w:lineRule="auto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5. Disegno dello studio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Indicare il disegno dello studio, ad esempio, studio descrittivo, osservazionale - coorte, caso-controllo, di prevalenza (survey/indagine) - studio interventistico, studio qualitativo, studio mixed-</w:t>
      </w:r>
      <w:r>
        <w:rPr>
          <w:rFonts w:cstheme="minorHAnsi"/>
          <w:i/>
          <w:iCs/>
          <w:sz w:val="24"/>
          <w:szCs w:val="24"/>
        </w:rPr>
        <w:t xml:space="preserve">method</w:t>
      </w:r>
      <w:r>
        <w:rPr>
          <w:rFonts w:cstheme="minorHAnsi"/>
          <w:i/>
          <w:iCs/>
          <w:sz w:val="24"/>
          <w:szCs w:val="24"/>
        </w:rPr>
        <w:t xml:space="preserve"> etc.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6. Metodi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Descrivere i metodi includendo dettagli sufficienti per consentire al CE</w:t>
      </w:r>
      <w:r>
        <w:rPr>
          <w:rFonts w:cstheme="minorHAnsi"/>
          <w:i/>
          <w:iCs/>
          <w:sz w:val="24"/>
          <w:szCs w:val="24"/>
        </w:rPr>
        <w:t xml:space="preserve">RS</w:t>
      </w:r>
      <w:r>
        <w:rPr>
          <w:rFonts w:cstheme="minorHAnsi"/>
          <w:i/>
          <w:iCs/>
          <w:sz w:val="24"/>
          <w:szCs w:val="24"/>
        </w:rPr>
        <w:t xml:space="preserve"> di svolgere una valutazione informata sull’adeguatezza dei metodi utilizzati per raggiungere gli obiettivi proposti (ad esempio: descrizione della popolazione in studio, metodi di campionamento, fonte dei dat</w:t>
      </w:r>
      <w:r>
        <w:rPr>
          <w:rFonts w:cstheme="minorHAnsi"/>
          <w:i/>
          <w:iCs/>
          <w:sz w:val="24"/>
          <w:szCs w:val="24"/>
        </w:rPr>
        <w:t xml:space="preserve">i, esposizione/intervento, metodi di analisi dei dati). Si suggerisce, dove applicabile, che i ricercatori utilizzino strumenti-guida per la scrittura di un protocollo, vedi ad esempio le checklist specifiche per disegno di studio disponibili al sito dell’</w:t>
      </w:r>
      <w:r>
        <w:rPr>
          <w:rFonts w:cstheme="minorHAnsi"/>
          <w:i/>
          <w:iCs/>
          <w:sz w:val="24"/>
          <w:szCs w:val="24"/>
        </w:rPr>
        <w:t xml:space="preserve">Equator</w:t>
      </w:r>
      <w:r>
        <w:rPr>
          <w:rFonts w:cstheme="minorHAnsi"/>
          <w:i/>
          <w:iCs/>
          <w:sz w:val="24"/>
          <w:szCs w:val="24"/>
        </w:rPr>
        <w:t xml:space="preserve"> Network: </w:t>
      </w:r>
      <w:hyperlink r:id="rId19" w:tooltip="https://www.equator-network.org/" w:history="1">
        <w:r>
          <w:rPr>
            <w:rFonts w:cstheme="minorHAnsi"/>
            <w:sz w:val="24"/>
            <w:szCs w:val="24"/>
          </w:rPr>
          <w:t xml:space="preserve">https://www.equator-network.org/</w:t>
        </w:r>
      </w:hyperlink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</w:r>
    </w:p>
    <w:p>
      <w:pPr>
        <w:pStyle w:val="894"/>
        <w:numPr>
          <w:ilvl w:val="0"/>
          <w:numId w:val="9"/>
        </w:numPr>
        <w:pBdr/>
        <w:spacing w:after="0"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Nel caso di utilizzo di dispositivi med</w:t>
      </w:r>
      <w:r>
        <w:rPr>
          <w:rFonts w:cstheme="minorHAnsi"/>
          <w:i/>
          <w:iCs/>
          <w:sz w:val="24"/>
          <w:szCs w:val="24"/>
        </w:rPr>
        <w:t xml:space="preserve">ici dichiarare per ogni dispositivo medico utilizzato se lo stesso possieda o meno la marcatura CE ai sensi delle normative cogenti di settore. Qualora il dispositivo medico possieda la marcatura CE è necessario dichiarare che esso non ha subito modifiche </w:t>
      </w:r>
      <w:r>
        <w:rPr>
          <w:rFonts w:cstheme="minorHAnsi"/>
          <w:i/>
          <w:iCs/>
          <w:sz w:val="24"/>
          <w:szCs w:val="24"/>
        </w:rPr>
        <w:t xml:space="preserve">sostanziali e non è impiegato per una destinazione d’uso diversa rispetto a quella della marcatura CE per cui è presente sul mercato.</w:t>
      </w:r>
      <w:r>
        <w:rPr>
          <w:rFonts w:cstheme="minorHAnsi"/>
          <w:i/>
          <w:iCs/>
          <w:sz w:val="24"/>
          <w:szCs w:val="24"/>
        </w:rPr>
      </w:r>
    </w:p>
    <w:p>
      <w:pPr>
        <w:pStyle w:val="894"/>
        <w:numPr>
          <w:ilvl w:val="0"/>
          <w:numId w:val="9"/>
        </w:numPr>
        <w:pBdr/>
        <w:spacing w:after="0"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Nel caso di utilizzo di dispositivi medico-diagnostici in vitro dichiarare per ogni dispositivo medico-diagnostico in vitro utilizzato che lo stesso</w:t>
      </w:r>
      <w:r>
        <w:rPr>
          <w:rFonts w:cstheme="minorHAnsi"/>
          <w:i/>
          <w:iCs/>
          <w:sz w:val="24"/>
          <w:szCs w:val="24"/>
        </w:rPr>
        <w:t xml:space="preserve"> possiede la marcatura CE ai sensi delle normative cogenti di settore; in tal caso è necessario dichiarare che il dispositivo medico-diagnostico in vitro non ha subito modifiche sostanziali e non è impiegato per una destinazione d’uso diversa rispetto a qu</w:t>
      </w:r>
      <w:r>
        <w:rPr>
          <w:rFonts w:cstheme="minorHAnsi"/>
          <w:i/>
          <w:iCs/>
          <w:sz w:val="24"/>
          <w:szCs w:val="24"/>
        </w:rPr>
        <w:t xml:space="preserve">ella della marcatura CE per cui è presente sul mercato. Qualora i dispositivi medico-diagnostici in vitro siano privi della marcatura CE, è necessario specificare che il prodotto è destinato esclusivamente alla ricerca e non a fini diagnostico/terapeutici.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</w:r>
      <w:r>
        <w:rPr>
          <w:rFonts w:eastAsiaTheme="minorEastAsia"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 xml:space="preserve">8. Limiti dello studio</w:t>
      </w:r>
      <w:r>
        <w:rPr>
          <w:rFonts w:eastAsiaTheme="minorEastAsia"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Theme="minorEastAsia" w:cstheme="minorHAnsi"/>
          <w:i/>
          <w:iCs/>
          <w:sz w:val="24"/>
          <w:szCs w:val="24"/>
        </w:rPr>
        <w:t xml:space="preserve">Evidenziare gli eventuali limiti dello studio </w:t>
      </w:r>
      <w:r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it-IT"/>
        </w:rPr>
        <w:t xml:space="preserve">e i metodi adottati per cercare di contenerli</w:t>
      </w:r>
      <w:r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it-IT"/>
        </w:rPr>
        <w:t xml:space="preserve">.</w:t>
      </w:r>
      <w:r>
        <w:rPr>
          <w:rFonts w:eastAsia="Times New Roman" w:cstheme="minorHAnsi"/>
          <w:sz w:val="24"/>
          <w:szCs w:val="24"/>
          <w:lang w:eastAsia="it-IT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9. Competenza ed esperienza del gruppo di lavoro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Dichiarare le competenze e l’esperienza del responsabile scientifico e dei componenti del gruppo di lavoro in relazione agli obiettivi che lo studio intende raggiungere e il contributo di ciascuno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RACCOLTA E GESTIONE DEI DATI E DEI CAMPIONI BIOLOGICI </w:t>
      </w:r>
      <w:r>
        <w:rPr>
          <w:rFonts w:cstheme="minorHAnsi"/>
          <w:b/>
          <w:bCs/>
          <w:sz w:val="24"/>
          <w:szCs w:val="24"/>
          <w:u w:val="single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1. Tipologia del dato e modalità di raccolta e conservazione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Descrivere nel dettaglio il flusso dei dati: </w:t>
      </w:r>
      <w:r>
        <w:rPr>
          <w:rFonts w:cstheme="minorHAnsi"/>
          <w:i/>
          <w:iCs/>
          <w:sz w:val="24"/>
          <w:szCs w:val="24"/>
        </w:rPr>
        <w:t xml:space="preserve">quali tipologie di dati saranno raccolti, elaborati e/o generati, se i dati saranno condivisi o resi accessibili e come saranno gestiti e co</w:t>
      </w:r>
      <w:r>
        <w:rPr>
          <w:rFonts w:cstheme="minorHAnsi"/>
          <w:i/>
          <w:iCs/>
          <w:sz w:val="24"/>
          <w:szCs w:val="24"/>
        </w:rPr>
        <w:t xml:space="preserve">nservati anche dopo la fine del progetto. Si ricorda che è responsabilità dei ricercatori l’elaborazione di un formale Data Management Plan (DMP) all’inizio del progetto di ricerca relativo a tutti gli aspetti di gestione dei dati personali e non personali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Style w:val="902"/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Qualora disponibile è possibile allegare al presente protocollo il DMP come documento strutturato a parte. </w:t>
      </w:r>
      <w:r>
        <w:rPr>
          <w:rFonts w:cstheme="minorHAnsi"/>
          <w:i/>
          <w:iCs/>
          <w:sz w:val="24"/>
          <w:szCs w:val="24"/>
        </w:rPr>
      </w:r>
    </w:p>
    <w:p>
      <w:pPr>
        <w:pStyle w:val="894"/>
        <w:numPr>
          <w:ilvl w:val="0"/>
          <w:numId w:val="10"/>
        </w:numPr>
        <w:pBdr/>
        <w:spacing w:after="0"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Nel caso di utilizzo di campioni biologici specificarne la tipologia di campioni, obiettivi e modalità di raccolta, eventuale trasferimento e conservazione inclusi luoghi e tempi di conservazione/distruzione. Ove presente allegare il </w:t>
      </w:r>
      <w:r>
        <w:rPr>
          <w:rFonts w:cstheme="minorHAnsi"/>
          <w:i/>
          <w:iCs/>
          <w:sz w:val="24"/>
          <w:szCs w:val="24"/>
        </w:rPr>
        <w:t xml:space="preserve">Material</w:t>
      </w:r>
      <w:r>
        <w:rPr>
          <w:rFonts w:cstheme="minorHAnsi"/>
          <w:i/>
          <w:iCs/>
          <w:sz w:val="24"/>
          <w:szCs w:val="24"/>
        </w:rPr>
        <w:t xml:space="preserve">/ Data Transfer Agreement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after="0"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2. Trattamento</w:t>
      </w:r>
      <w:r>
        <w:rPr>
          <w:rStyle w:val="902"/>
          <w:rFonts w:cstheme="minorHAnsi"/>
          <w:b/>
          <w:bCs/>
          <w:sz w:val="24"/>
          <w:szCs w:val="24"/>
        </w:rPr>
        <w:footnoteReference w:id="5"/>
      </w:r>
      <w:r>
        <w:rPr>
          <w:rFonts w:cstheme="minorHAnsi"/>
          <w:b/>
          <w:bCs/>
          <w:sz w:val="24"/>
          <w:szCs w:val="24"/>
        </w:rPr>
        <w:t xml:space="preserve"> di dati personali</w:t>
      </w:r>
      <w:r>
        <w:rPr>
          <w:rStyle w:val="902"/>
          <w:rFonts w:cstheme="minorHAnsi"/>
          <w:b/>
          <w:bCs/>
          <w:sz w:val="24"/>
          <w:szCs w:val="24"/>
        </w:rPr>
        <w:footnoteReference w:id="6"/>
      </w:r>
      <w:r>
        <w:rPr>
          <w:rFonts w:cstheme="minorHAnsi"/>
          <w:b/>
          <w:bCs/>
          <w:sz w:val="24"/>
          <w:szCs w:val="24"/>
        </w:rPr>
        <w:t xml:space="preserve"> (anche in forma </w:t>
      </w:r>
      <w:r>
        <w:rPr>
          <w:rFonts w:cstheme="minorHAnsi"/>
          <w:b/>
          <w:bCs/>
          <w:i/>
          <w:iCs/>
          <w:sz w:val="24"/>
          <w:szCs w:val="24"/>
        </w:rPr>
        <w:t xml:space="preserve">pseudonimizzata</w:t>
      </w:r>
      <w:r>
        <w:rPr>
          <w:rStyle w:val="902"/>
          <w:rFonts w:cstheme="minorHAnsi"/>
          <w:b/>
          <w:bCs/>
          <w:i/>
          <w:iCs/>
          <w:sz w:val="24"/>
          <w:szCs w:val="24"/>
        </w:rPr>
        <w:footnoteReference w:id="7"/>
      </w:r>
      <w:r>
        <w:rPr>
          <w:rFonts w:cstheme="minorHAnsi"/>
          <w:b/>
          <w:bCs/>
          <w:sz w:val="24"/>
          <w:szCs w:val="24"/>
        </w:rPr>
        <w:t xml:space="preserve">)</w:t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D</w:t>
      </w:r>
      <w:r>
        <w:rPr>
          <w:rFonts w:cstheme="minorHAnsi"/>
          <w:i/>
          <w:iCs/>
          <w:sz w:val="24"/>
          <w:szCs w:val="24"/>
        </w:rPr>
        <w:t xml:space="preserve">ettagliare nel protocollo le misure adottate 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a tutela dei dati personali dei partecipanti, le finalità del trattamento e le basi giuridiche che legittimano il trattamento dei dati personali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 xml:space="preserve">3. Trattamento di dati genetici</w:t>
      </w:r>
      <w:r>
        <w:rPr>
          <w:rStyle w:val="902"/>
          <w:rFonts w:eastAsiaTheme="minorEastAsia" w:cstheme="minorHAnsi"/>
          <w:b/>
          <w:bCs/>
          <w:sz w:val="24"/>
          <w:szCs w:val="24"/>
        </w:rPr>
        <w:footnoteReference w:id="8"/>
      </w:r>
      <w:r>
        <w:rPr>
          <w:rFonts w:eastAsiaTheme="minorEastAsia" w:cstheme="minorHAnsi"/>
          <w:b/>
          <w:bCs/>
          <w:sz w:val="24"/>
          <w:szCs w:val="24"/>
        </w:rPr>
        <w:t xml:space="preserve"> </w:t>
      </w:r>
      <w:r>
        <w:rPr>
          <w:rFonts w:eastAsiaTheme="minorEastAsia"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Specificare se è previsto il trattamento di dati genetici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4. Informativa al trattamento dei dati personali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ed acquisizione dell’eventuale consenso</w:t>
      </w:r>
      <w:r>
        <w:rPr>
          <w:rFonts w:cstheme="minorHAnsi"/>
          <w:b/>
          <w:bCs/>
          <w:color w:val="ff0000"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Dettagliare in che modo viene fornita l’informativa al trattamento dei dati personali agli interessati e, qualora il trattamento si basi sul 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consenso, rappresentare come questo è raccolto, facendo attenzione anche ai casi in cui il trattamento riguardi dati personali di minori o di soggetti impossibilitati ad esprimere il consenso autonomamente e/o supportati da figure di protezione giuridica. </w:t>
      </w:r>
      <w:r>
        <w:rPr>
          <w:rFonts w:cstheme="minorHAnsi"/>
          <w:i/>
          <w:iCs/>
          <w:sz w:val="24"/>
          <w:szCs w:val="24"/>
        </w:rPr>
        <w:t xml:space="preserve">Allegare alla domanda di valutazione copie delle informative e del modulo per il consenso al trattamento dei dati, oppure specificare perché non è prevista la raccolta di tali documenti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</w:r>
      <w:r>
        <w:rPr>
          <w:rFonts w:cstheme="minorHAnsi"/>
          <w:b/>
          <w:bCs/>
          <w:sz w:val="24"/>
          <w:szCs w:val="24"/>
          <w:u w:val="single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INFORMATIVA E CONSENSO ALLA PARTECIPAZIONE ALLO STUDIO</w:t>
      </w:r>
      <w:r>
        <w:rPr>
          <w:rFonts w:cstheme="minorHAnsi"/>
          <w:b/>
          <w:bCs/>
          <w:sz w:val="24"/>
          <w:szCs w:val="24"/>
          <w:u w:val="single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Descrivere le </w:t>
      </w:r>
      <w:r>
        <w:rPr>
          <w:rFonts w:cstheme="minorHAnsi"/>
          <w:i/>
          <w:iCs/>
          <w:sz w:val="24"/>
          <w:szCs w:val="24"/>
        </w:rPr>
        <w:t xml:space="preserve">modalità di raccolta del consenso alla partecipazione allo studio e allegare alla domanda di valutazione copie della informativa e del modulo di consenso alla partecipazione allo studio, oppure specificare perché non è previsto l’utilizzo di tali documenti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BENEFICI PER I PARTECIPANTI</w:t>
      </w:r>
      <w:r>
        <w:rPr>
          <w:rFonts w:cstheme="minorHAnsi"/>
          <w:b/>
          <w:bCs/>
          <w:sz w:val="24"/>
          <w:szCs w:val="24"/>
          <w:u w:val="single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Specificare quali sono i benefici attesi per i partecipanti, ed eventuali benefici per la scienza e la comunità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.</w:t>
      </w:r>
      <w:r>
        <w:rPr>
          <w:rFonts w:cstheme="minorHAnsi"/>
          <w:i/>
          <w:iCs/>
          <w:color w:val="000000" w:themeColor="text1"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RISCHI PER I PARTECIPANTI ED EVENTUALE COPERTURA ASSICURATIVA</w:t>
      </w:r>
      <w:r>
        <w:rPr>
          <w:rFonts w:cstheme="minorHAnsi"/>
          <w:b/>
          <w:bCs/>
          <w:sz w:val="24"/>
          <w:szCs w:val="24"/>
          <w:u w:val="single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Specificare gli eventuali rischi per i partecipanti e se è prevista una copertura assicurativa. In caso allegarla alla documentazione presentata al CE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RS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.</w:t>
      </w:r>
      <w:r>
        <w:rPr>
          <w:rFonts w:cstheme="minorHAnsi"/>
          <w:i/>
          <w:iCs/>
          <w:color w:val="000000" w:themeColor="text1"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</w:r>
      <w:r>
        <w:rPr>
          <w:rFonts w:cstheme="minorHAnsi"/>
          <w:b/>
          <w:bCs/>
          <w:color w:val="000000" w:themeColor="text1"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GESTIONE DEI RISULTATI DELLA RICERCA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(pubblicazioni scientifiche e dati)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Descrivere le modalità e le tempistiche di disseminazione dei risultati della ricerca</w:t>
      </w:r>
      <w:r>
        <w:rPr>
          <w:rStyle w:val="902"/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alla comunità scientifica e al pubblico in generale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  <w:u w:val="single"/>
        </w:rPr>
        <w:t xml:space="preserve">POLICY</w:t>
      </w:r>
      <w:r>
        <w:rPr>
          <w:rFonts w:cstheme="minorHAnsi"/>
          <w:b/>
          <w:bCs/>
          <w:sz w:val="24"/>
          <w:szCs w:val="24"/>
          <w:u w:val="single"/>
        </w:rPr>
        <w:t xml:space="preserve">/MODALIT</w:t>
      </w:r>
      <w:r>
        <w:rPr>
          <w:rFonts w:cstheme="minorHAnsi"/>
          <w:b/>
          <w:bCs/>
          <w:sz w:val="24"/>
          <w:szCs w:val="24"/>
          <w:u w:val="single"/>
        </w:rPr>
        <w:t xml:space="preserve">À</w:t>
      </w:r>
      <w:r>
        <w:rPr>
          <w:rFonts w:cstheme="minorHAnsi"/>
          <w:b/>
          <w:bCs/>
          <w:sz w:val="24"/>
          <w:szCs w:val="24"/>
          <w:u w:val="single"/>
        </w:rPr>
        <w:t xml:space="preserve"> DI GESTIONE DEI RISULTATI INCIDENTALI</w:t>
      </w:r>
      <w:r>
        <w:rPr>
          <w:rStyle w:val="902"/>
          <w:rFonts w:cstheme="minorHAnsi"/>
          <w:b/>
          <w:bCs/>
          <w:sz w:val="24"/>
          <w:szCs w:val="24"/>
        </w:rPr>
        <w:footnoteReference w:id="9"/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(</w:t>
      </w:r>
      <w:r>
        <w:rPr>
          <w:rFonts w:cstheme="minorHAnsi"/>
          <w:i/>
          <w:iCs/>
          <w:sz w:val="24"/>
          <w:szCs w:val="24"/>
        </w:rPr>
        <w:t xml:space="preserve">incidental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findings</w:t>
      </w:r>
      <w:r>
        <w:rPr>
          <w:rFonts w:cstheme="minorHAnsi"/>
          <w:i/>
          <w:iCs/>
          <w:sz w:val="24"/>
          <w:szCs w:val="24"/>
        </w:rPr>
        <w:t xml:space="preserve">) 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Ove applicabile, descrivere le modalità di gestione dei risultati incidentali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BIBLIOGRAFIA</w:t>
      </w:r>
      <w:r>
        <w:rPr>
          <w:rFonts w:cstheme="minorHAnsi"/>
          <w:b/>
          <w:bCs/>
          <w:sz w:val="24"/>
          <w:szCs w:val="24"/>
          <w:u w:val="single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Inserire le referenze bibliografiche relative alle sezioni che riguardano il razionale, gli obiettivi e i metodi dello studio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.</w:t>
      </w:r>
      <w:r>
        <w:rPr>
          <w:rFonts w:cstheme="minorHAnsi"/>
          <w:i/>
          <w:iCs/>
          <w:color w:val="000000" w:themeColor="text1"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APPENDICI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r>
    </w:p>
    <w:p>
      <w:pPr>
        <w:pBdr/>
        <w:spacing w:line="276" w:lineRule="auto"/>
        <w:ind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Inserire eventuali schede di raccolta dati, grafici della fasi/tempistica dello studio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276" w:right="851" w:bottom="1134" w:left="851" w:header="851" w:footer="73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Mangal">
    <w:panose1 w:val="02040503050203030202"/>
  </w:font>
  <w:font w:name="Calibri">
    <w:panose1 w:val="020F0502020204030204"/>
  </w:font>
  <w:font w:name="F">
    <w:panose1 w:val="020B05090500000200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pBdr/>
      <w:spacing/>
      <w:ind/>
      <w:rPr/>
    </w:pPr>
    <w:r>
      <w:rPr>
        <w:sz w:val="20"/>
        <w:szCs w:val="20"/>
      </w:rPr>
      <w:t xml:space="preserve">Versione n. ____ del _________ (data)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15:appearance w15:val="boundingBox"/>
        <w:id w:val="1437784507"/>
        <w:docPartObj>
          <w:docPartGallery w:val="Page Numbers (Bottom of Page)"/>
          <w:docPartUnique w:val="true"/>
        </w:docPartObj>
        <w:rPr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>
          <w:t xml:space="preserve">/X</w:t>
        </w:r>
      </w:sdtContent>
    </w:sdt>
    <w:r/>
    <w:r/>
  </w:p>
  <w:p>
    <w:pPr>
      <w:pStyle w:val="88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888"/>
        <w:pBdr/>
        <w:spacing w:line="276" w:lineRule="auto"/>
        <w:ind w:hanging="284" w:left="284"/>
        <w:rPr>
          <w:sz w:val="20"/>
          <w:szCs w:val="20"/>
        </w:rPr>
      </w:pPr>
      <w:r>
        <w:rPr>
          <w:rStyle w:val="90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Il presente template non è applicabile a studi clinici ai sensi del Regolamento (UE) 536/2014</w:t>
      </w:r>
      <w:r>
        <w:rPr>
          <w:sz w:val="20"/>
          <w:szCs w:val="20"/>
        </w:rPr>
      </w:r>
    </w:p>
  </w:footnote>
  <w:footnote w:id="3">
    <w:p>
      <w:pPr>
        <w:pBdr/>
        <w:spacing w:line="276" w:lineRule="auto"/>
        <w:ind w:hanging="284" w:left="284"/>
        <w:jc w:val="both"/>
        <w:rPr>
          <w:b/>
          <w:bCs/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 xml:space="preserve">U</w:t>
      </w:r>
      <w:r>
        <w:rPr>
          <w:sz w:val="20"/>
          <w:szCs w:val="20"/>
        </w:rPr>
        <w:t xml:space="preserve">na persona, società, istituzione oppure un organismo che si assume la responsabilità di avviare e gestire la sperimentazione clinica curandone altresì il relativo finanziamento </w:t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 xml:space="preserve">Re</w:t>
      </w:r>
      <w:r>
        <w:rPr>
          <w:sz w:val="20"/>
          <w:szCs w:val="20"/>
        </w:rPr>
        <w:t xml:space="preserve">golamento (UE) n. 536/2014 del Parlamento Europeo e del Consiglio del 16 aprile 2014 sulla sperimentazione clinica di medicinali per uso umano e che abroga la direttiva 2001/20/CE- art. 2). Tale definizione si applica per estensione ad ogni tipo di studio.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</w:r>
    </w:p>
  </w:footnote>
  <w:footnote w:id="4">
    <w:p>
      <w:pPr>
        <w:pBdr/>
        <w:spacing w:line="276" w:lineRule="auto"/>
        <w:ind w:hanging="284" w:left="284"/>
        <w:rPr>
          <w:i/>
          <w:iCs/>
          <w:sz w:val="20"/>
          <w:szCs w:val="20"/>
          <w:highlight w:val="yellow"/>
        </w:rPr>
      </w:pPr>
      <w:r>
        <w:rPr>
          <w:rStyle w:val="90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Si ricorda che lo studio potrà iniziare solo in seguito all’approvazione dal CE</w:t>
      </w:r>
      <w:r>
        <w:rPr>
          <w:i/>
          <w:iCs/>
          <w:sz w:val="20"/>
          <w:szCs w:val="20"/>
        </w:rPr>
        <w:t xml:space="preserve">RS</w:t>
      </w:r>
      <w:r>
        <w:rPr>
          <w:i/>
          <w:iCs/>
          <w:sz w:val="20"/>
          <w:szCs w:val="20"/>
        </w:rPr>
        <w:t xml:space="preserve">.</w:t>
      </w:r>
      <w:r>
        <w:rPr>
          <w:i/>
          <w:iCs/>
          <w:sz w:val="20"/>
          <w:szCs w:val="20"/>
          <w:highlight w:val="yellow"/>
        </w:rPr>
      </w:r>
    </w:p>
  </w:footnote>
  <w:footnote w:id="5">
    <w:p>
      <w:pPr>
        <w:pBdr/>
        <w:spacing w:line="276" w:lineRule="auto"/>
        <w:ind w:hanging="284" w:left="284"/>
        <w:jc w:val="both"/>
        <w:rPr>
          <w:sz w:val="20"/>
          <w:szCs w:val="20"/>
        </w:rPr>
      </w:pPr>
      <w:r>
        <w:rPr>
          <w:rStyle w:val="90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«</w:t>
      </w:r>
      <w:r>
        <w:rPr>
          <w:sz w:val="20"/>
          <w:szCs w:val="20"/>
        </w:rPr>
        <w:t xml:space="preserve">T</w:t>
      </w:r>
      <w:r>
        <w:rPr>
          <w:sz w:val="20"/>
          <w:szCs w:val="20"/>
        </w:rPr>
        <w:t xml:space="preserve">rattamento» per il Regolamento Europeo 20</w:t>
      </w:r>
      <w:r>
        <w:rPr>
          <w:sz w:val="20"/>
          <w:szCs w:val="20"/>
        </w:rPr>
        <w:t xml:space="preserve">16/679: qualsiasi operazione o insieme di operazioni, compiute con o senza l'ausilio di processi automatizzati e applicate a dati personali o insiemi di dati personali, come la raccolta, la registrazione, l'organizzazione, la strutturazione la conservazion</w:t>
      </w:r>
      <w:r>
        <w:rPr>
          <w:sz w:val="20"/>
          <w:szCs w:val="20"/>
        </w:rPr>
        <w:t xml:space="preserve">e, l'adattamento o la modifica, l'estrazione, la consultazione, l'uso, la comunicazione mediante trasmissione, diffusione o qualsiasi altra forma di messa a disposizione, il raffronto o l'interconnessione, la limitazione, la cancellazione o la distruzione.</w:t>
      </w:r>
      <w:r>
        <w:rPr>
          <w:sz w:val="20"/>
          <w:szCs w:val="20"/>
        </w:rPr>
      </w:r>
    </w:p>
  </w:footnote>
  <w:footnote w:id="6">
    <w:p>
      <w:pPr>
        <w:pBdr/>
        <w:spacing w:line="276" w:lineRule="auto"/>
        <w:ind w:hanging="284" w:left="284"/>
        <w:jc w:val="both"/>
        <w:rPr>
          <w:sz w:val="20"/>
          <w:szCs w:val="20"/>
        </w:rPr>
      </w:pPr>
      <w:r>
        <w:rPr>
          <w:rStyle w:val="90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«</w:t>
      </w:r>
      <w:r>
        <w:rPr>
          <w:sz w:val="20"/>
          <w:szCs w:val="20"/>
        </w:rPr>
        <w:t xml:space="preserve">D</w:t>
      </w:r>
      <w:r>
        <w:rPr>
          <w:sz w:val="20"/>
          <w:szCs w:val="20"/>
        </w:rPr>
        <w:t xml:space="preserve">ato personale» per il R</w:t>
      </w:r>
      <w:r>
        <w:rPr>
          <w:sz w:val="20"/>
          <w:szCs w:val="20"/>
        </w:rPr>
        <w:t xml:space="preserve">egolamento Europeo 2016/679: qualsiasi informazione riguardante una persona fisica identificata o identificabile («interessato»); si considera identificabile la persona fisica che può essere identificata, direttamente o indirettamente, con particolare rife</w:t>
      </w:r>
      <w:r>
        <w:rPr>
          <w:sz w:val="20"/>
          <w:szCs w:val="20"/>
        </w:rPr>
        <w:t xml:space="preserve">rimento a un identificativo come il nome, un numero di identificazione, dati relativi all'ubicazione, un identificativo online o a uno o più elementi caratteristici della sua identità fisica, fisiologica, genetica, psichica, economica, culturale o sociale;</w:t>
      </w:r>
      <w:r>
        <w:rPr>
          <w:sz w:val="20"/>
          <w:szCs w:val="20"/>
        </w:rPr>
      </w:r>
    </w:p>
  </w:footnote>
  <w:footnote w:id="7">
    <w:p>
      <w:pPr>
        <w:pBdr/>
        <w:spacing w:line="276" w:lineRule="auto"/>
        <w:ind w:hanging="284" w:left="284"/>
        <w:jc w:val="both"/>
        <w:rPr>
          <w:sz w:val="20"/>
          <w:szCs w:val="20"/>
        </w:rPr>
      </w:pPr>
      <w:r>
        <w:rPr>
          <w:rStyle w:val="90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«</w:t>
      </w:r>
      <w:r>
        <w:rPr>
          <w:sz w:val="20"/>
          <w:szCs w:val="20"/>
        </w:rPr>
        <w:t xml:space="preserve">P</w:t>
      </w:r>
      <w:r>
        <w:rPr>
          <w:sz w:val="20"/>
          <w:szCs w:val="20"/>
        </w:rPr>
        <w:t xml:space="preserve">seudonimizzazione</w:t>
      </w:r>
      <w:r>
        <w:rPr>
          <w:sz w:val="20"/>
          <w:szCs w:val="20"/>
        </w:rPr>
        <w:t xml:space="preserve">» per il Regolamento Europeo 2016/679: il trattamento dei dati personali in modo tale che i dati personali non possano più essere attribuiti a un interessato specifico senza l'utilizzo di informa</w:t>
      </w:r>
      <w:r>
        <w:rPr>
          <w:sz w:val="20"/>
          <w:szCs w:val="20"/>
        </w:rPr>
        <w:t xml:space="preserve">zioni aggiuntive, a condizione che tali informazioni aggiuntive siano conservate separatamente e soggette a misure tecniche e organizzative intese a garantire che tali dati personali non siano attribuiti a una persona fisica identificata o identificabile. </w:t>
      </w:r>
      <w:r>
        <w:rPr>
          <w:sz w:val="20"/>
          <w:szCs w:val="20"/>
        </w:rPr>
      </w:r>
    </w:p>
  </w:footnote>
  <w:footnote w:id="8">
    <w:p>
      <w:pPr>
        <w:pBdr/>
        <w:spacing w:line="276" w:lineRule="auto"/>
        <w:ind w:hanging="284" w:left="284"/>
        <w:jc w:val="both"/>
        <w:rPr>
          <w:sz w:val="20"/>
          <w:szCs w:val="20"/>
        </w:rPr>
      </w:pPr>
      <w:r>
        <w:rPr>
          <w:rStyle w:val="90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Secondo il Regolamento generale per la protezione dei dati personali n. 2016/679 (General Data </w:t>
      </w:r>
      <w:r>
        <w:rPr>
          <w:sz w:val="20"/>
          <w:szCs w:val="20"/>
        </w:rPr>
        <w:t xml:space="preserve">Protection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Regulation</w:t>
      </w:r>
      <w:r>
        <w:rPr>
          <w:sz w:val="20"/>
          <w:szCs w:val="20"/>
        </w:rPr>
        <w:t xml:space="preserve"> o GDPR, Articolo 4: Definizioni, punto 13) i «dati genetici» sono: dati personali relativi alle caratteristic</w:t>
      </w:r>
      <w:r>
        <w:rPr>
          <w:sz w:val="20"/>
          <w:szCs w:val="20"/>
        </w:rPr>
        <w:t xml:space="preserve">he genetiche ereditarie o acquisite di una persona fisica che forniscono informazioni univoche sulla fisiologia o sulla salute di detta persona fisica, e che risultano in particolare dall'analisi di un campione biologico della persona fisica in questione”.</w:t>
      </w:r>
      <w:r>
        <w:rPr>
          <w:sz w:val="20"/>
          <w:szCs w:val="20"/>
        </w:rPr>
      </w:r>
    </w:p>
  </w:footnote>
  <w:footnote w:id="9">
    <w:p>
      <w:pPr>
        <w:pBdr/>
        <w:spacing w:line="276" w:lineRule="auto"/>
        <w:ind w:hanging="284" w:left="284"/>
        <w:jc w:val="both"/>
        <w:rPr>
          <w:sz w:val="20"/>
          <w:szCs w:val="20"/>
        </w:rPr>
      </w:pPr>
      <w:r>
        <w:rPr>
          <w:rStyle w:val="90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Risultati incidentali (</w:t>
      </w:r>
      <w:r>
        <w:rPr>
          <w:i/>
          <w:sz w:val="20"/>
          <w:szCs w:val="20"/>
        </w:rPr>
        <w:t xml:space="preserve">incidental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findings</w:t>
      </w:r>
      <w:r>
        <w:rPr>
          <w:sz w:val="20"/>
          <w:szCs w:val="20"/>
        </w:rPr>
        <w:t xml:space="preserve">) sono solitamente definiti in letteratura come quei risultati, identificati in contesti clinici o di ricerca, correlati alla salute o alla riproduzione di un individuo, ma non connessi agli obiettivi dello studio</w:t>
      </w:r>
      <w:r>
        <w:rPr>
          <w:sz w:val="20"/>
          <w:szCs w:val="20"/>
        </w:rPr>
        <w:t xml:space="preserve">/analisi in cui sono emersi. Nell’ambito della genetica umana tale definizione è quella più usata per indicare variazioni di sequenza a carico di geni implicati in patologie non correlate con il quesito primario clinico e/o con gli obiettivi della ricerca.</w:t>
      </w:r>
      <w:r>
        <w:rPr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jc w:val="right"/>
      <w:rPr/>
    </w:pPr>
    <w:r>
      <w:rPr>
        <w:highlight w:val="yellow"/>
      </w:rPr>
      <w:t xml:space="preserve">SU</w:t>
    </w:r>
    <w:r>
      <w:rPr>
        <w:highlight w:val="yellow"/>
      </w:rPr>
      <w:t xml:space="preserve"> C</w:t>
    </w:r>
    <w:r>
      <w:rPr>
        <w:highlight w:val="yellow"/>
      </w:rPr>
      <w:t xml:space="preserve">ARTA INTESTATA </w:t>
    </w:r>
    <w:r>
      <w:rPr>
        <w:highlight w:val="yellow"/>
      </w:rPr>
      <w:t xml:space="preserve">DELL’UNIT</w:t>
    </w:r>
    <w:r>
      <w:rPr>
        <w:highlight w:val="yellow"/>
      </w:rPr>
      <w:t xml:space="preserve">À</w:t>
    </w:r>
    <w:r>
      <w:rPr>
        <w:highlight w:val="yellow"/>
      </w:rPr>
      <w:t xml:space="preserve"> OPERATIVA CHE PROPONE IL PROTOCOLLO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50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abstractNum w:abstractNumId="2">
    <w:lvl w:ilvl="0">
      <w:isLgl w:val="false"/>
      <w:lvlJc w:val="left"/>
      <w:lvlText w:val="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HAnsi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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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b/>
        <w:bCs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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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4"/>
  </w:num>
  <w:num w:numId="5">
    <w:abstractNumId w:val="4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81"/>
    <w:next w:val="88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83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83"/>
    <w:link w:val="88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881"/>
    <w:next w:val="88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8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881"/>
    <w:next w:val="88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8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81"/>
    <w:next w:val="88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8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81"/>
    <w:next w:val="88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8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81"/>
    <w:next w:val="88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8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81"/>
    <w:next w:val="88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8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81"/>
    <w:next w:val="88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8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881"/>
    <w:next w:val="88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883"/>
    <w:link w:val="34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883"/>
    <w:link w:val="89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881"/>
    <w:next w:val="88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881"/>
    <w:next w:val="88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883"/>
    <w:link w:val="886"/>
    <w:uiPriority w:val="99"/>
    <w:pPr>
      <w:pBdr/>
      <w:spacing/>
      <w:ind/>
    </w:pPr>
  </w:style>
  <w:style w:type="character" w:styleId="45">
    <w:name w:val="Footer Char"/>
    <w:basedOn w:val="883"/>
    <w:link w:val="888"/>
    <w:uiPriority w:val="99"/>
    <w:pPr>
      <w:pBdr/>
      <w:spacing/>
      <w:ind/>
    </w:pPr>
  </w:style>
  <w:style w:type="paragraph" w:styleId="46">
    <w:name w:val="Caption"/>
    <w:basedOn w:val="881"/>
    <w:next w:val="88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88"/>
    <w:uiPriority w:val="99"/>
    <w:pPr>
      <w:pBdr/>
      <w:spacing/>
      <w:ind/>
    </w:pPr>
  </w:style>
  <w:style w:type="table" w:styleId="49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6">
    <w:name w:val="Footnote Text Char"/>
    <w:link w:val="900"/>
    <w:uiPriority w:val="99"/>
    <w:pPr>
      <w:pBdr/>
      <w:spacing/>
      <w:ind/>
    </w:pPr>
    <w:rPr>
      <w:sz w:val="18"/>
    </w:rPr>
  </w:style>
  <w:style w:type="paragraph" w:styleId="178">
    <w:name w:val="endnote text"/>
    <w:basedOn w:val="88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881"/>
    <w:next w:val="88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881"/>
    <w:next w:val="88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881"/>
    <w:next w:val="88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881"/>
    <w:next w:val="88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881"/>
    <w:next w:val="88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881"/>
    <w:next w:val="88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881"/>
    <w:next w:val="88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881"/>
    <w:next w:val="88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881"/>
    <w:next w:val="88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paragraph" w:styleId="882">
    <w:name w:val="Heading 2"/>
    <w:basedOn w:val="881"/>
    <w:link w:val="895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paragraph" w:styleId="886">
    <w:name w:val="Header"/>
    <w:basedOn w:val="881"/>
    <w:link w:val="887"/>
    <w:uiPriority w:val="99"/>
    <w:unhideWhenUsed/>
    <w:pPr>
      <w:pBdr/>
      <w:tabs>
        <w:tab w:val="center" w:leader="none" w:pos="4819"/>
        <w:tab w:val="right" w:leader="none" w:pos="9638"/>
      </w:tabs>
      <w:spacing w:after="0" w:line="240" w:lineRule="auto"/>
      <w:ind/>
    </w:pPr>
  </w:style>
  <w:style w:type="character" w:styleId="887" w:customStyle="1">
    <w:name w:val="Intestazione Carattere"/>
    <w:basedOn w:val="883"/>
    <w:link w:val="886"/>
    <w:uiPriority w:val="99"/>
    <w:pPr>
      <w:pBdr/>
      <w:spacing/>
      <w:ind/>
    </w:pPr>
  </w:style>
  <w:style w:type="paragraph" w:styleId="888">
    <w:name w:val="Footer"/>
    <w:basedOn w:val="881"/>
    <w:link w:val="889"/>
    <w:uiPriority w:val="99"/>
    <w:unhideWhenUsed/>
    <w:pPr>
      <w:pBdr/>
      <w:tabs>
        <w:tab w:val="center" w:leader="none" w:pos="4819"/>
        <w:tab w:val="right" w:leader="none" w:pos="9638"/>
      </w:tabs>
      <w:spacing w:after="0" w:line="240" w:lineRule="auto"/>
      <w:ind/>
    </w:pPr>
  </w:style>
  <w:style w:type="character" w:styleId="889" w:customStyle="1">
    <w:name w:val="Piè di pagina Carattere"/>
    <w:basedOn w:val="883"/>
    <w:link w:val="888"/>
    <w:uiPriority w:val="99"/>
    <w:pPr>
      <w:pBdr/>
      <w:spacing/>
      <w:ind/>
    </w:pPr>
  </w:style>
  <w:style w:type="table" w:styleId="890">
    <w:name w:val="Table Grid"/>
    <w:basedOn w:val="884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1" w:customStyle="1">
    <w:name w:val="iss-footer-par"/>
    <w:basedOn w:val="881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892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893">
    <w:name w:val="Hyperlink"/>
    <w:basedOn w:val="883"/>
    <w:uiPriority w:val="99"/>
    <w:unhideWhenUsed/>
    <w:pPr>
      <w:pBdr/>
      <w:spacing/>
      <w:ind/>
    </w:pPr>
    <w:rPr>
      <w:color w:val="0000ff"/>
      <w:u w:val="single"/>
    </w:rPr>
  </w:style>
  <w:style w:type="paragraph" w:styleId="894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95" w:customStyle="1">
    <w:name w:val="Titolo 2 Carattere"/>
    <w:basedOn w:val="883"/>
    <w:link w:val="882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paragraph" w:styleId="896">
    <w:name w:val="Subtitle"/>
    <w:basedOn w:val="881"/>
    <w:next w:val="898"/>
    <w:link w:val="897"/>
    <w:qFormat/>
    <w:pPr>
      <w:widowControl w:val="false"/>
      <w:pBdr/>
      <w:spacing w:after="120" w:before="60" w:line="276" w:lineRule="auto"/>
      <w:ind/>
      <w:jc w:val="center"/>
    </w:pPr>
    <w:rPr>
      <w:rFonts w:ascii="Calibri" w:hAnsi="Calibri" w:eastAsia="Calibri" w:cs="F"/>
      <w:sz w:val="20"/>
      <w:szCs w:val="24"/>
    </w:rPr>
  </w:style>
  <w:style w:type="character" w:styleId="897" w:customStyle="1">
    <w:name w:val="Sottotitolo Carattere"/>
    <w:basedOn w:val="883"/>
    <w:link w:val="896"/>
    <w:pPr>
      <w:pBdr/>
      <w:spacing/>
      <w:ind/>
    </w:pPr>
    <w:rPr>
      <w:rFonts w:ascii="Calibri" w:hAnsi="Calibri" w:eastAsia="Calibri" w:cs="F"/>
      <w:sz w:val="20"/>
      <w:szCs w:val="24"/>
    </w:rPr>
  </w:style>
  <w:style w:type="paragraph" w:styleId="898">
    <w:name w:val="Body Text"/>
    <w:basedOn w:val="881"/>
    <w:link w:val="899"/>
    <w:uiPriority w:val="99"/>
    <w:semiHidden/>
    <w:unhideWhenUsed/>
    <w:pPr>
      <w:pBdr/>
      <w:spacing w:after="120"/>
      <w:ind/>
    </w:pPr>
  </w:style>
  <w:style w:type="character" w:styleId="899" w:customStyle="1">
    <w:name w:val="Corpo testo Carattere"/>
    <w:basedOn w:val="883"/>
    <w:link w:val="898"/>
    <w:uiPriority w:val="99"/>
    <w:semiHidden/>
    <w:pPr>
      <w:pBdr/>
      <w:spacing/>
      <w:ind/>
    </w:pPr>
  </w:style>
  <w:style w:type="paragraph" w:styleId="900">
    <w:name w:val="footnote text"/>
    <w:basedOn w:val="881"/>
    <w:link w:val="901"/>
    <w:uiPriority w:val="99"/>
    <w:unhideWhenUsed/>
    <w:pPr>
      <w:pBdr/>
      <w:spacing w:after="0" w:line="240" w:lineRule="auto"/>
      <w:ind/>
    </w:pPr>
    <w:rPr>
      <w:rFonts w:ascii="Calibri" w:hAnsi="Calibri" w:eastAsia="Arial Unicode MS" w:cs="Mangal"/>
      <w:sz w:val="20"/>
      <w:szCs w:val="18"/>
      <w:lang w:eastAsia="hi-IN" w:bidi="hi-IN"/>
    </w:rPr>
  </w:style>
  <w:style w:type="character" w:styleId="901" w:customStyle="1">
    <w:name w:val="Testo nota a piè di pagina Carattere"/>
    <w:basedOn w:val="883"/>
    <w:link w:val="900"/>
    <w:uiPriority w:val="99"/>
    <w:pPr>
      <w:pBdr/>
      <w:spacing/>
      <w:ind/>
    </w:pPr>
    <w:rPr>
      <w:rFonts w:ascii="Calibri" w:hAnsi="Calibri" w:eastAsia="Arial Unicode MS" w:cs="Mangal"/>
      <w:sz w:val="20"/>
      <w:szCs w:val="18"/>
      <w:lang w:eastAsia="hi-IN" w:bidi="hi-IN"/>
    </w:rPr>
  </w:style>
  <w:style w:type="character" w:styleId="902">
    <w:name w:val="footnote reference"/>
    <w:basedOn w:val="883"/>
    <w:uiPriority w:val="99"/>
    <w:unhideWhenUsed/>
    <w:pPr>
      <w:pBdr/>
      <w:spacing/>
      <w:ind/>
    </w:pPr>
    <w:rPr>
      <w:vertAlign w:val="superscript"/>
    </w:rPr>
  </w:style>
  <w:style w:type="character" w:styleId="903">
    <w:name w:val="annotation reference"/>
    <w:basedOn w:val="88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04">
    <w:name w:val="annotation text"/>
    <w:basedOn w:val="881"/>
    <w:link w:val="905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905" w:customStyle="1">
    <w:name w:val="Testo commento Carattere"/>
    <w:basedOn w:val="883"/>
    <w:link w:val="904"/>
    <w:uiPriority w:val="99"/>
    <w:pPr>
      <w:pBdr/>
      <w:spacing/>
      <w:ind/>
    </w:pPr>
    <w:rPr>
      <w:sz w:val="20"/>
      <w:szCs w:val="20"/>
    </w:rPr>
  </w:style>
  <w:style w:type="paragraph" w:styleId="906">
    <w:name w:val="annotation subject"/>
    <w:basedOn w:val="904"/>
    <w:next w:val="904"/>
    <w:link w:val="907"/>
    <w:uiPriority w:val="99"/>
    <w:semiHidden/>
    <w:unhideWhenUsed/>
    <w:pPr>
      <w:pBdr/>
      <w:spacing/>
      <w:ind/>
    </w:pPr>
    <w:rPr>
      <w:b/>
      <w:bCs/>
    </w:rPr>
  </w:style>
  <w:style w:type="character" w:styleId="907" w:customStyle="1">
    <w:name w:val="Soggetto commento Carattere"/>
    <w:basedOn w:val="905"/>
    <w:link w:val="906"/>
    <w:uiPriority w:val="99"/>
    <w:semiHidden/>
    <w:pPr>
      <w:pBdr/>
      <w:spacing/>
      <w:ind/>
    </w:pPr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customXml" Target="../customXml/item4.xml" /><Relationship Id="rId19" Type="http://schemas.openxmlformats.org/officeDocument/2006/relationships/hyperlink" Target="https://www.equator-network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a4908-1f5e-4746-9491-1bcb95f383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459DE688DDF4FBA6668462B43B767" ma:contentTypeVersion="16" ma:contentTypeDescription="Creare un nuovo documento." ma:contentTypeScope="" ma:versionID="69dc883a4b90afd01c99536796c20651">
  <xsd:schema xmlns:xsd="http://www.w3.org/2001/XMLSchema" xmlns:xs="http://www.w3.org/2001/XMLSchema" xmlns:p="http://schemas.microsoft.com/office/2006/metadata/properties" xmlns:ns3="5cfc83e2-be08-4e56-b9ff-a415de6bd46e" xmlns:ns4="bdaa4908-1f5e-4746-9491-1bcb95f3834f" targetNamespace="http://schemas.microsoft.com/office/2006/metadata/properties" ma:root="true" ma:fieldsID="4357c46f3d14a997af91779b14c8ea1c" ns3:_="" ns4:_="">
    <xsd:import namespace="5cfc83e2-be08-4e56-b9ff-a415de6bd46e"/>
    <xsd:import namespace="bdaa4908-1f5e-4746-9491-1bcb95f383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83e2-be08-4e56-b9ff-a415de6bd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4908-1f5e-4746-9491-1bcb95f38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A8AC6-D451-4361-97A7-3F781CAC6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3AE26-78D7-497C-B70D-E9F3C0230863}">
  <ds:schemaRefs>
    <ds:schemaRef ds:uri="http://schemas.microsoft.com/office/2006/metadata/properties"/>
    <ds:schemaRef ds:uri="http://schemas.microsoft.com/office/infopath/2007/PartnerControls"/>
    <ds:schemaRef ds:uri="bdaa4908-1f5e-4746-9491-1bcb95f3834f"/>
  </ds:schemaRefs>
</ds:datastoreItem>
</file>

<file path=customXml/itemProps3.xml><?xml version="1.0" encoding="utf-8"?>
<ds:datastoreItem xmlns:ds="http://schemas.openxmlformats.org/officeDocument/2006/customXml" ds:itemID="{1B87B5EA-98FF-4109-A8DE-CF59D8D1D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4A541-5FEC-4152-8264-A290CFF9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83e2-be08-4e56-b9ff-a415de6bd46e"/>
    <ds:schemaRef ds:uri="bdaa4908-1f5e-4746-9491-1bcb95f38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revision>46</cp:revision>
  <dcterms:created xsi:type="dcterms:W3CDTF">2024-06-25T15:51:00Z</dcterms:created>
  <dcterms:modified xsi:type="dcterms:W3CDTF">2024-07-03T09:23:17Z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0x0101009DB459DE688DDF4FBA6668462B43B767</vt:lpwstr>
  </property>
</Properties>
</file>