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4"/>
        <w:gridCol w:w="5094"/>
      </w:tblGrid>
      <w:tr w:rsidR="009D332D" w:rsidRPr="00067EAB" w:rsidTr="00D642B6">
        <w:tc>
          <w:tcPr>
            <w:tcW w:w="5094" w:type="dxa"/>
          </w:tcPr>
          <w:p w:rsidR="009D332D" w:rsidRPr="00D642B6" w:rsidRDefault="009D332D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5094" w:type="dxa"/>
          </w:tcPr>
          <w:p w:rsidR="009D332D" w:rsidRPr="00D642B6" w:rsidRDefault="009D332D" w:rsidP="009D332D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Додаток 2</w:t>
            </w:r>
          </w:p>
          <w:p w:rsidR="009D332D" w:rsidRPr="00D642B6" w:rsidRDefault="009D332D" w:rsidP="009D332D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до Договору постачання електричної</w:t>
            </w:r>
          </w:p>
          <w:p w:rsidR="009D332D" w:rsidRPr="00D642B6" w:rsidRDefault="009D332D" w:rsidP="008844C8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енергії споживачу</w:t>
            </w:r>
            <w:r w:rsidR="00762F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 </w:t>
            </w:r>
            <w:r w:rsidR="008844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_______</w:t>
            </w:r>
            <w:r w:rsidR="00762FC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 </w:t>
            </w:r>
            <w:r w:rsidR="008844C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___________</w:t>
            </w:r>
          </w:p>
        </w:tc>
      </w:tr>
    </w:tbl>
    <w:p w:rsidR="00C337DB" w:rsidRPr="009D332D" w:rsidRDefault="00C337DB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9D332D" w:rsidRDefault="00C337DB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270331" w:rsidRDefault="005E17BF" w:rsidP="00370AA6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КОМЕРЦІЙНА ПРОПОЗИЦІЯ </w:t>
      </w:r>
      <w:r w:rsidR="009D332D"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№</w:t>
      </w:r>
      <w:r w:rsidRPr="00423971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8844C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01-04</w:t>
      </w:r>
      <w:r w:rsidR="00D03C77" w:rsidRPr="00D03C77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/</w:t>
      </w:r>
      <w:r w:rsidR="00D03C77" w:rsidRPr="0027033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1</w:t>
      </w:r>
    </w:p>
    <w:p w:rsidR="00423971" w:rsidRDefault="00423971" w:rsidP="00370AA6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ТОВАРИСТВО З ОБМЕЖЕНОЮ ВІДПОВІДАЛЬНІСТЮ</w:t>
      </w:r>
    </w:p>
    <w:p w:rsidR="00C337DB" w:rsidRPr="00423971" w:rsidRDefault="009D332D" w:rsidP="00370AA6">
      <w:pPr>
        <w:pStyle w:val="PreformattedTex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</w:pPr>
      <w:r w:rsidRPr="0042397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val="uk-UA"/>
        </w:rPr>
        <w:t>«ТОРГІВЕЛЬНИЙ ДІМ «УКРЕНЕРГОЗБУТ»</w:t>
      </w:r>
    </w:p>
    <w:p w:rsidR="009D332D" w:rsidRPr="009D332D" w:rsidRDefault="009D332D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9D332D" w:rsidRDefault="009D332D" w:rsidP="00D642B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. Ця комерційна пропозиція застосовується згідно з Договором про 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електричної енергії споживачу (далі - Договір), який є публічним договором приєднання,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укладеним згідно статей 633, 634, 641, 642 Цивільного кодексу України, шляхом приєднання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17BF" w:rsidRPr="009D332D">
        <w:rPr>
          <w:rFonts w:ascii="Times New Roman" w:hAnsi="Times New Roman" w:cs="Times New Roman"/>
          <w:sz w:val="24"/>
          <w:szCs w:val="24"/>
          <w:lang w:val="uk-UA"/>
        </w:rPr>
        <w:t>Споживана до його умов.</w:t>
      </w:r>
    </w:p>
    <w:p w:rsidR="00C337DB" w:rsidRPr="007F172C" w:rsidRDefault="005E17BF" w:rsidP="00D642B6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2. Предмет комерційної пропозиції: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Постачання електричної енергії як товарної</w:t>
      </w:r>
      <w:r w:rsidR="009D332D"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продукції.</w:t>
      </w:r>
    </w:p>
    <w:p w:rsidR="00C337DB" w:rsidRPr="007F172C" w:rsidRDefault="005E17BF" w:rsidP="00D642B6">
      <w:pPr>
        <w:pStyle w:val="PreformattedTex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3. Територія, на яку розповсюджується діяльність ТОВ «</w:t>
      </w:r>
      <w:r w:rsidR="00370AA6" w:rsidRPr="00370AA6">
        <w:rPr>
          <w:rFonts w:ascii="Times New Roman" w:eastAsia="Times New Roman" w:hAnsi="Times New Roman" w:cs="Times New Roman"/>
          <w:spacing w:val="20"/>
          <w:sz w:val="24"/>
          <w:szCs w:val="24"/>
          <w:lang w:val="uk-UA"/>
        </w:rPr>
        <w:t>ТОРГІВЕЛЬНИЙ ДІМ «УКРЕНЕРГОЗБУТ</w:t>
      </w:r>
      <w:r w:rsidRPr="00370AA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з постачання</w:t>
      </w:r>
      <w:r w:rsidR="009D3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енергії: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вся територія України, окрім</w:t>
      </w:r>
      <w:r w:rsidR="00D642B6"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r w:rsidRPr="007F172C">
        <w:rPr>
          <w:rFonts w:ascii="Times New Roman" w:hAnsi="Times New Roman" w:cs="Times New Roman"/>
          <w:i/>
          <w:iCs/>
          <w:sz w:val="24"/>
          <w:szCs w:val="24"/>
          <w:lang w:val="uk-UA"/>
        </w:rPr>
        <w:t>тимчасово окупованих територій.</w:t>
      </w:r>
    </w:p>
    <w:p w:rsidR="00C337DB" w:rsidRPr="009D332D" w:rsidRDefault="005E17BF" w:rsidP="00D642B6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>4. Основні умови комерційної пропозиції:</w:t>
      </w:r>
    </w:p>
    <w:p w:rsidR="009D332D" w:rsidRPr="009D332D" w:rsidRDefault="005E17BF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  <w:r w:rsidRPr="009D33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3085"/>
        <w:gridCol w:w="7103"/>
      </w:tblGrid>
      <w:tr w:rsidR="009D332D" w:rsidTr="00370AA6">
        <w:tc>
          <w:tcPr>
            <w:tcW w:w="3085" w:type="dxa"/>
          </w:tcPr>
          <w:p w:rsidR="009D332D" w:rsidRPr="00370AA6" w:rsidRDefault="009D332D" w:rsidP="00D400E4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Умова</w:t>
            </w:r>
          </w:p>
        </w:tc>
        <w:tc>
          <w:tcPr>
            <w:tcW w:w="7103" w:type="dxa"/>
          </w:tcPr>
          <w:p w:rsidR="009D332D" w:rsidRPr="00D400E4" w:rsidRDefault="009D332D" w:rsidP="00D400E4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D400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Пропозиція</w:t>
            </w:r>
          </w:p>
          <w:p w:rsidR="009D332D" w:rsidRPr="00D400E4" w:rsidRDefault="009D332D" w:rsidP="00D400E4">
            <w:pPr>
              <w:pStyle w:val="PreformattedTex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RPr="00067EAB" w:rsidTr="00370AA6">
        <w:tc>
          <w:tcPr>
            <w:tcW w:w="3085" w:type="dxa"/>
          </w:tcPr>
          <w:p w:rsidR="00D400E4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4.1. Ціна (тариф) </w:t>
            </w:r>
            <w:r w:rsidR="00D400E4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електричної енергії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9D332D" w:rsidRPr="00370AA6" w:rsidRDefault="008844C8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З </w:t>
            </w:r>
            <w:r w:rsidRPr="003324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01.05</w:t>
            </w:r>
            <w:r w:rsidR="00B20FD8" w:rsidRPr="003324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.2020р.</w:t>
            </w:r>
            <w:r w:rsidR="00B20F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2D1A8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встановлена наступна ціна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постачання електричної енергії відносно об’єму споживання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: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* </w:t>
            </w:r>
          </w:p>
          <w:p w:rsidR="009D332D" w:rsidRPr="00370AA6" w:rsidRDefault="00B20FD8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1 (один) мгВ</w:t>
            </w:r>
            <w:r w:rsidR="00C1186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т/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год. 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–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1642,5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грн.(бе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</w:t>
            </w:r>
            <w:r w:rsidR="009D332D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ПДВ).</w:t>
            </w:r>
          </w:p>
          <w:p w:rsid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Крім того, ПДВ 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–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20%.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У</w:t>
            </w:r>
            <w:r w:rsid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випадку зміни регульованих цін (тарифів), нормативів, регуляторних цінових обмежень, пов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’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язаних з </w:t>
            </w:r>
            <w:r w:rsidR="00D400E4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постачанням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енергії, Постачальник має право змінити ціну електричної енергії для Споживача. Про таку зміну Споживача має бути проінформовано у порядку, передбаченому Договором та Правилами роздрібного ринку електричної енергії.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*Ціни вказані без врахування тарифу на розподіл.</w:t>
            </w:r>
          </w:p>
        </w:tc>
      </w:tr>
      <w:tr w:rsidR="009D332D" w:rsidRPr="00067EAB" w:rsidTr="00370AA6">
        <w:tc>
          <w:tcPr>
            <w:tcW w:w="3085" w:type="dxa"/>
          </w:tcPr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4.2. Порядок та спосіб</w:t>
            </w:r>
            <w:r w:rsidR="00D400E4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оплати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020CBC" w:rsidRPr="008C70CF" w:rsidRDefault="00762FC4" w:rsidP="00020CBC">
            <w:pPr>
              <w:shd w:val="clear" w:color="auto" w:fill="FFFFFF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Споживач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здійснює оплату обсягу електричної енергії, який переданий </w:t>
            </w:r>
            <w:r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Постачальником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  <w:r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Споживачу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у день постачання (Д), згідно з додатком </w:t>
            </w:r>
            <w:r w:rsidR="008C70CF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1 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до д</w:t>
            </w:r>
            <w:r w:rsidR="008C70CF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>оговору постачання</w:t>
            </w:r>
            <w:r w:rsidR="00D03C77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</w:t>
            </w:r>
            <w:r w:rsidR="00020CBC" w:rsidRPr="008C70CF">
              <w:rPr>
                <w:rFonts w:ascii="Times New Roman" w:hAnsi="Times New Roman" w:cs="Times New Roman"/>
                <w:bCs/>
                <w:i/>
                <w:iCs/>
                <w:lang w:val="uk-UA"/>
              </w:rPr>
              <w:t xml:space="preserve">  </w:t>
            </w:r>
            <w:r w:rsidR="00020CBC"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 у наступному порядку:</w:t>
            </w:r>
          </w:p>
          <w:p w:rsidR="00020CBC" w:rsidRPr="008C70CF" w:rsidRDefault="00020CBC" w:rsidP="0033243C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· 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100%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</w:t>
            </w:r>
            <w:r w:rsidR="00C53A05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вартості</w:t>
            </w:r>
            <w:r w:rsid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електричноїенергії за період поставки з 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01.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по 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10.___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у термін не пізніше 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р.</w:t>
            </w:r>
          </w:p>
          <w:p w:rsidR="00020CBC" w:rsidRPr="008C70CF" w:rsidRDefault="00020CBC" w:rsidP="0033243C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· 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100%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вартості</w:t>
            </w:r>
            <w:r w:rsid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електричної</w:t>
            </w:r>
            <w:r w:rsid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енергії за період</w:t>
            </w:r>
            <w:r w:rsid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поставки з 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11.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по 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20.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 xml:space="preserve"> </w:t>
            </w:r>
            <w:r w:rsid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 у термін не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пізніше 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20.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р.</w:t>
            </w:r>
          </w:p>
          <w:p w:rsidR="008C70CF" w:rsidRPr="008C70CF" w:rsidRDefault="008C70CF" w:rsidP="0033243C">
            <w:pPr>
              <w:shd w:val="clear" w:color="auto" w:fill="FFFFFF"/>
              <w:ind w:left="317"/>
              <w:jc w:val="both"/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</w:pP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 </w:t>
            </w:r>
            <w:r w:rsidR="00020CBC"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· </w:t>
            </w:r>
            <w:r w:rsidR="00020CBC"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100%</w:t>
            </w:r>
            <w:r w:rsidR="00020CBC"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вартості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="00020CBC"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електричної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="00020CBC"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енергії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за період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поставки з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21.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 по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30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(28,31)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 xml:space="preserve"> у термін не </w:t>
            </w:r>
            <w:r w:rsidRPr="008C70CF">
              <w:rPr>
                <w:rFonts w:ascii="Times New Roman" w:hAnsi="Times New Roman" w:cs="Times New Roman"/>
                <w:i/>
                <w:color w:val="222222"/>
                <w:lang w:val="ru-RU" w:eastAsia="ru-RU"/>
              </w:rPr>
              <w:t>пізніше 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30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(28,31)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</w:t>
            </w:r>
            <w:r w:rsidR="008844C8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___</w:t>
            </w:r>
            <w:r w:rsidRPr="008C70CF"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.2020</w:t>
            </w:r>
            <w:r>
              <w:rPr>
                <w:rFonts w:ascii="Times New Roman" w:hAnsi="Times New Roman" w:cs="Times New Roman"/>
                <w:b/>
                <w:bCs/>
                <w:i/>
                <w:color w:val="222222"/>
                <w:lang w:val="ru-RU" w:eastAsia="ru-RU"/>
              </w:rPr>
              <w:t>р.</w:t>
            </w:r>
          </w:p>
          <w:p w:rsidR="00D03C77" w:rsidRPr="008C70CF" w:rsidRDefault="00D03C77" w:rsidP="00020CBC">
            <w:pPr>
              <w:pStyle w:val="PreformattedTex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Коригування заявленого обсягу поставки здійснюється Споживачам шляхом направлення Постачальнику письмової заяви у строк до 15 числа поточного місяця.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Оплата проводиться на</w:t>
            </w:r>
            <w:r w:rsidR="00C53A0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поточний рахунок Постачальника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який зазначено у розрахункових документах.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може здійснювати платежі ініціативно (без виставлення розрахункових/платіжних документів) у розмірах та у терміни, які визначені Договором та цією Комерційною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пропозицією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Остаточний розрахунок здійснюється на підставі даних про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фактичне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за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розрахунковий період та ціни,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визначеної п. 4.1 цієї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Комерційної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пропозиції (відносно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фактичного обсягу споживання).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фактична вартість спожитої електричної енергії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перевищує суму коштів, сплачених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(за електричну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нергію,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спожиту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відповідному розрахунковому періоді),Споживач здійснює остаточний розрахунок протягом п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’яти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банківських днів з дати отримання розрахункового документу.</w:t>
            </w:r>
          </w:p>
          <w:p w:rsidR="00D400E4" w:rsidRPr="00270331" w:rsidRDefault="00D400E4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Якщо сума коштів, сплачених Споживачам (за електричну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енергію, спожиту у відповідному розрахунковому періоді),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перевищує фактичну вартість 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спожитої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енергії,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надлишков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сплачені кошти враховуються при визначенні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чергового платежу Споживача за електричну енергію,</w:t>
            </w:r>
            <w:r w:rsidR="00280EA2"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27033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спожиту у наступному розрахунковому періоді.</w:t>
            </w:r>
          </w:p>
          <w:p w:rsidR="009D332D" w:rsidRPr="00270331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RPr="00067EAB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4.3. Оплата за послуги розподілу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 здійснює оплату послуг з розподілу самостійно.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RPr="00067EAB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4.4. Розмір пені, штрафів</w:t>
            </w:r>
          </w:p>
          <w:p w:rsidR="009D332D" w:rsidRPr="00370AA6" w:rsidRDefault="009D332D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порушення строків оплати, визначених у Договорі Споживачам сплачується пеня у розмірі подвійної облікової ставки Національного банку України (НБУ) за кожний день прострочення платежу.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9D332D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4.5. Розмір штрафу за </w:t>
            </w:r>
          </w:p>
          <w:p w:rsidR="009D332D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дострокове розірвання</w:t>
            </w:r>
            <w:r w:rsidR="00975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Договору</w:t>
            </w: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9D332D" w:rsidRPr="00370AA6" w:rsidRDefault="009D332D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4.6. Урахування пільг, 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субсидій</w:t>
            </w:r>
          </w:p>
        </w:tc>
        <w:tc>
          <w:tcPr>
            <w:tcW w:w="7103" w:type="dxa"/>
          </w:tcPr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 передбачено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RPr="00067EAB" w:rsidTr="00370AA6">
        <w:tc>
          <w:tcPr>
            <w:tcW w:w="3085" w:type="dxa"/>
          </w:tcPr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4.7.Термін надання</w:t>
            </w:r>
            <w:r w:rsid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370AA6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р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озрахунко</w:t>
            </w:r>
            <w:r w:rsidR="00370AA6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вого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документ</w:t>
            </w:r>
            <w:r w:rsidR="00370AA6"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у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за спожиту електричну енергію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Розрахунковий документ за спожиту електричну енергію надається Постачальником Споживачу не пізніше десятого числа місяця,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наступного за розрахунковим. Надані Постачальником розрахункові документи підлягають оплаті Споживачем протягом 5 (п’яти) робочих днів з дати отримання.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RPr="00067EAB" w:rsidTr="00370AA6">
        <w:tc>
          <w:tcPr>
            <w:tcW w:w="3085" w:type="dxa"/>
          </w:tcPr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4.8. Порядок звіряння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Обсяги поставленої/спожитої електричної енергії Споживачу Постачальник визначає відповідно до даних, отриманих від Оператора системи розподілу.</w:t>
            </w:r>
          </w:p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Для підтвердження заборгованості та/або розрахунків Постачальник оформляє та надсилає Споживачу акт звірки взаємних розрахунків (щодо вартості спожитої та </w:t>
            </w:r>
            <w:r w:rsidR="007F172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плаченої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lastRenderedPageBreak/>
              <w:t>електричної енергії). Споживач підписує акт звірки взаємних розрахунків та повертає його Постачальнику протягом 10 днів з моменту отримання. У разі не</w:t>
            </w:r>
            <w:r w:rsidR="00B20FD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підписання та/або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неповернення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акту звірки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чи ненадання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мотивованої відмови від підписання акту звірки, акт звірки взаємних розрахунків вважається </w:t>
            </w:r>
            <w:r w:rsidR="00D642B6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погодженим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, а розрахунки - підтвердженими.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RPr="00067EAB" w:rsidTr="00370AA6">
        <w:tc>
          <w:tcPr>
            <w:tcW w:w="3085" w:type="dxa"/>
          </w:tcPr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lastRenderedPageBreak/>
              <w:t>4.9. Строк дії Договору</w:t>
            </w:r>
          </w:p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Договір набирає чинності з дати подання Споживачам заяви-приєднання, в якій буде вказано про вибір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Споживачем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цієї Комерційної пропозиції та діє в частині постачання електричної енергії до </w:t>
            </w:r>
            <w:r w:rsidR="00B84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______________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року, а в частині проведення розрахунків - до їх повного здійснення.</w:t>
            </w:r>
          </w:p>
          <w:p w:rsidR="00D642B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Якщо не менше, ніж за один місяць до дати закінчення строку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дії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Договору жодна із Сторін не повідомить іншу Сторону про припинення цього Договору або зміну його умов,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то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строк дії Договору продовжується на один рік на тих самих умовах, що передбачені Договором та цієї комерційної пропозиції. </w:t>
            </w:r>
          </w:p>
          <w:p w:rsidR="00370AA6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Споживач щорічно, до 01 вересня поточного року надає відомості про обсяги очікуваного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електричної енергії в </w:t>
            </w:r>
            <w:r w:rsidR="00D642B6"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наступному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році з помісячним розподілом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письмовий формі,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завіреній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підписом уповноваженої особи та печаткою (за наявності). У разі ненадання Споживачам зазначених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відомостей про обсяги очікуваного споживання електричної енергії в наступному році, Постачальник визначає заявлений обсяг електричної енергії за фактичними обсягами 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споживання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у відповідних періодах поточного року, що минули.</w:t>
            </w:r>
          </w:p>
          <w:p w:rsidR="00280EA2" w:rsidRPr="00370AA6" w:rsidRDefault="00280EA2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</w:tr>
      <w:tr w:rsidR="00280EA2" w:rsidTr="00370AA6">
        <w:tc>
          <w:tcPr>
            <w:tcW w:w="3085" w:type="dxa"/>
          </w:tcPr>
          <w:p w:rsidR="00370AA6" w:rsidRPr="00370AA6" w:rsidRDefault="00370AA6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4.10. Розмір компенсації Споживачу за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недотримання Постачальником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комерційної якості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370A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надання послуг</w:t>
            </w:r>
          </w:p>
          <w:p w:rsidR="00280EA2" w:rsidRPr="00370AA6" w:rsidRDefault="00280EA2" w:rsidP="00370AA6">
            <w:pPr>
              <w:pStyle w:val="PreformattedTex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7103" w:type="dxa"/>
          </w:tcPr>
          <w:p w:rsidR="00280EA2" w:rsidRPr="00370AA6" w:rsidRDefault="00370AA6" w:rsidP="00370AA6">
            <w:pPr>
              <w:pStyle w:val="PreformattedTex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За недотримання Постачальником показників комерційної якості надання послуг,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недоотримання, що затверджений постановою НКРЕКП від 12.06.2018</w:t>
            </w:r>
            <w:r w:rsidR="00D642B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№</w:t>
            </w:r>
            <w:r w:rsidRPr="00370AA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375.</w:t>
            </w:r>
          </w:p>
        </w:tc>
      </w:tr>
    </w:tbl>
    <w:p w:rsidR="007F172C" w:rsidRPr="009D332D" w:rsidRDefault="007F172C">
      <w:pPr>
        <w:pStyle w:val="PreformattedText"/>
        <w:rPr>
          <w:rFonts w:ascii="Times New Roman" w:hAnsi="Times New Roman" w:cs="Times New Roman"/>
          <w:sz w:val="24"/>
          <w:szCs w:val="24"/>
          <w:lang w:val="uk-UA"/>
        </w:rPr>
      </w:pPr>
    </w:p>
    <w:p w:rsidR="00C337DB" w:rsidRPr="00020CBC" w:rsidRDefault="005E17BF">
      <w:pPr>
        <w:pStyle w:val="PreformattedText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</w:pPr>
      <w:r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Директор ТОВ </w:t>
      </w:r>
      <w:r w:rsidR="00370AA6" w:rsidRPr="00370AA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>«ТД «УКРЕНЕРГОЗБУТ»</w:t>
      </w:r>
      <w:r w:rsidR="00370AA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                                      </w:t>
      </w:r>
      <w:r w:rsidR="00B20FD8">
        <w:rPr>
          <w:rFonts w:ascii="Times New Roman" w:hAnsi="Times New Roman" w:cs="Times New Roman"/>
          <w:b/>
          <w:bCs/>
          <w:sz w:val="24"/>
          <w:szCs w:val="24"/>
          <w:lang w:val="uk-UA"/>
        </w:rPr>
        <w:t>С.О</w:t>
      </w:r>
      <w:r w:rsidR="00370AA6" w:rsidRPr="00370A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</w:t>
      </w:r>
      <w:r w:rsidR="00B20FD8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Іванчук</w:t>
      </w:r>
    </w:p>
    <w:sectPr w:rsidR="00C337DB" w:rsidRPr="00020CBC" w:rsidSect="008C70CF">
      <w:headerReference w:type="default" r:id="rId7"/>
      <w:footerReference w:type="even" r:id="rId8"/>
      <w:footerReference w:type="default" r:id="rId9"/>
      <w:pgSz w:w="12240" w:h="15840"/>
      <w:pgMar w:top="709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6E8" w:rsidRDefault="00CF66E8" w:rsidP="007F172C">
      <w:r>
        <w:separator/>
      </w:r>
    </w:p>
  </w:endnote>
  <w:endnote w:type="continuationSeparator" w:id="1">
    <w:p w:rsidR="00CF66E8" w:rsidRDefault="00CF66E8" w:rsidP="007F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oto Sans Devanagari">
    <w:altName w:val="Cambria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883932204"/>
      <w:docPartObj>
        <w:docPartGallery w:val="Page Numbers (Bottom of Page)"/>
        <w:docPartUnique/>
      </w:docPartObj>
    </w:sdtPr>
    <w:sdtContent>
      <w:p w:rsidR="007F172C" w:rsidRDefault="00C129C9" w:rsidP="00A95D8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7F172C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7F172C" w:rsidRDefault="007F172C" w:rsidP="007F172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481515594"/>
      <w:docPartObj>
        <w:docPartGallery w:val="Page Numbers (Bottom of Page)"/>
        <w:docPartUnique/>
      </w:docPartObj>
    </w:sdtPr>
    <w:sdtContent>
      <w:p w:rsidR="007F172C" w:rsidRDefault="00C129C9" w:rsidP="00A95D89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7F172C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3243C"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:rsidR="007F172C" w:rsidRDefault="007F172C" w:rsidP="007F172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6E8" w:rsidRDefault="00CF66E8" w:rsidP="007F172C">
      <w:r>
        <w:separator/>
      </w:r>
    </w:p>
  </w:footnote>
  <w:footnote w:type="continuationSeparator" w:id="1">
    <w:p w:rsidR="00CF66E8" w:rsidRDefault="00CF66E8" w:rsidP="007F1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0B1" w:rsidRDefault="00F370B1">
    <w:pPr>
      <w:pStyle w:val="aa"/>
      <w:rPr>
        <w:lang w:val="uk-UA"/>
      </w:rPr>
    </w:pPr>
  </w:p>
  <w:p w:rsidR="00F370B1" w:rsidRPr="00F370B1" w:rsidRDefault="00F370B1">
    <w:pPr>
      <w:pStyle w:val="aa"/>
      <w:rPr>
        <w:lang w:val="uk-UA"/>
      </w:rPr>
    </w:pPr>
    <w:r w:rsidRPr="00F370B1">
      <w:rPr>
        <w:noProof/>
        <w:lang w:val="ru-RU" w:eastAsia="ru-RU" w:bidi="ar-SA"/>
      </w:rPr>
      <w:drawing>
        <wp:inline distT="0" distB="0" distL="0" distR="0">
          <wp:extent cx="2861310" cy="381003"/>
          <wp:effectExtent l="19050" t="0" r="0" b="0"/>
          <wp:docPr id="6" name="Рисунок 33" descr="C:\Users\Юлия\Desktop\укренерго\лого укренергозбу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:\Users\Юлия\Desktop\укренерго\лого укренергозбу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4766" cy="381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70B1" w:rsidRDefault="00F370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3D91"/>
    <w:multiLevelType w:val="multilevel"/>
    <w:tmpl w:val="2B604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7DB"/>
    <w:rsid w:val="00020CBC"/>
    <w:rsid w:val="00067EAB"/>
    <w:rsid w:val="000C0CDF"/>
    <w:rsid w:val="001772A0"/>
    <w:rsid w:val="001E72BB"/>
    <w:rsid w:val="002014E6"/>
    <w:rsid w:val="00251AE9"/>
    <w:rsid w:val="00270331"/>
    <w:rsid w:val="00280EA2"/>
    <w:rsid w:val="002D1A8A"/>
    <w:rsid w:val="002D2BFC"/>
    <w:rsid w:val="003156CA"/>
    <w:rsid w:val="0033243C"/>
    <w:rsid w:val="0033728F"/>
    <w:rsid w:val="00350F0A"/>
    <w:rsid w:val="00370AA6"/>
    <w:rsid w:val="00394566"/>
    <w:rsid w:val="00423971"/>
    <w:rsid w:val="004C187C"/>
    <w:rsid w:val="00534504"/>
    <w:rsid w:val="005B2A76"/>
    <w:rsid w:val="005B4C60"/>
    <w:rsid w:val="005C6096"/>
    <w:rsid w:val="005C7E32"/>
    <w:rsid w:val="005E17BF"/>
    <w:rsid w:val="00645934"/>
    <w:rsid w:val="006A2911"/>
    <w:rsid w:val="006B0850"/>
    <w:rsid w:val="006F555B"/>
    <w:rsid w:val="00761701"/>
    <w:rsid w:val="00762FC4"/>
    <w:rsid w:val="007711BD"/>
    <w:rsid w:val="007F172C"/>
    <w:rsid w:val="008844C8"/>
    <w:rsid w:val="008A7D39"/>
    <w:rsid w:val="008C70CF"/>
    <w:rsid w:val="008F396A"/>
    <w:rsid w:val="00975EE2"/>
    <w:rsid w:val="00994657"/>
    <w:rsid w:val="009D332D"/>
    <w:rsid w:val="00A42ECD"/>
    <w:rsid w:val="00B20FD8"/>
    <w:rsid w:val="00B40725"/>
    <w:rsid w:val="00B847F1"/>
    <w:rsid w:val="00BD4476"/>
    <w:rsid w:val="00C1186C"/>
    <w:rsid w:val="00C129C9"/>
    <w:rsid w:val="00C337DB"/>
    <w:rsid w:val="00C5235F"/>
    <w:rsid w:val="00C53A05"/>
    <w:rsid w:val="00CF66E8"/>
    <w:rsid w:val="00D03C77"/>
    <w:rsid w:val="00D400E4"/>
    <w:rsid w:val="00D5284D"/>
    <w:rsid w:val="00D642B6"/>
    <w:rsid w:val="00E75D7B"/>
    <w:rsid w:val="00F370B1"/>
    <w:rsid w:val="00F9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6A291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6A2911"/>
    <w:pPr>
      <w:spacing w:after="140" w:line="276" w:lineRule="auto"/>
    </w:pPr>
  </w:style>
  <w:style w:type="paragraph" w:styleId="a4">
    <w:name w:val="List"/>
    <w:basedOn w:val="a3"/>
    <w:rsid w:val="006A2911"/>
  </w:style>
  <w:style w:type="paragraph" w:styleId="a5">
    <w:name w:val="caption"/>
    <w:basedOn w:val="a"/>
    <w:qFormat/>
    <w:rsid w:val="006A29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A2911"/>
    <w:pPr>
      <w:suppressLineNumbers/>
    </w:pPr>
  </w:style>
  <w:style w:type="paragraph" w:customStyle="1" w:styleId="PreformattedText">
    <w:name w:val="Preformatted Text"/>
    <w:basedOn w:val="a"/>
    <w:qFormat/>
    <w:rsid w:val="006A2911"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39"/>
    <w:rsid w:val="009D3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7F172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7F172C"/>
    <w:rPr>
      <w:rFonts w:cs="Mangal"/>
      <w:szCs w:val="21"/>
    </w:rPr>
  </w:style>
  <w:style w:type="character" w:styleId="a9">
    <w:name w:val="page number"/>
    <w:basedOn w:val="a0"/>
    <w:uiPriority w:val="99"/>
    <w:semiHidden/>
    <w:unhideWhenUsed/>
    <w:rsid w:val="007F172C"/>
  </w:style>
  <w:style w:type="paragraph" w:styleId="aa">
    <w:name w:val="header"/>
    <w:basedOn w:val="a"/>
    <w:link w:val="ab"/>
    <w:uiPriority w:val="99"/>
    <w:unhideWhenUsed/>
    <w:rsid w:val="00F370B1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F370B1"/>
    <w:rPr>
      <w:rFonts w:cs="Mangal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370B1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370B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vy</dc:creator>
  <cp:lastModifiedBy>isa_3</cp:lastModifiedBy>
  <cp:revision>4</cp:revision>
  <dcterms:created xsi:type="dcterms:W3CDTF">2021-04-26T10:39:00Z</dcterms:created>
  <dcterms:modified xsi:type="dcterms:W3CDTF">2021-04-26T10:42:00Z</dcterms:modified>
  <dc:language>en-US</dc:language>
</cp:coreProperties>
</file>