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:rsidR="00FC358F" w:rsidRDefault="00EA2DD8" w:rsidP="0072158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№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від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</w:t>
      </w:r>
    </w:p>
    <w:p w:rsidR="007F1133" w:rsidRPr="009D332D" w:rsidRDefault="007F1133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F4280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3-Р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 </w:t>
      </w:r>
      <w:r w:rsidR="004A39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«01» березня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з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</w:t>
      </w:r>
      <w:r w:rsidR="00FD59F1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tbl>
      <w:tblPr>
        <w:tblStyle w:val="a6"/>
        <w:tblW w:w="0" w:type="auto"/>
        <w:tblLook w:val="04A0"/>
      </w:tblPr>
      <w:tblGrid>
        <w:gridCol w:w="2802"/>
        <w:gridCol w:w="7386"/>
      </w:tblGrid>
      <w:tr w:rsidR="00FC358F" w:rsidRPr="00D400E4" w:rsidTr="002969E6">
        <w:trPr>
          <w:trHeight w:val="223"/>
        </w:trPr>
        <w:tc>
          <w:tcPr>
            <w:tcW w:w="2802" w:type="dxa"/>
          </w:tcPr>
          <w:p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386" w:type="dxa"/>
          </w:tcPr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E37B78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FC358F" w:rsidRP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(Цф)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:rsidR="002E58AC" w:rsidRPr="00FC358F" w:rsidRDefault="005D70E3" w:rsidP="002E58A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Цф = Ц_РДН*Кнб + Тп +Тр + Цпост</w:t>
            </w:r>
            <w:r w:rsidR="002E58A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:rsidR="00BE784C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Ц_РДН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середньозважена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ціна купівлі електричної енергії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ринку «на добу наперед» (РДН), яка наведена на офіційному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сайті Оператору ринку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471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погодинний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період, грн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="001A0D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без ПДВ;</w:t>
            </w:r>
          </w:p>
          <w:p w:rsidR="002E58AC" w:rsidRDefault="002E58A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Кнб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небалансів. Для цієї комерційної пропозиції складає 1,1.</w:t>
            </w:r>
          </w:p>
          <w:p w:rsidR="00E37B78" w:rsidRPr="00710ECE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F4280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ціна послуг Постачальники </w:t>
            </w:r>
            <w:r w:rsidR="00F428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="00F4280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4280C" w:rsidRPr="00F04C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0,10</w:t>
            </w:r>
            <w:r w:rsidR="002E58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</w:t>
            </w:r>
            <w:r w:rsidR="00F428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рн/кВт без ПДВ, </w:t>
            </w:r>
            <w:r w:rsidRPr="00493867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 включає всі інші витрати (плата за операції на ринку «на добу наперед»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внутрішньодобовому ринку, тощо)</w:t>
            </w:r>
          </w:p>
          <w:p w:rsid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:rsidR="00E37B78" w:rsidRPr="00E37B78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тариф на послуги 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оператора системи розподілу (регульована ціна), </w:t>
            </w:r>
            <w:r w:rsidR="002E58AC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грн/кВт</w:t>
            </w:r>
            <w:r w:rsidRPr="00E37B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. Застосовується у разі вибору Споживачем способу закупівлі та оплати цих послуг Постачальником (вказується в п.4.3. даної комерційної пропозиції)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.</w:t>
            </w:r>
          </w:p>
          <w:p w:rsidR="00FC358F" w:rsidRPr="00370AA6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831DA2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FC358F" w:rsidRPr="00FC358F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Споживач здійснює оплату за електричну енергію 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наступному  порядку.</w:t>
            </w:r>
          </w:p>
          <w:p w:rsidR="00FC358F" w:rsidRDefault="00A4716C" w:rsidP="003D71FE">
            <w:pPr>
              <w:pStyle w:val="a9"/>
              <w:numPr>
                <w:ilvl w:val="0"/>
                <w:numId w:val="1"/>
              </w:numPr>
              <w:ind w:left="39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40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="007E2269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:rsidR="00FC358F" w:rsidRDefault="00A4716C" w:rsidP="003D71FE">
            <w:pPr>
              <w:pStyle w:val="a9"/>
              <w:numPr>
                <w:ilvl w:val="0"/>
                <w:numId w:val="1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30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% вартості заявлених (прогнозованих) обсягів споживання 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 xml:space="preserve">електричної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енергії не пізніше п’ятого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дня розрахункового місяця.</w:t>
            </w:r>
          </w:p>
          <w:p w:rsidR="00A4716C" w:rsidRPr="00A4716C" w:rsidRDefault="00A4716C" w:rsidP="003D71FE">
            <w:pPr>
              <w:pStyle w:val="a9"/>
              <w:numPr>
                <w:ilvl w:val="0"/>
                <w:numId w:val="1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30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% вартості заявлених (прогнозованих) обсягів споживання електричної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енергії не пізніше п’ятнадцятого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дня розрахункового місяця.</w:t>
            </w:r>
          </w:p>
          <w:p w:rsidR="00DF0F29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Ціна, яка застосовується для визначення сум п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опередньої 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оплати, дорівнює </w:t>
            </w:r>
            <w:r w:rsidR="00FD59F1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1,75</w:t>
            </w:r>
            <w:r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грн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/</w:t>
            </w:r>
            <w:r w:rsidR="000A3FF3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кВ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т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A4716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без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урахування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ПДВ</w:t>
            </w:r>
            <w:r w:rsidR="004E2EEA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та розподілу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  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:rsidR="00FC358F" w:rsidRPr="00370AA6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831DA2" w:rsidTr="002969E6">
        <w:trPr>
          <w:trHeight w:val="627"/>
        </w:trPr>
        <w:tc>
          <w:tcPr>
            <w:tcW w:w="2802" w:type="dxa"/>
          </w:tcPr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EA2D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через Постачальника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здійснює оплату штрафу в розмірі 15% вартості обсягу, що перевищує заявлений. Дана санкція застосовується 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4A39F6" w:rsidTr="002969E6">
        <w:trPr>
          <w:trHeight w:val="1691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7F1133" w:rsidRDefault="007F1133" w:rsidP="003D71FE">
            <w:pPr>
              <w:pStyle w:val="a9"/>
              <w:widowControl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szCs w:val="24"/>
                <w:lang w:val="uk-UA"/>
              </w:rPr>
              <w:t>У разі дострокового розірвання договору за ініціативою Споживача, у випадках які не передбачені умовами Договору, Споживач сплачує Постачальнику штраф у розмірі 100% вартості електричної енергії спожитої у останньому розрахунковому періоді, до дня звернення про розірвання, з урахуванням цін які діяли в такому періоді.</w:t>
            </w:r>
          </w:p>
        </w:tc>
      </w:tr>
      <w:tr w:rsidR="0007058C" w:rsidRPr="00831DA2" w:rsidTr="002969E6">
        <w:trPr>
          <w:trHeight w:val="286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розрахункового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документу за спожиту електричну енергію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наступного за розрахунковим. Надані Постачальником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</w:tc>
      </w:tr>
      <w:tr w:rsidR="0007058C" w:rsidRPr="00831DA2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831DA2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4A3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в частині проведення розрахунків - до їх повного здійснення.</w:t>
            </w:r>
          </w:p>
          <w:p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:rsidTr="002969E6">
        <w:tc>
          <w:tcPr>
            <w:tcW w:w="2802" w:type="dxa"/>
          </w:tcPr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676D5E" w:rsidRPr="00FC358F" w:rsidRDefault="00676D5E" w:rsidP="003D71FE">
      <w:pPr>
        <w:pStyle w:val="PreformattedText"/>
        <w:rPr>
          <w:lang w:val="uk-UA"/>
        </w:rPr>
      </w:pPr>
    </w:p>
    <w:p w:rsidR="00E10E2D" w:rsidRPr="003D71FE" w:rsidRDefault="00A02240" w:rsidP="001A0D2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sz w:val="24"/>
          <w:szCs w:val="24"/>
          <w:lang w:val="ru-RU"/>
        </w:rPr>
        <w:t xml:space="preserve">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Директор ТОВ «ТД «УКРЕНЕРГОЗБУ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  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С.О. Іванчук</w:t>
      </w:r>
    </w:p>
    <w:p w:rsidR="00504CD2" w:rsidRPr="002969E6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4CD2" w:rsidRPr="002969E6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tbl>
      <w:tblPr>
        <w:tblW w:w="10422" w:type="dxa"/>
        <w:tblInd w:w="-108" w:type="dxa"/>
        <w:tblLayout w:type="fixed"/>
        <w:tblLook w:val="0000"/>
      </w:tblPr>
      <w:tblGrid>
        <w:gridCol w:w="10422"/>
      </w:tblGrid>
      <w:tr w:rsidR="007F1133" w:rsidRPr="002969E6" w:rsidTr="001A0D25">
        <w:trPr>
          <w:trHeight w:val="340"/>
        </w:trPr>
        <w:tc>
          <w:tcPr>
            <w:tcW w:w="10422" w:type="dxa"/>
          </w:tcPr>
          <w:p w:rsidR="00E10E2D" w:rsidRPr="002969E6" w:rsidRDefault="004A39F6">
            <w:pPr>
              <w:pStyle w:val="Default"/>
              <w:spacing w:before="120"/>
              <w:ind w:firstLine="108"/>
              <w:rPr>
                <w:b/>
                <w:bCs/>
                <w:sz w:val="23"/>
                <w:szCs w:val="23"/>
                <w:lang w:val="uk-UA"/>
              </w:rPr>
            </w:pPr>
            <w:r w:rsidRPr="002969E6">
              <w:rPr>
                <w:b/>
                <w:bCs/>
                <w:sz w:val="23"/>
                <w:szCs w:val="23"/>
                <w:lang w:val="uk-UA"/>
              </w:rPr>
              <w:t>_________________________________________________________________________</w:t>
            </w:r>
          </w:p>
        </w:tc>
      </w:tr>
    </w:tbl>
    <w:p w:rsidR="00504CD2" w:rsidRPr="002969E6" w:rsidRDefault="002969E6" w:rsidP="002969E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компанії)</w:t>
      </w:r>
    </w:p>
    <w:p w:rsidR="00504CD2" w:rsidRPr="002969E6" w:rsidRDefault="004A39F6" w:rsidP="00504CD2">
      <w:pPr>
        <w:jc w:val="both"/>
        <w:rPr>
          <w:rFonts w:ascii="Times New Roman" w:hAnsi="Times New Roman" w:cs="Times New Roman"/>
          <w:lang w:val="uk-UA"/>
        </w:rPr>
      </w:pPr>
      <w:r w:rsidRPr="002969E6">
        <w:rPr>
          <w:rFonts w:ascii="Times New Roman" w:hAnsi="Times New Roman" w:cs="Times New Roman"/>
          <w:lang w:val="uk-UA"/>
        </w:rPr>
        <w:t>«_____</w:t>
      </w:r>
      <w:r w:rsidR="00504CD2" w:rsidRPr="002969E6">
        <w:rPr>
          <w:rFonts w:ascii="Times New Roman" w:hAnsi="Times New Roman" w:cs="Times New Roman"/>
          <w:lang w:val="uk-UA"/>
        </w:rPr>
        <w:t>»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Pr="002969E6">
        <w:rPr>
          <w:rFonts w:ascii="Times New Roman" w:hAnsi="Times New Roman" w:cs="Times New Roman"/>
          <w:lang w:val="uk-UA"/>
        </w:rPr>
        <w:t xml:space="preserve"> ________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="00504CD2" w:rsidRPr="002969E6">
        <w:rPr>
          <w:rFonts w:ascii="Times New Roman" w:hAnsi="Times New Roman" w:cs="Times New Roman"/>
          <w:lang w:val="uk-UA"/>
        </w:rPr>
        <w:t xml:space="preserve"> 202</w:t>
      </w:r>
      <w:r w:rsidRPr="002969E6">
        <w:rPr>
          <w:rFonts w:ascii="Times New Roman" w:hAnsi="Times New Roman" w:cs="Times New Roman"/>
          <w:lang w:val="uk-UA"/>
        </w:rPr>
        <w:t>1</w:t>
      </w:r>
      <w:r w:rsidR="00504CD2" w:rsidRPr="002969E6">
        <w:rPr>
          <w:rFonts w:ascii="Times New Roman" w:hAnsi="Times New Roman" w:cs="Times New Roman"/>
          <w:lang w:val="uk-UA"/>
        </w:rPr>
        <w:t xml:space="preserve"> р.</w:t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b/>
          <w:lang w:val="uk-UA"/>
        </w:rPr>
        <w:tab/>
        <w:t xml:space="preserve">_________________ </w:t>
      </w:r>
      <w:r w:rsidR="00504CD2" w:rsidRPr="002969E6">
        <w:rPr>
          <w:rFonts w:ascii="Times New Roman" w:hAnsi="Times New Roman" w:cs="Times New Roman"/>
          <w:lang w:val="uk-UA"/>
        </w:rPr>
        <w:t>/</w:t>
      </w:r>
      <w:r w:rsidR="00504CD2" w:rsidRPr="002969E6">
        <w:rPr>
          <w:rFonts w:ascii="Times New Roman" w:hAnsi="Times New Roman" w:cs="Times New Roman"/>
          <w:b/>
          <w:lang w:val="uk-UA"/>
        </w:rPr>
        <w:t xml:space="preserve"> ___________________</w:t>
      </w:r>
      <w:r w:rsidR="00504CD2" w:rsidRPr="002969E6">
        <w:rPr>
          <w:rFonts w:ascii="Times New Roman" w:hAnsi="Times New Roman" w:cs="Times New Roman"/>
          <w:lang w:val="uk-UA"/>
        </w:rPr>
        <w:t>/</w:t>
      </w:r>
    </w:p>
    <w:p w:rsidR="00504CD2" w:rsidRPr="002969E6" w:rsidRDefault="00504CD2" w:rsidP="00504CD2">
      <w:pPr>
        <w:ind w:left="354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М.П.             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(особистий підпис)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(П.І.Б.)</w:t>
      </w:r>
    </w:p>
    <w:sectPr w:rsidR="00504CD2" w:rsidRPr="002969E6" w:rsidSect="00182D3D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45" w:rsidRDefault="00E95A45" w:rsidP="0007058C">
      <w:r>
        <w:separator/>
      </w:r>
    </w:p>
  </w:endnote>
  <w:endnote w:type="continuationSeparator" w:id="1">
    <w:p w:rsidR="00E95A45" w:rsidRDefault="00E95A45" w:rsidP="0007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Content>
      <w:p w:rsidR="0007058C" w:rsidRDefault="00C03329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Content>
      <w:p w:rsidR="0007058C" w:rsidRDefault="00C03329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B21C92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45" w:rsidRDefault="00E95A45" w:rsidP="0007058C">
      <w:r>
        <w:separator/>
      </w:r>
    </w:p>
  </w:footnote>
  <w:footnote w:type="continuationSeparator" w:id="1">
    <w:p w:rsidR="00E95A45" w:rsidRDefault="00E95A45" w:rsidP="0007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B" w:rsidRDefault="00A1477B">
    <w:pPr>
      <w:pStyle w:val="ab"/>
    </w:pPr>
    <w:r>
      <w:rPr>
        <w:lang w:val="ru-RU"/>
      </w:rPr>
      <w:t xml:space="preserve"> </w:t>
    </w:r>
  </w:p>
  <w:p w:rsidR="00A1477B" w:rsidRDefault="00A1477B">
    <w:pPr>
      <w:pStyle w:val="ab"/>
    </w:pPr>
    <w:r w:rsidRPr="00A1477B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8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5E"/>
    <w:rsid w:val="00007BC3"/>
    <w:rsid w:val="0005741F"/>
    <w:rsid w:val="0007058C"/>
    <w:rsid w:val="00080BAF"/>
    <w:rsid w:val="000A3FF3"/>
    <w:rsid w:val="000B4370"/>
    <w:rsid w:val="00155F4C"/>
    <w:rsid w:val="001614A2"/>
    <w:rsid w:val="00182D3D"/>
    <w:rsid w:val="001A0D25"/>
    <w:rsid w:val="001B1A6C"/>
    <w:rsid w:val="001D35D9"/>
    <w:rsid w:val="001E5746"/>
    <w:rsid w:val="00253D23"/>
    <w:rsid w:val="002969E6"/>
    <w:rsid w:val="002B10D6"/>
    <w:rsid w:val="002D41D2"/>
    <w:rsid w:val="002E58AC"/>
    <w:rsid w:val="002F41ED"/>
    <w:rsid w:val="002F4B81"/>
    <w:rsid w:val="00376A75"/>
    <w:rsid w:val="00381ABC"/>
    <w:rsid w:val="003D71FE"/>
    <w:rsid w:val="00481BB4"/>
    <w:rsid w:val="004A39F6"/>
    <w:rsid w:val="004C69B9"/>
    <w:rsid w:val="004E2EEA"/>
    <w:rsid w:val="00504CD2"/>
    <w:rsid w:val="0051679C"/>
    <w:rsid w:val="00572477"/>
    <w:rsid w:val="00597EE7"/>
    <w:rsid w:val="005D70E3"/>
    <w:rsid w:val="00613615"/>
    <w:rsid w:val="00676D5E"/>
    <w:rsid w:val="006B220F"/>
    <w:rsid w:val="006E73B9"/>
    <w:rsid w:val="006F5913"/>
    <w:rsid w:val="00710ECE"/>
    <w:rsid w:val="00721588"/>
    <w:rsid w:val="0074561C"/>
    <w:rsid w:val="00772A73"/>
    <w:rsid w:val="007A2264"/>
    <w:rsid w:val="007D50B8"/>
    <w:rsid w:val="007D619B"/>
    <w:rsid w:val="007D7AEF"/>
    <w:rsid w:val="007E2269"/>
    <w:rsid w:val="007F1133"/>
    <w:rsid w:val="0082436D"/>
    <w:rsid w:val="00831DA2"/>
    <w:rsid w:val="00874385"/>
    <w:rsid w:val="008C6026"/>
    <w:rsid w:val="00954C40"/>
    <w:rsid w:val="00976BB9"/>
    <w:rsid w:val="00993B03"/>
    <w:rsid w:val="00996FAE"/>
    <w:rsid w:val="009B137A"/>
    <w:rsid w:val="00A02240"/>
    <w:rsid w:val="00A1477B"/>
    <w:rsid w:val="00A164DF"/>
    <w:rsid w:val="00A3279E"/>
    <w:rsid w:val="00A4716C"/>
    <w:rsid w:val="00A475CD"/>
    <w:rsid w:val="00AA641C"/>
    <w:rsid w:val="00AF1872"/>
    <w:rsid w:val="00AF4FF0"/>
    <w:rsid w:val="00B21C92"/>
    <w:rsid w:val="00B608DC"/>
    <w:rsid w:val="00B81058"/>
    <w:rsid w:val="00BA6473"/>
    <w:rsid w:val="00BC7031"/>
    <w:rsid w:val="00BD4D48"/>
    <w:rsid w:val="00BE4C46"/>
    <w:rsid w:val="00BE784C"/>
    <w:rsid w:val="00BF053A"/>
    <w:rsid w:val="00C03329"/>
    <w:rsid w:val="00C65FBB"/>
    <w:rsid w:val="00CC2814"/>
    <w:rsid w:val="00CE3188"/>
    <w:rsid w:val="00D56C3C"/>
    <w:rsid w:val="00D64111"/>
    <w:rsid w:val="00DA2EAC"/>
    <w:rsid w:val="00DC23EA"/>
    <w:rsid w:val="00DD5562"/>
    <w:rsid w:val="00DF0F29"/>
    <w:rsid w:val="00E00478"/>
    <w:rsid w:val="00E03880"/>
    <w:rsid w:val="00E1041A"/>
    <w:rsid w:val="00E10E2D"/>
    <w:rsid w:val="00E27F69"/>
    <w:rsid w:val="00E37B78"/>
    <w:rsid w:val="00E62E0B"/>
    <w:rsid w:val="00E95A45"/>
    <w:rsid w:val="00EA2DD8"/>
    <w:rsid w:val="00EF2857"/>
    <w:rsid w:val="00F04CD0"/>
    <w:rsid w:val="00F15468"/>
    <w:rsid w:val="00F4280C"/>
    <w:rsid w:val="00FA02D9"/>
    <w:rsid w:val="00FC358F"/>
    <w:rsid w:val="00FD59F1"/>
    <w:rsid w:val="00F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2</cp:revision>
  <cp:lastPrinted>2021-03-09T11:17:00Z</cp:lastPrinted>
  <dcterms:created xsi:type="dcterms:W3CDTF">2021-03-22T13:25:00Z</dcterms:created>
  <dcterms:modified xsi:type="dcterms:W3CDTF">2021-03-22T13:25:00Z</dcterms:modified>
  <dc:language>en-US</dc:language>
</cp:coreProperties>
</file>