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7" w14:textId="77777777" w:rsidR="00DF7DD3" w:rsidRDefault="00DF7DD3" w:rsidP="00486BDD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00000008" w14:textId="77777777" w:rsidR="00DF7DD3" w:rsidRDefault="00DF7D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00000009" w14:textId="5302C4A3" w:rsidR="00DF7DD3" w:rsidRDefault="0064319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«ЗАТВЕРДЖЕНО» </w:t>
      </w:r>
    </w:p>
    <w:p w14:paraId="0000000C" w14:textId="13D42F7B" w:rsidR="00DF7DD3" w:rsidRDefault="00643193" w:rsidP="00486BD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color w:val="4A86E8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                                               </w:t>
      </w:r>
      <w:r w:rsidR="00486BD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                   </w:t>
      </w:r>
      <w:r w:rsidR="0016042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В.о. директора</w:t>
      </w:r>
    </w:p>
    <w:p w14:paraId="786BBFC3" w14:textId="57464604" w:rsidR="00486BDD" w:rsidRDefault="00486BDD" w:rsidP="00486BD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ОЛЕСЬКОГО ПРОФЕСІЙНОГО ЛІЦЕЮ</w:t>
      </w:r>
    </w:p>
    <w:p w14:paraId="4E2E4245" w14:textId="77777777" w:rsidR="00160422" w:rsidRDefault="00160422" w:rsidP="00486BD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5FB140EF" w14:textId="2E14F1EF" w:rsidR="00160422" w:rsidRDefault="00160422" w:rsidP="00486BD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________________Іван ПАРІЙЧУК</w:t>
      </w:r>
    </w:p>
    <w:p w14:paraId="58A89AC4" w14:textId="6C441F8E" w:rsidR="00486BDD" w:rsidRPr="00486BDD" w:rsidRDefault="00486BDD" w:rsidP="001604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0D" w14:textId="173F95C4" w:rsidR="00DF7DD3" w:rsidRDefault="0064319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                          </w:t>
      </w:r>
      <w:r w:rsidR="00486BD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                              </w:t>
      </w:r>
    </w:p>
    <w:p w14:paraId="0000000E" w14:textId="77777777" w:rsidR="00DF7DD3" w:rsidRDefault="00DF7DD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0F" w14:textId="77777777" w:rsidR="00DF7DD3" w:rsidRDefault="006431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ОБҐРУНТУВАННЯ ПІДСТАВИ</w:t>
      </w:r>
    </w:p>
    <w:p w14:paraId="00000010" w14:textId="77777777" w:rsidR="00DF7DD3" w:rsidRDefault="0064319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для здійснення закупівлі </w:t>
      </w:r>
      <w:r>
        <w:rPr>
          <w:rFonts w:ascii="Times New Roman" w:eastAsia="Times New Roman" w:hAnsi="Times New Roman" w:cs="Times New Roman"/>
          <w:b/>
          <w:color w:val="000000"/>
        </w:rPr>
        <w:t>згідно з підпунктом 5 пункту 13 Особливостей</w:t>
      </w:r>
      <w:r>
        <w:rPr>
          <w:rFonts w:ascii="Times New Roman" w:eastAsia="Times New Roman" w:hAnsi="Times New Roman" w:cs="Times New Roman"/>
          <w:color w:val="000000"/>
        </w:rPr>
        <w:t xml:space="preserve"> здійснення публічних закупівель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скасування, затверджених постановою від 12.10.2022 № 1178 (далі — Особливості)</w:t>
      </w:r>
    </w:p>
    <w:p w14:paraId="00000011" w14:textId="77777777" w:rsidR="00DF7DD3" w:rsidRDefault="00DF7DD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</w:p>
    <w:p w14:paraId="00000012" w14:textId="77777777" w:rsidR="00DF7DD3" w:rsidRDefault="00DF7D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00000013" w14:textId="461C128D" w:rsidR="00DF7DD3" w:rsidRDefault="00643193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 </w:t>
      </w:r>
      <w:r w:rsidR="00486BDD">
        <w:rPr>
          <w:rFonts w:ascii="Times New Roman" w:eastAsia="Times New Roman" w:hAnsi="Times New Roman" w:cs="Times New Roman"/>
          <w:b/>
          <w:sz w:val="20"/>
          <w:szCs w:val="20"/>
        </w:rPr>
        <w:t xml:space="preserve">ОЛЕСЬКИЙ ПРОФЕСІЙНИЙ ЛІЦЕЙ, смт. Олесько вул. Валова, 9, </w:t>
      </w:r>
      <w:proofErr w:type="spellStart"/>
      <w:r w:rsidR="00486BDD">
        <w:rPr>
          <w:rFonts w:ascii="Times New Roman" w:eastAsia="Times New Roman" w:hAnsi="Times New Roman" w:cs="Times New Roman"/>
          <w:b/>
          <w:sz w:val="20"/>
          <w:szCs w:val="20"/>
        </w:rPr>
        <w:t>Золочівський</w:t>
      </w:r>
      <w:proofErr w:type="spellEnd"/>
      <w:r w:rsidR="00486BDD">
        <w:rPr>
          <w:rFonts w:ascii="Times New Roman" w:eastAsia="Times New Roman" w:hAnsi="Times New Roman" w:cs="Times New Roman"/>
          <w:b/>
          <w:sz w:val="20"/>
          <w:szCs w:val="20"/>
        </w:rPr>
        <w:t xml:space="preserve"> район, Львівська область, 80533, юридична особа, що забезпечує потреби держави чи територіальної громади</w:t>
      </w:r>
    </w:p>
    <w:p w14:paraId="00000014" w14:textId="5E9984A3" w:rsidR="00DF7DD3" w:rsidRDefault="00643193">
      <w:pPr>
        <w:spacing w:before="280" w:after="28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4D3F93">
        <w:rPr>
          <w:rFonts w:ascii="Times New Roman" w:eastAsia="Times New Roman" w:hAnsi="Times New Roman" w:cs="Times New Roman"/>
          <w:sz w:val="20"/>
          <w:szCs w:val="20"/>
        </w:rPr>
        <w:t>Послуга з водопостачання, 65110000-7 «Розподіл води</w:t>
      </w:r>
      <w:r w:rsidR="00486BDD">
        <w:rPr>
          <w:rFonts w:ascii="Times New Roman" w:eastAsia="Times New Roman" w:hAnsi="Times New Roman" w:cs="Times New Roman"/>
          <w:sz w:val="20"/>
          <w:szCs w:val="20"/>
        </w:rPr>
        <w:t>»</w:t>
      </w:r>
    </w:p>
    <w:p w14:paraId="00000015" w14:textId="6E38A0C3" w:rsidR="00DF7DD3" w:rsidRPr="00486BDD" w:rsidRDefault="00643193">
      <w:pPr>
        <w:spacing w:before="280" w:after="28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Розмір бюджетного призначення</w:t>
      </w:r>
      <w:r w:rsidRPr="00486BDD">
        <w:rPr>
          <w:rFonts w:ascii="Times New Roman" w:eastAsia="Times New Roman" w:hAnsi="Times New Roman" w:cs="Times New Roman"/>
          <w:b/>
          <w:sz w:val="20"/>
          <w:szCs w:val="20"/>
        </w:rPr>
        <w:t>:</w:t>
      </w:r>
      <w:r w:rsidR="005042CF">
        <w:rPr>
          <w:rFonts w:ascii="Times New Roman" w:eastAsia="Times New Roman" w:hAnsi="Times New Roman" w:cs="Times New Roman"/>
          <w:b/>
          <w:sz w:val="20"/>
          <w:szCs w:val="20"/>
        </w:rPr>
        <w:t xml:space="preserve"> 8 513.</w:t>
      </w:r>
      <w:r w:rsidR="005042CF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>00</w:t>
      </w:r>
      <w:r w:rsidR="00486BDD" w:rsidRPr="00486BDD">
        <w:rPr>
          <w:rFonts w:ascii="Times New Roman" w:eastAsia="Times New Roman" w:hAnsi="Times New Roman" w:cs="Times New Roman"/>
          <w:b/>
          <w:sz w:val="20"/>
          <w:szCs w:val="20"/>
        </w:rPr>
        <w:t xml:space="preserve"> грн. в т. ч. ПДВ</w:t>
      </w:r>
      <w:r w:rsidRPr="00486BDD">
        <w:rPr>
          <w:rFonts w:ascii="Times New Roman" w:eastAsia="Times New Roman" w:hAnsi="Times New Roman" w:cs="Times New Roman"/>
          <w:b/>
          <w:sz w:val="20"/>
          <w:szCs w:val="20"/>
        </w:rPr>
        <w:t>.</w:t>
      </w:r>
    </w:p>
    <w:p w14:paraId="00000016" w14:textId="77777777" w:rsidR="00DF7DD3" w:rsidRDefault="0064319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Підстави для здійснення закупівлі:</w:t>
      </w:r>
      <w:r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відповідно до підпункту 5 пункту 13 Особливостей</w:t>
      </w:r>
      <w:r>
        <w:rPr>
          <w:rFonts w:ascii="Times New Roman" w:eastAsia="Times New Roman" w:hAnsi="Times New Roman" w:cs="Times New Roman"/>
          <w:b/>
          <w:color w:val="32323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роботи, товари чи послуги можуть бути виконані, поставлені чи надані виключно певним суб’єктом господарювання  у випадку відсутності конкуренції з технічних причин, яка повинна бути документально підтверджена замовником.</w:t>
      </w:r>
    </w:p>
    <w:p w14:paraId="00000017" w14:textId="77777777" w:rsidR="00DF7DD3" w:rsidRDefault="00643193">
      <w:pPr>
        <w:tabs>
          <w:tab w:val="left" w:pos="284"/>
        </w:tabs>
        <w:spacing w:before="240" w:after="0" w:line="276" w:lineRule="auto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Обґрунтування підстави для здійснення закупівлі:</w:t>
      </w:r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 xml:space="preserve"> </w:t>
      </w:r>
    </w:p>
    <w:p w14:paraId="00000018" w14:textId="77777777" w:rsidR="00DF7DD3" w:rsidRDefault="0064319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Відповідно до статті 64 Конституції України в умовах воєнного або надзвичайного стану тимчасово можуть встановлюватись окремі обмеження прав і свобод із обов’язковим зазначенням строку дії цих обмежень.</w:t>
      </w:r>
    </w:p>
    <w:p w14:paraId="00000019" w14:textId="72298416" w:rsidR="00DF7DD3" w:rsidRDefault="006431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Указом Президента України від 24.02.2022 № 64 (зі змінами) термін ді</w:t>
      </w:r>
      <w:r w:rsidR="00486BDD">
        <w:rPr>
          <w:rFonts w:ascii="Times New Roman" w:eastAsia="Times New Roman" w:hAnsi="Times New Roman" w:cs="Times New Roman"/>
          <w:i/>
          <w:sz w:val="20"/>
          <w:szCs w:val="20"/>
        </w:rPr>
        <w:t xml:space="preserve">ї воєнного стану </w:t>
      </w:r>
      <w:r w:rsidR="005042CF">
        <w:rPr>
          <w:rFonts w:ascii="Times New Roman" w:eastAsia="Times New Roman" w:hAnsi="Times New Roman" w:cs="Times New Roman"/>
          <w:i/>
          <w:sz w:val="20"/>
          <w:szCs w:val="20"/>
        </w:rPr>
        <w:t>встановлено до 09  травня</w:t>
      </w:r>
      <w:bookmarkStart w:id="0" w:name="_GoBack"/>
      <w:bookmarkEnd w:id="0"/>
      <w:r w:rsidR="00160422">
        <w:rPr>
          <w:rFonts w:ascii="Times New Roman" w:eastAsia="Times New Roman" w:hAnsi="Times New Roman" w:cs="Times New Roman"/>
          <w:i/>
          <w:sz w:val="20"/>
          <w:szCs w:val="20"/>
        </w:rPr>
        <w:t xml:space="preserve"> 2025</w:t>
      </w:r>
      <w:r w:rsidR="00486BDD">
        <w:rPr>
          <w:rFonts w:ascii="Times New Roman" w:eastAsia="Times New Roman" w:hAnsi="Times New Roman" w:cs="Times New Roman"/>
          <w:i/>
          <w:sz w:val="20"/>
          <w:szCs w:val="20"/>
        </w:rPr>
        <w:t xml:space="preserve"> року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.</w:t>
      </w:r>
    </w:p>
    <w:p w14:paraId="0000001A" w14:textId="77777777" w:rsidR="00DF7DD3" w:rsidRDefault="0064319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Статтею 4 Указу № 64 Кабінету Міністрів України постановлено невідкладно:</w:t>
      </w:r>
    </w:p>
    <w:p w14:paraId="0000001B" w14:textId="77777777" w:rsidR="00DF7DD3" w:rsidRDefault="0064319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1) ввести в дію план запровадження та забезпечення заходів правового режиму воєнного стану в Україні;</w:t>
      </w:r>
    </w:p>
    <w:p w14:paraId="0000001C" w14:textId="77777777" w:rsidR="00DF7DD3" w:rsidRDefault="0064319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2) забезпечити фінансування та вжити в межах повноважень інших заходів, пов</w:t>
      </w:r>
      <w:r>
        <w:rPr>
          <w:rFonts w:ascii="Times New Roman" w:eastAsia="Times New Roman" w:hAnsi="Times New Roman" w:cs="Times New Roman"/>
          <w:sz w:val="20"/>
          <w:szCs w:val="20"/>
        </w:rPr>
        <w:t>’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язаних із запровадженням правового режиму воєнного стану на території України.</w:t>
      </w:r>
    </w:p>
    <w:p w14:paraId="0000001D" w14:textId="77777777" w:rsidR="00DF7DD3" w:rsidRDefault="0064319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Стаття 12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</w:rPr>
        <w:t>1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 Закону України «Про правовий режим воєнного стану» передбачає, що Кабінет Міністрів України в разі введення воєнного стану в Україні або окремих її місцевостях:</w:t>
      </w:r>
    </w:p>
    <w:p w14:paraId="0000001E" w14:textId="77777777" w:rsidR="00DF7DD3" w:rsidRDefault="0064319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1) працює відповідно до Регламенту Кабінету Міністрів України в умовах воєнного стану;</w:t>
      </w:r>
    </w:p>
    <w:p w14:paraId="0000001F" w14:textId="77777777" w:rsidR="00DF7DD3" w:rsidRDefault="0064319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2) розробляє та вводить в дію План запровадження та забезпечення заходів правового режиму воєнного стану в окремих місцевостях України з урахуванням загроз та особливостей конкретної ситуації, яка склалася.</w:t>
      </w:r>
    </w:p>
    <w:p w14:paraId="00000020" w14:textId="77777777" w:rsidR="00DF7DD3" w:rsidRDefault="0064319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Згідно з с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ьомим абзацом пункту 5 частини 1 статті 20 Закону України від 27.02.2014 № 794 «Про Кабінет Міністрів України» Кабінет Міністрів України здійснює керівництво єдиною системою цивільного захисту України, мобілізаційною підготовкою національної економіки та переведенням її на режим роботи в умовах надзвичайного чи воєнного стану.</w:t>
      </w:r>
    </w:p>
    <w:p w14:paraId="00000021" w14:textId="77777777" w:rsidR="00DF7DD3" w:rsidRDefault="0064319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З метою невідкладного забезпечення заходів правового режиму воєнного стану, до яких у тому числі входить здійснення публічних закупівель, частиною </w:t>
      </w:r>
      <w:r>
        <w:rPr>
          <w:rFonts w:ascii="Times New Roman" w:eastAsia="Times New Roman" w:hAnsi="Times New Roman" w:cs="Times New Roman"/>
          <w:sz w:val="20"/>
          <w:szCs w:val="20"/>
        </w:rPr>
        <w:t>3</w:t>
      </w:r>
      <w:r>
        <w:rPr>
          <w:rFonts w:ascii="Times New Roman" w:eastAsia="Times New Roman" w:hAnsi="Times New Roman" w:cs="Times New Roman"/>
          <w:sz w:val="20"/>
          <w:szCs w:val="20"/>
          <w:vertAlign w:val="superscript"/>
        </w:rPr>
        <w:t>7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розділу Х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«Прикінцеві та перехідні положення»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Закону встановлено, що на період дії правового режиму воєнного стану в Україні та протягом 90 днів з дня його припинення або скасування </w:t>
      </w:r>
      <w:hyperlink r:id="rId6" w:anchor="n16">
        <w:r>
          <w:rPr>
            <w:rFonts w:ascii="Times New Roman" w:eastAsia="Times New Roman" w:hAnsi="Times New Roman" w:cs="Times New Roman"/>
            <w:color w:val="000000"/>
            <w:sz w:val="20"/>
            <w:szCs w:val="20"/>
          </w:rPr>
          <w:t>особливості здійснення закупівель товарів, робіт і послуг для замовників, передбачених цим Законом</w:t>
        </w:r>
      </w:hyperlink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визначаються Кабінетом Міністрів України із забезпеченням захищеності таких замовників від воєнних загроз. </w:t>
      </w:r>
    </w:p>
    <w:p w14:paraId="00000022" w14:textId="77777777" w:rsidR="00DF7DD3" w:rsidRDefault="0064319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На виконання </w:t>
      </w:r>
      <w:r>
        <w:rPr>
          <w:rFonts w:ascii="Times New Roman" w:eastAsia="Times New Roman" w:hAnsi="Times New Roman" w:cs="Times New Roman"/>
          <w:sz w:val="20"/>
          <w:szCs w:val="20"/>
        </w:rPr>
        <w:t>ціє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ї норми Закону урядом бул</w:t>
      </w:r>
      <w:r>
        <w:rPr>
          <w:rFonts w:ascii="Times New Roman" w:eastAsia="Times New Roman" w:hAnsi="Times New Roman" w:cs="Times New Roman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прийнят</w:t>
      </w:r>
      <w:r>
        <w:rPr>
          <w:rFonts w:ascii="Times New Roman" w:eastAsia="Times New Roman" w:hAnsi="Times New Roman" w:cs="Times New Roman"/>
          <w:sz w:val="20"/>
          <w:szCs w:val="20"/>
        </w:rPr>
        <w:t>і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0"/>
          <w:szCs w:val="20"/>
        </w:rPr>
        <w:t>Особливості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</w:rPr>
        <w:t>.</w:t>
      </w:r>
    </w:p>
    <w:p w14:paraId="00000023" w14:textId="77777777" w:rsidR="00DF7DD3" w:rsidRPr="00486BDD" w:rsidRDefault="006431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lastRenderedPageBreak/>
        <w:t xml:space="preserve">Положеннями </w:t>
      </w:r>
      <w:r>
        <w:rPr>
          <w:rFonts w:ascii="Times New Roman" w:eastAsia="Times New Roman" w:hAnsi="Times New Roman" w:cs="Times New Roman"/>
          <w:b/>
          <w:i/>
          <w:sz w:val="20"/>
          <w:szCs w:val="20"/>
        </w:rPr>
        <w:t>Особливостей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передбачено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підставу для здійснення закупівлі за 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підпунктом 5 пункту 13: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придбання замовниками товарів і послуг (крім послуг з поточного ремонту), вартість яких становить або перевищує 100 тис. гривень, послуг з поточного ремонту, вартість яких становить або перевищує 200 тис. гривень, робіт, вартість яких становить або перевищує 1,5 млн гривень, може здійснюватися без застосування відкритих торгів та/або електронного каталогу для закупівлі товару у разі, коли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роботи, товари чи послуги можуть бути виконані, поставлені чи надані виключно певним суб’єктом господарювання у випадку </w:t>
      </w:r>
      <w:r w:rsidRPr="00486BDD">
        <w:rPr>
          <w:rFonts w:ascii="Times New Roman" w:eastAsia="Times New Roman" w:hAnsi="Times New Roman" w:cs="Times New Roman"/>
          <w:i/>
          <w:sz w:val="20"/>
          <w:szCs w:val="20"/>
        </w:rPr>
        <w:t xml:space="preserve">відсутності конкуренції з технічних причин, </w:t>
      </w:r>
      <w:r w:rsidRPr="00486BDD">
        <w:rPr>
          <w:rFonts w:ascii="Times New Roman" w:eastAsia="Times New Roman" w:hAnsi="Times New Roman" w:cs="Times New Roman"/>
          <w:b/>
          <w:i/>
          <w:sz w:val="20"/>
          <w:szCs w:val="20"/>
        </w:rPr>
        <w:t>яка повинна бути документально підтверджена замовником</w:t>
      </w:r>
      <w:r w:rsidRPr="00486BDD">
        <w:rPr>
          <w:rFonts w:ascii="Times New Roman" w:eastAsia="Times New Roman" w:hAnsi="Times New Roman" w:cs="Times New Roman"/>
          <w:b/>
          <w:sz w:val="20"/>
          <w:szCs w:val="20"/>
        </w:rPr>
        <w:t>.</w:t>
      </w:r>
    </w:p>
    <w:p w14:paraId="00000024" w14:textId="77777777" w:rsidR="00DF7DD3" w:rsidRPr="00486BDD" w:rsidRDefault="00DF7DD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00000025" w14:textId="358142BB" w:rsidR="00DF7DD3" w:rsidRPr="00486BDD" w:rsidRDefault="006431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86BDD">
        <w:rPr>
          <w:rFonts w:ascii="Times New Roman" w:eastAsia="Times New Roman" w:hAnsi="Times New Roman" w:cs="Times New Roman"/>
          <w:sz w:val="20"/>
          <w:szCs w:val="20"/>
        </w:rPr>
        <w:t>Обсяг закупівлі визначається на підставі річного планування, а також з урахуванням потреби замовника на період  до кінця 202</w:t>
      </w:r>
      <w:r w:rsidR="00950124">
        <w:rPr>
          <w:rFonts w:ascii="Times New Roman" w:eastAsia="Times New Roman" w:hAnsi="Times New Roman" w:cs="Times New Roman"/>
          <w:sz w:val="20"/>
          <w:szCs w:val="20"/>
        </w:rPr>
        <w:t xml:space="preserve">5 </w:t>
      </w:r>
      <w:r w:rsidR="00486BDD" w:rsidRPr="00486BDD">
        <w:rPr>
          <w:rFonts w:ascii="Times New Roman" w:eastAsia="Times New Roman" w:hAnsi="Times New Roman" w:cs="Times New Roman"/>
          <w:sz w:val="20"/>
          <w:szCs w:val="20"/>
        </w:rPr>
        <w:t>року</w:t>
      </w:r>
      <w:r w:rsidRPr="00486BDD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00000026" w14:textId="14EFBDB3" w:rsidR="00DF7DD3" w:rsidRPr="00486BDD" w:rsidRDefault="0064319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86BDD">
        <w:rPr>
          <w:rFonts w:ascii="Times New Roman" w:eastAsia="Times New Roman" w:hAnsi="Times New Roman" w:cs="Times New Roman"/>
          <w:sz w:val="20"/>
          <w:szCs w:val="20"/>
        </w:rPr>
        <w:t xml:space="preserve">Відповідно до службової записки від </w:t>
      </w:r>
      <w:r w:rsidR="004D3F93">
        <w:rPr>
          <w:rFonts w:ascii="Times New Roman" w:eastAsia="Times New Roman" w:hAnsi="Times New Roman" w:cs="Times New Roman"/>
          <w:sz w:val="20"/>
          <w:szCs w:val="20"/>
        </w:rPr>
        <w:t xml:space="preserve"> 27.01</w:t>
      </w:r>
      <w:r w:rsidR="00950124">
        <w:rPr>
          <w:rFonts w:ascii="Times New Roman" w:eastAsia="Times New Roman" w:hAnsi="Times New Roman" w:cs="Times New Roman"/>
          <w:sz w:val="20"/>
          <w:szCs w:val="20"/>
        </w:rPr>
        <w:t>.2025 р.</w:t>
      </w:r>
      <w:r w:rsidRPr="00486BDD">
        <w:rPr>
          <w:rFonts w:ascii="Times New Roman" w:eastAsia="Times New Roman" w:hAnsi="Times New Roman" w:cs="Times New Roman"/>
          <w:sz w:val="20"/>
          <w:szCs w:val="20"/>
        </w:rPr>
        <w:t xml:space="preserve"> існує потреба у здійсненні</w:t>
      </w:r>
      <w:r w:rsidRPr="00486BDD"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 Закупівлі</w:t>
      </w:r>
      <w:r w:rsidRPr="00486BDD">
        <w:t>.</w:t>
      </w:r>
    </w:p>
    <w:p w14:paraId="00000027" w14:textId="07E86BF5" w:rsidR="00DF7DD3" w:rsidRPr="00486BDD" w:rsidRDefault="006431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 w:rsidRPr="00486BDD">
        <w:rPr>
          <w:rFonts w:ascii="Times New Roman" w:eastAsia="Times New Roman" w:hAnsi="Times New Roman" w:cs="Times New Roman"/>
          <w:i/>
          <w:sz w:val="20"/>
          <w:szCs w:val="20"/>
        </w:rPr>
        <w:t xml:space="preserve">Враховуючи те, що постачальником / виконавцем </w:t>
      </w:r>
      <w:r w:rsidRPr="00486BDD">
        <w:rPr>
          <w:rFonts w:ascii="Times New Roman" w:eastAsia="Times New Roman" w:hAnsi="Times New Roman" w:cs="Times New Roman"/>
          <w:b/>
          <w:i/>
          <w:sz w:val="20"/>
          <w:szCs w:val="20"/>
        </w:rPr>
        <w:t>Закупівлі</w:t>
      </w:r>
      <w:r w:rsidRPr="00486BDD">
        <w:rPr>
          <w:rFonts w:ascii="Times New Roman" w:eastAsia="Times New Roman" w:hAnsi="Times New Roman" w:cs="Times New Roman"/>
          <w:i/>
          <w:sz w:val="20"/>
          <w:szCs w:val="20"/>
        </w:rPr>
        <w:t xml:space="preserve"> є лише певний суб’єк</w:t>
      </w:r>
      <w:r w:rsidR="00486BDD" w:rsidRPr="00486BDD">
        <w:rPr>
          <w:rFonts w:ascii="Times New Roman" w:eastAsia="Times New Roman" w:hAnsi="Times New Roman" w:cs="Times New Roman"/>
          <w:i/>
          <w:sz w:val="20"/>
          <w:szCs w:val="20"/>
        </w:rPr>
        <w:t>т</w:t>
      </w:r>
      <w:r w:rsidR="004D3F93">
        <w:rPr>
          <w:rFonts w:ascii="Times New Roman" w:eastAsia="Times New Roman" w:hAnsi="Times New Roman" w:cs="Times New Roman"/>
          <w:i/>
          <w:sz w:val="20"/>
          <w:szCs w:val="20"/>
        </w:rPr>
        <w:t xml:space="preserve"> господарювання ТОВ «</w:t>
      </w:r>
      <w:proofErr w:type="spellStart"/>
      <w:r w:rsidR="004D3F93">
        <w:rPr>
          <w:rFonts w:ascii="Times New Roman" w:eastAsia="Times New Roman" w:hAnsi="Times New Roman" w:cs="Times New Roman"/>
          <w:i/>
          <w:sz w:val="20"/>
          <w:szCs w:val="20"/>
        </w:rPr>
        <w:t>Сількомунгосп</w:t>
      </w:r>
      <w:proofErr w:type="spellEnd"/>
      <w:r w:rsidR="00486BDD" w:rsidRPr="00486BDD">
        <w:rPr>
          <w:rFonts w:ascii="Times New Roman" w:eastAsia="Times New Roman" w:hAnsi="Times New Roman" w:cs="Times New Roman"/>
          <w:i/>
          <w:sz w:val="20"/>
          <w:szCs w:val="20"/>
        </w:rPr>
        <w:t>»</w:t>
      </w:r>
      <w:r w:rsidRPr="00486BDD">
        <w:rPr>
          <w:rFonts w:ascii="Times New Roman" w:eastAsia="Times New Roman" w:hAnsi="Times New Roman" w:cs="Times New Roman"/>
          <w:i/>
          <w:sz w:val="20"/>
          <w:szCs w:val="20"/>
        </w:rPr>
        <w:t xml:space="preserve">, що визначено відповідним </w:t>
      </w:r>
      <w:r w:rsidR="00486BDD" w:rsidRPr="00486BDD">
        <w:rPr>
          <w:rFonts w:ascii="Times New Roman" w:eastAsia="Times New Roman" w:hAnsi="Times New Roman" w:cs="Times New Roman"/>
          <w:i/>
          <w:sz w:val="20"/>
          <w:szCs w:val="20"/>
        </w:rPr>
        <w:t xml:space="preserve">документом — </w:t>
      </w:r>
      <w:r w:rsidRPr="00486BDD">
        <w:rPr>
          <w:rFonts w:ascii="Times New Roman" w:eastAsia="Times New Roman" w:hAnsi="Times New Roman" w:cs="Times New Roman"/>
          <w:i/>
          <w:sz w:val="20"/>
          <w:szCs w:val="20"/>
        </w:rPr>
        <w:t>реєстром</w:t>
      </w:r>
      <w:r w:rsidR="004D3F93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r w:rsidR="00486BDD" w:rsidRPr="00486BDD">
        <w:rPr>
          <w:rFonts w:ascii="Times New Roman" w:eastAsia="Times New Roman" w:hAnsi="Times New Roman" w:cs="Times New Roman"/>
          <w:i/>
          <w:sz w:val="20"/>
          <w:szCs w:val="20"/>
        </w:rPr>
        <w:t xml:space="preserve">(витяг з реєстру додається)  </w:t>
      </w:r>
      <w:r w:rsidRPr="00486BDD">
        <w:rPr>
          <w:rFonts w:ascii="Times New Roman" w:eastAsia="Times New Roman" w:hAnsi="Times New Roman" w:cs="Times New Roman"/>
          <w:i/>
          <w:sz w:val="20"/>
          <w:szCs w:val="20"/>
        </w:rPr>
        <w:t>застосовується вищевказане виключення.</w:t>
      </w:r>
    </w:p>
    <w:p w14:paraId="00000028" w14:textId="56EA528D" w:rsidR="00DF7DD3" w:rsidRPr="00486BDD" w:rsidRDefault="0064319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86BDD">
        <w:rPr>
          <w:rFonts w:ascii="Times New Roman" w:eastAsia="Times New Roman" w:hAnsi="Times New Roman" w:cs="Times New Roman"/>
          <w:sz w:val="20"/>
          <w:szCs w:val="20"/>
        </w:rPr>
        <w:t xml:space="preserve">При цьому </w:t>
      </w:r>
      <w:r w:rsidR="00486BDD" w:rsidRPr="00486BDD">
        <w:rPr>
          <w:rFonts w:ascii="Times New Roman" w:eastAsia="Times New Roman" w:hAnsi="Times New Roman" w:cs="Times New Roman"/>
          <w:sz w:val="20"/>
          <w:szCs w:val="20"/>
        </w:rPr>
        <w:t>ОЛЕСЬКИМ ПРОФЕСІЙНИМ ЛІЦЕЄМ</w:t>
      </w:r>
      <w:r w:rsidRPr="00486BDD">
        <w:rPr>
          <w:rFonts w:ascii="Times New Roman" w:eastAsia="Times New Roman" w:hAnsi="Times New Roman" w:cs="Times New Roman"/>
          <w:sz w:val="20"/>
          <w:szCs w:val="20"/>
        </w:rPr>
        <w:t xml:space="preserve"> підтверджується наявність нагальної потреби в закупівлі </w:t>
      </w:r>
      <w:r w:rsidR="00486BDD" w:rsidRPr="00486BDD">
        <w:rPr>
          <w:rFonts w:ascii="Times New Roman" w:eastAsia="Times New Roman" w:hAnsi="Times New Roman" w:cs="Times New Roman"/>
          <w:sz w:val="20"/>
          <w:szCs w:val="20"/>
        </w:rPr>
        <w:t>ПОСЛУГИ</w:t>
      </w:r>
      <w:r w:rsidR="004D3F93">
        <w:rPr>
          <w:rFonts w:ascii="Times New Roman" w:eastAsia="Times New Roman" w:hAnsi="Times New Roman" w:cs="Times New Roman"/>
          <w:sz w:val="20"/>
          <w:szCs w:val="20"/>
        </w:rPr>
        <w:t xml:space="preserve"> З ВОДОПОСТАЧАННЯ</w:t>
      </w:r>
      <w:r w:rsidRPr="00486BDD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00000029" w14:textId="77777777" w:rsidR="00DF7DD3" w:rsidRPr="00486BDD" w:rsidRDefault="0064319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86BDD">
        <w:rPr>
          <w:rFonts w:ascii="Times New Roman" w:eastAsia="Times New Roman" w:hAnsi="Times New Roman" w:cs="Times New Roman"/>
          <w:sz w:val="20"/>
          <w:szCs w:val="20"/>
        </w:rPr>
        <w:t>Водночас, як передбачено чинним законодавством,</w:t>
      </w:r>
      <w:bookmarkStart w:id="1" w:name="bookmark=id.gjdgxs" w:colFirst="0" w:colLast="0"/>
      <w:bookmarkEnd w:id="1"/>
      <w:r w:rsidRPr="00486BDD">
        <w:rPr>
          <w:rFonts w:ascii="Times New Roman" w:eastAsia="Times New Roman" w:hAnsi="Times New Roman" w:cs="Times New Roman"/>
          <w:sz w:val="20"/>
          <w:szCs w:val="20"/>
        </w:rPr>
        <w:t xml:space="preserve"> під час здійснення закупівель замовники повинні дотримуватися принципів здійснення публічних закупівель.</w:t>
      </w:r>
    </w:p>
    <w:p w14:paraId="0000002A" w14:textId="471190AF" w:rsidR="00DF7DD3" w:rsidRDefault="0064319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86BD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Таким чином, враховуючи зазначене, з метою дотримання принципу ефективності закупівлі, якнайшвидшого забезпечення наявної потреби Замовника в умовах воєнного стану замовник прийняв рішення щодо здійснення </w:t>
      </w:r>
      <w:r w:rsidRPr="00486BDD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</w:rPr>
        <w:t>Закупівлі</w:t>
      </w:r>
      <w:r w:rsidRPr="00486BD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без застосування відкритих торгів та/або електронного каталогу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для закупівлі  та застосування під час здійснення 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</w:rPr>
        <w:t xml:space="preserve">Закупівлі,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highlight w:val="white"/>
        </w:rPr>
        <w:t>як виняток, п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ідстави за 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підпунктом 5 пункту 13 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</w:rPr>
        <w:t>Особливостей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: придбання замовниками товарів і послуг (крім послуг з поточного ремонту), вартість яких становить або перевищує 100 тис. гривень, послуг з поточного ремонту, вартість яких становить або перевищує 200 тис. гривень, робіт, вартість яких становить або перевищує 1,5 млн гривень, може 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з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дійснюватися без застосування відкритих торгів та/або електронного каталогу для закупівлі товару у разі, коли </w:t>
      </w:r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роботи, товари чи послуги можуть бути виконані, поставлені чи надані виключно певним суб’єктом господарювання у випадку відсутності конкуренції з технічних причин, яка повинна бути документально підтверджена замовником,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highlight w:val="white"/>
        </w:rPr>
        <w:t>і укладення договору.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</w:p>
    <w:p w14:paraId="0000002B" w14:textId="77777777" w:rsidR="00DF7DD3" w:rsidRDefault="0064319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highlight w:val="white"/>
        </w:rPr>
        <w:t>З огляду на викладене, рішення щодо проведення закупівлі відповідає чинному законодавству.</w:t>
      </w:r>
    </w:p>
    <w:p w14:paraId="0000002C" w14:textId="77777777" w:rsidR="00DF7DD3" w:rsidRDefault="006431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highlight w:val="white"/>
        </w:rPr>
        <w:t>За результатами закупівлі, здійсненої відповідно до цього пункту, замовники оприлюднюють в електронній системі закупівель звіт про договір про закупівлю, укладений без використання електронної системи закупівель, відповідно до пункту 3</w:t>
      </w:r>
      <w:r>
        <w:rPr>
          <w:rFonts w:ascii="Times New Roman" w:eastAsia="Times New Roman" w:hAnsi="Times New Roman" w:cs="Times New Roman"/>
          <w:color w:val="000000"/>
          <w:sz w:val="7"/>
          <w:szCs w:val="7"/>
          <w:highlight w:val="white"/>
          <w:vertAlign w:val="superscript"/>
        </w:rPr>
        <w:t>8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highlight w:val="white"/>
        </w:rPr>
        <w:t xml:space="preserve"> розділу Х «Прикінцеві та перехідні положення» Закону.</w:t>
      </w:r>
    </w:p>
    <w:p w14:paraId="0000002D" w14:textId="75368939" w:rsidR="00DF7DD3" w:rsidRDefault="006431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" w:name="_heading=h.30j0zll" w:colFirst="0" w:colLast="0"/>
      <w:bookmarkEnd w:id="2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Разом із звітом про договір про закупівлю, укладений без використання електронної системи закупівель, замовник оприлюднює в електронній системі закупівель договір про закупівлю та додатки до нього, а також обґрунтування підстави для здійснення замовником закупівлі відповідно до 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пункту 13 Особливостей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14:paraId="0000002E" w14:textId="77777777" w:rsidR="00DF7DD3" w:rsidRPr="00643193" w:rsidRDefault="006431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3193">
        <w:rPr>
          <w:rFonts w:ascii="Times New Roman" w:eastAsia="Times New Roman" w:hAnsi="Times New Roman" w:cs="Times New Roman"/>
          <w:color w:val="000000"/>
          <w:sz w:val="20"/>
          <w:szCs w:val="20"/>
        </w:rPr>
        <w:t>Перелік документів, якими підтверджується наявність підстави для застосування виключення за Особливостями (документальне підтвердження):</w:t>
      </w:r>
    </w:p>
    <w:p w14:paraId="00000031" w14:textId="7DF35799" w:rsidR="00DF7DD3" w:rsidRPr="00160422" w:rsidRDefault="00643193" w:rsidP="00160422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0422">
        <w:rPr>
          <w:rFonts w:ascii="Times New Roman" w:eastAsia="Times New Roman" w:hAnsi="Times New Roman" w:cs="Times New Roman"/>
          <w:color w:val="000000"/>
          <w:sz w:val="20"/>
          <w:szCs w:val="20"/>
        </w:rPr>
        <w:t>Витяг з Реєстру природніх монополій</w:t>
      </w:r>
    </w:p>
    <w:p w14:paraId="00000032" w14:textId="7F4F5003" w:rsidR="00643193" w:rsidRDefault="00643193"/>
    <w:p w14:paraId="46D463F2" w14:textId="77777777" w:rsidR="00643193" w:rsidRPr="00643193" w:rsidRDefault="00643193" w:rsidP="00643193"/>
    <w:p w14:paraId="20BD8731" w14:textId="5D0B1880" w:rsidR="00643193" w:rsidRPr="00643193" w:rsidRDefault="00643193" w:rsidP="00643193">
      <w:pPr>
        <w:rPr>
          <w:rFonts w:ascii="Times New Roman" w:hAnsi="Times New Roman" w:cs="Times New Roman"/>
          <w:b/>
        </w:rPr>
      </w:pPr>
    </w:p>
    <w:p w14:paraId="0DB7BB52" w14:textId="1F062B37" w:rsidR="00DF7DD3" w:rsidRPr="00643193" w:rsidRDefault="00291D50" w:rsidP="00643193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Фахівець з публічних закупівель</w:t>
      </w:r>
    </w:p>
    <w:p w14:paraId="6402F900" w14:textId="5D21A6B9" w:rsidR="00643193" w:rsidRPr="00643193" w:rsidRDefault="00643193" w:rsidP="00643193">
      <w:pPr>
        <w:rPr>
          <w:rFonts w:ascii="Times New Roman" w:hAnsi="Times New Roman" w:cs="Times New Roman"/>
          <w:b/>
        </w:rPr>
      </w:pPr>
      <w:r w:rsidRPr="00643193">
        <w:rPr>
          <w:rFonts w:ascii="Times New Roman" w:hAnsi="Times New Roman" w:cs="Times New Roman"/>
          <w:b/>
        </w:rPr>
        <w:t>Уповноважена особа                                                                           Мар’яна ЛАБУНСЬКА</w:t>
      </w:r>
    </w:p>
    <w:sectPr w:rsidR="00643193" w:rsidRPr="00643193">
      <w:pgSz w:w="11906" w:h="16838"/>
      <w:pgMar w:top="850" w:right="850" w:bottom="850" w:left="156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733E09"/>
    <w:multiLevelType w:val="hybridMultilevel"/>
    <w:tmpl w:val="FB522E78"/>
    <w:lvl w:ilvl="0" w:tplc="F0D813EE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DD3"/>
    <w:rsid w:val="00160422"/>
    <w:rsid w:val="00291D50"/>
    <w:rsid w:val="00486BDD"/>
    <w:rsid w:val="004D3F93"/>
    <w:rsid w:val="005042CF"/>
    <w:rsid w:val="00643193"/>
    <w:rsid w:val="00950124"/>
    <w:rsid w:val="00DF7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0B7B8"/>
  <w15:docId w15:val="{39894139-F461-40E4-B117-446692B38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4290"/>
  </w:style>
  <w:style w:type="paragraph" w:styleId="1">
    <w:name w:val="heading 1"/>
    <w:basedOn w:val="10"/>
    <w:next w:val="10"/>
    <w:rsid w:val="00915247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rsid w:val="0091524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91524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915247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rsid w:val="00915247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10"/>
    <w:next w:val="10"/>
    <w:rsid w:val="0091524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915247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Обычный1"/>
    <w:rsid w:val="00915247"/>
  </w:style>
  <w:style w:type="table" w:customStyle="1" w:styleId="TableNormal2">
    <w:name w:val="Table Normal"/>
    <w:rsid w:val="00915247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rvts0">
    <w:name w:val="rvts0"/>
    <w:basedOn w:val="a0"/>
    <w:rsid w:val="006F4290"/>
  </w:style>
  <w:style w:type="character" w:styleId="a4">
    <w:name w:val="Emphasis"/>
    <w:uiPriority w:val="20"/>
    <w:qFormat/>
    <w:rsid w:val="006F4290"/>
    <w:rPr>
      <w:i/>
      <w:iCs/>
    </w:rPr>
  </w:style>
  <w:style w:type="character" w:styleId="a5">
    <w:name w:val="Strong"/>
    <w:basedOn w:val="a0"/>
    <w:uiPriority w:val="22"/>
    <w:qFormat/>
    <w:rsid w:val="006F4290"/>
    <w:rPr>
      <w:b/>
      <w:bCs/>
    </w:rPr>
  </w:style>
  <w:style w:type="paragraph" w:styleId="a6">
    <w:name w:val="List Paragraph"/>
    <w:basedOn w:val="a"/>
    <w:uiPriority w:val="34"/>
    <w:qFormat/>
    <w:rsid w:val="006F4290"/>
    <w:pPr>
      <w:spacing w:after="200" w:line="276" w:lineRule="auto"/>
      <w:ind w:left="720"/>
      <w:contextualSpacing/>
    </w:pPr>
    <w:rPr>
      <w:lang w:val="ru-RU"/>
    </w:rPr>
  </w:style>
  <w:style w:type="paragraph" w:customStyle="1" w:styleId="rvps2">
    <w:name w:val="rvps2"/>
    <w:basedOn w:val="a"/>
    <w:rsid w:val="006F42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rmal (Web)"/>
    <w:basedOn w:val="a"/>
    <w:uiPriority w:val="99"/>
    <w:unhideWhenUsed/>
    <w:rsid w:val="006F42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44">
    <w:name w:val="rvts44"/>
    <w:basedOn w:val="a0"/>
    <w:rsid w:val="006F4290"/>
  </w:style>
  <w:style w:type="paragraph" w:styleId="a8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zakon.rada.gov.ua/laws/show/1178-2022-%D0%B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WqWedMp0Fe4cmAatAxlfqKzl/hA==">CgMxLjAyCWlkLmdqZGd4czIJaC4zMGowemxsOAByITE4UlRBOWJ5NkdXellfa01rWjVHM3NiQWpqVEJObVNUOQ==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4667</Words>
  <Characters>2661</Characters>
  <Application>Microsoft Office Word</Application>
  <DocSecurity>0</DocSecurity>
  <Lines>22</Lines>
  <Paragraphs>14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7314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dcterms:created xsi:type="dcterms:W3CDTF">2025-04-04T12:17:00Z</dcterms:created>
  <dcterms:modified xsi:type="dcterms:W3CDTF">2025-04-04T12:17:00Z</dcterms:modified>
</cp:coreProperties>
</file>