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63" w:rsidRDefault="00755063" w:rsidP="00755063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776789" cy="9029700"/>
            <wp:effectExtent l="19050" t="0" r="5011" b="0"/>
            <wp:docPr id="1" name="Рисунок 1" descr="C:\Users\1\Desktop\положення\изображение_viber_2021-12-08_12-52-42-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ня\изображение_viber_2021-12-08_12-52-42-2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171" cy="902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B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1.ЗАГАЛЬНІ ПОЛОЖЕННЯ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Положення про дотримання академічної доброчесності (далі - Положення)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Прилуцькому фаховому медичному коледжі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(далі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встановлює норми та правила етичної поведінки, професійного спілкування у відносинах між учасниками освітнього процесу, а саме: педагогічними працівниками, здобувачами освіти та їх батьками чи особами, які їх заміняють.</w:t>
      </w:r>
      <w:proofErr w:type="gramEnd"/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Положення розроблено на основі Конституції України, Конвенції ООН «Про права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людини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Законів України «Про освіту»,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«Про фахову передвищу освіту»,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запобігання корупції», «Про авторські та суміжні права», Цивільного кодексу України, статуту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 внутрішнього розпорядку та інших нормативно-правових актів чинного законодавства України.</w:t>
      </w:r>
      <w:proofErr w:type="gramEnd"/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Метою даного Положення є дотримання високих професійних стандартів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освітній сфері, забезпечення сприятливого морально-психологічного клімату в колективі та підвищення довіри до результатів навчання, а також зростання авторитету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1.4. Дія Положення поширюється на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іх учасників освітнього процесу (педагогічних працівників, здобувачів освіти та їх батьків чи осіб, які їх заміняють) та співробітників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B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 ПРИНЦИПИ АКАДЕМІЧНОЇ ДОБРОЧЕСНОСТІ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Академічна доброчесність-це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навчання з метою забезпечення довіри до результатів навчання, попередження порушень освітнього процесу.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Порушеннями академічної доброчесності згідно ст.42 п.4 Закону України «Про освіту» вважається:</w:t>
      </w:r>
    </w:p>
    <w:p w:rsidR="00A130F5" w:rsidRPr="00A130F5" w:rsidRDefault="00A130F5" w:rsidP="00A1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Академічний плагіат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авторства.</w:t>
      </w:r>
    </w:p>
    <w:p w:rsidR="00A130F5" w:rsidRPr="00A130F5" w:rsidRDefault="00A130F5" w:rsidP="00A1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Самоплагіат 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оприлюднення (частково або повністю) власних раніше опублікованих наукових результаті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нових.</w:t>
      </w:r>
    </w:p>
    <w:p w:rsidR="00A130F5" w:rsidRPr="00A130F5" w:rsidRDefault="00A130F5" w:rsidP="00A1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Фабрикація 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вигадування даних чи фактів, що використовуються в освітньому процесі або наукових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ідженнях.</w:t>
      </w:r>
    </w:p>
    <w:p w:rsidR="00A130F5" w:rsidRPr="00A130F5" w:rsidRDefault="00A130F5" w:rsidP="00A1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Фальсифікація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ідома зміна чи модифікація вже наявних даних, що стосуються освітнього процесу чи наукових досліджень.</w:t>
      </w:r>
    </w:p>
    <w:p w:rsidR="00A130F5" w:rsidRPr="00A130F5" w:rsidRDefault="00A130F5" w:rsidP="00A1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Списування 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виконання письмових робіт із залученням зовнішніх джерел інформації (шпаргалки, мікронавушники, телефони, планшети, тощо), крім дозволених для використання, зокрема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оцінювання результатів навчання, а також повторне використання раніше виконаної іншою особою письмової роботи (лабораторної, контрольної, самостійної, індивідуальної, тощо).</w:t>
      </w:r>
    </w:p>
    <w:p w:rsidR="00A130F5" w:rsidRPr="00A130F5" w:rsidRDefault="00A130F5" w:rsidP="00A1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Обман 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надання завідомо неправдивої інформації щодо власної освітньої (наукової, творчої) діяльності чи організації освітнього процесу; формами обману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є,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зокрема, академічний плагіат, самоплагіат, фабрикація, фальсифікація та списування.</w:t>
      </w:r>
    </w:p>
    <w:p w:rsidR="00A130F5" w:rsidRPr="00A130F5" w:rsidRDefault="00A130F5" w:rsidP="00A1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Хабарництво 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ільг чи будь-яких інших благ матеріального чи нематеріального характеру з метою отримання неправомірної переваги в освітньому процесі.</w:t>
      </w:r>
    </w:p>
    <w:p w:rsidR="00A130F5" w:rsidRPr="00A130F5" w:rsidRDefault="00A130F5" w:rsidP="00A1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Зловживання впливом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пропозиція, обіцянка або надання неправомірної вигоди особі, яка пропонує чи обіцяє (погоджується) за таку вигоду або за надання такої вигоди третій особі вплинути на прийняття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 особою, уповноваженою на виконання функцій держави.</w:t>
      </w:r>
    </w:p>
    <w:p w:rsidR="00A130F5" w:rsidRPr="00A130F5" w:rsidRDefault="00A130F5" w:rsidP="00A1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Необ’єктивне оцінювання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ідоме завищення або заниження оцінки результатів навчання здобувачів освіти.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Академічна доброчесність впроваджується через систему принципів: законності, професіоналізму, чесності, взаємоповаги,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ічливості, справедливості, відповідальності, прозорості, толерантності.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Кожен </w:t>
      </w:r>
      <w:r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учасник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наділений правом вільно обирати свою громадянську позицію, яка проголошується відкрито при обговоренні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ішень та внутрішніх документів.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 Офіційне висвітлення діяльності закладу та напрямів його розвитку може здійснювати директор </w:t>
      </w:r>
      <w:r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або особа за його дорученням.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2.6. У разі, якщо відбулося розповсюдження інформації, яка є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неправдивою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особа, яка до цього причетна, має зробити все можливе, щоб спростувати викривлену інформацію, зменшити обсяг завданої шкоди.</w:t>
      </w:r>
    </w:p>
    <w:p w:rsidR="001D5BED" w:rsidRDefault="001D5BED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</w:pPr>
    </w:p>
    <w:p w:rsidR="001D5BED" w:rsidRDefault="001D5BED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</w:pP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B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3.ЗАБЕЗПЕЧЕННЯ АКАДЕМІЧНОЇ ДОБРОЧЕСНОСТІ УЧАСНИКАМИ ОСВІТНЬОГО ПРОЦЕСУ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Академічна доброчесність забезпечується: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3.1. Усіма співробітниками та учасниками освітнього процесу </w:t>
      </w: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uk-UA" w:eastAsia="ru-RU"/>
        </w:rPr>
        <w:t>коледжу</w:t>
      </w: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шляхом: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3.1.1. Уникнення провокування дій, пов’язаних з корупційними правопорушеннями.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3.1.2. Дотримання норм Конституції України.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3.1.3. Дотримання Статуту </w:t>
      </w:r>
      <w:r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Правил внутрішнього розпорядку.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3.1.4. Дотримання норм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чинного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законодавства України в сфері </w:t>
      </w:r>
      <w:r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фахової передвищої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3.1.5. Збереження, поліпшення та раціонального використання навчально – матеріальної бази 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3.1.6. Культури зовнішнього вигляду співробітникі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учасників освітнього процесу.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3.1.7. Дотримання правил високих стандартів ділової етики у веденні переговорів, у тому числі телефонних, які мають вестися у спокійному,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ічливому, доброзичливому тоні, що сприяє створенню позитивної репутації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загалом.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3.1.8. Надання достовірної інформації.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3.1.9. Негайного повідомлення адміністрації закладу у разі отримання для виконання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ішень чи доручень, які є незаконними або такими, що становлять загрозу правам, свободам чи інтересам окремих громадян, юридичних осіб, державним або суспільним інтересам.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3.1.10.Відповідальності за порушення академічної доброчесності.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3.2. Педагогічними працівниками шляхом: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3.2.1. Якісного, вчасного та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результативного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виконання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функціональних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обов’язків.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3.2.2. Дотримання правил внутрішнього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розпорядку, трудової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дисципліни, корпоративної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етики.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3.2.3. Обов’язкової присутності, активної участі на засіданнях педагогічної ради та колегіальної відповідальності за прийняті управлінські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3.2.4. Незалежності професійної діяльності від політичних партій, громадських і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ігійних організацій.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3.2.5.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ідвищення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кваліфікації шляхом саморозвитку і самовдосконалення, а також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вчасного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проходження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 до вимог законодавства курсової підготовки.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3.2.6. Дотримання правил посилання на джерела інформації у разі використання відомостей, написання методичних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іалів, наукових робіт, тощо.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3.2.7. Надання якісних освітніх послуг з використанням в практичній професійній діяльності інноваційних здобутків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галузі освіти.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3.2.8. Об’єктивного і неупередженого оцінювання результатів навчання здобувачів освіти.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3.2.9. Здійснення контролю за дотриманням академічної доброчесності здобувачами загальної середньої освіти.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3.2.10. Інформування здобувачів освіти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типові порушення академічної доброчесності та види відповідальності за її порушення.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3.2.11.Не розголошення конфіденційної інформації, інформації з обмеженим доступом та інших видів інформації відповідно до вимог законодавства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сфері інформації та звернення громадян.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3.3. Здобувачами загальної середньої освіти шляхом: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3.3.1. Поваги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педагогічних працівників.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3.3.2. Поваги честі і гідності інших осіб, навіть, якщо їх погляди ві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ізняються від власних переконань.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3.3.3. Присутності на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 навчальних заняттях, окрім випадків, викликаних поважними причинами.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3.3.4. Самостійного виконання навчальних завдань, завдань поточного та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ідсумкового контролю результатів навчання.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3.3.5. Подання на оцінювання лише самостійно виконаної роботи, що не є запозиченою або переробленою з іншої, виконаної третіми особами.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3.3.6. Використанням у навчальній або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ідницькій діяльності лише перевірених і достовірних джерел інформації та грамотного посилання на них.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3.3.7 Не припустимості пропонування хабаря за отримання будь-яких переваг у навчальній або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ідницькій діяльності, у тому числі з метою зміни отриманої академічної оцінки.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3.4. Батьками здобувачів </w:t>
      </w:r>
      <w:r w:rsidR="00523C3C"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uk-UA" w:eastAsia="ru-RU"/>
        </w:rPr>
        <w:t>фахової передвищої</w:t>
      </w: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освіти або особами, які їх заміняють,  шляхом: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3.4.1. Виховання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студент</w:t>
      </w:r>
      <w:proofErr w:type="gramEnd"/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ів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поваги до гідності, прав, свобод і законних інтересів одно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груп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ників, в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 та інших людей.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3.4.2. Виховання відповідального ставлення до власного фізичного та психічного здоров’я, здоров’я оточуючих і довкілля, формування навичок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здорового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способу життя.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3.4.3. Формування у 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студента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культури життя у взаєморозумінні, мирі та злагоді, а також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загальнолюдських цінностей, як справедливість, патріотизм, гуманізм, толерантність, працелюбство.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3.4.4. Виховання поваги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державної мови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державних символів України, усвідомлення необхідності дотримуватися Конституції та законів України, Статуту 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 внутрішнього розпорядку.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3.4.5. Сприяння виконанню 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студентом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освітньої програми та досягнення передбачених нею результатів навчання, самостійного виконання навчальних завдань, завдань поточного та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ідсумкового контролю результатів навчання.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3.5. Неприйнятним для </w:t>
      </w:r>
      <w:proofErr w:type="gramStart"/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вс</w:t>
      </w:r>
      <w:proofErr w:type="gramEnd"/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іх учасників </w:t>
      </w:r>
      <w:r w:rsidR="00523C3C"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uk-UA" w:eastAsia="ru-RU"/>
        </w:rPr>
        <w:t xml:space="preserve">спільноти коледжу </w:t>
      </w:r>
      <w:r w:rsidRPr="00C65F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є: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3.5.1. Навмисне перешкоджання навчальній чи трудовій діяльності членів спільноти.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3.5.2. Участь у будь-якій діяльності, що пов’язана з обманом, нечесністю;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ідробка та використання документів.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3.5.3. Перевищення повноважень, що передбачені посадовими інструкціями, контрактами.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3.5.4. Використання мобільних телефонів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час навчальних занять, нарад або офіційних заходів.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3.5.5. Вживання наркотичних речовин, алкогольних напоїв, паління у тому числі і електронних сигарет, поява у стані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алкогольного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наркотичного та токсичного сп’яніння.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3.5.6. Пронесення зброї, використання газових балончиків та інших речей, що можуть зашкодити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’ю та життю людини.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4. </w:t>
      </w:r>
      <w:r w:rsidRPr="00C65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ЗАХОДИ </w:t>
      </w:r>
      <w:proofErr w:type="gramStart"/>
      <w:r w:rsidRPr="00C65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</w:t>
      </w:r>
      <w:proofErr w:type="gramEnd"/>
      <w:r w:rsidRPr="00C65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ПОПЕРЕДЖЕННЯ, ВИЯВЛЕННЯ ТА ВСТАНОВЛЕННЯ ФАКТІВ ПОРУШЕННЯ АКАДЕМІЧНОЇ ДОБРОЧЕСНОСТІ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При прийомі на роботу працівник знайомиться із даним Положенням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розписку після ознайомлення із прав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илами внутрішнього розпорядку 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Положення доводиться до батьківської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громади на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батьківських зборах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також оприлюднюється на сайті закладу.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4.3. Заступник директора 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навчальн</w:t>
      </w:r>
      <w:proofErr w:type="gramStart"/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о-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методичн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ої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130F5" w:rsidRPr="00A130F5" w:rsidRDefault="00A130F5" w:rsidP="00A130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Забезпечує шляхом практикумів, консультацій та інших колективних та індивідуальних форм навчання з педагогічними працівниками щодо створення, оформлення ними методичних розробок для публікацій на конкурси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ізного рівня з метою попередження порушень академічної доброчесності;</w:t>
      </w:r>
    </w:p>
    <w:p w:rsidR="00A130F5" w:rsidRPr="00A130F5" w:rsidRDefault="00A130F5" w:rsidP="00A130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Використовує у своїй діяльності (рецензування робіт на конкурси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ізного рівня, на присвоєння педагогічного звання) та рекомендує в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икладачам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сервіси безкоштовної перевірки робіт на анти-плагіат.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Педагогічні працівники в процесі своєї освітньої діяльності дотримуються етики та академічної доброчесності, умов даного Положення, проводять роз’яснювальну роботу з</w:t>
      </w:r>
      <w:r w:rsidR="00523C3C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студентами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щодо норм етичної поведінки та неприпустимості порушення академічної доброчесності (плагіат, порушення правил оформлення цитування, посилання на джерела інформації, списування, тощо).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5. ВІДПОВІДАЛЬНІСТЬ ЗА ПОРУШЕННЯ АКАДЕМІЧНОЇ ДОБРОЧЕСНОСТІ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Відмова у встановленні кваліфікаційної категорії, присвоєнні педагогічного звання.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Позбавлення раніше встановленої категорії.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 Позбавлення права брати участь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роботі визначених законом органів чи займати визначені законом посади.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 Повторне проходження здобувачами освіти оцінювання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 не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зарахування результатів самостійних, контрольних робіт, іспитів, тощо.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5.5. У разі списування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 час конкурсів, I етапу Всеукраїнської олімпіади робота учасника анулюється. У разі повторних випадків учасник не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допускається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участі в інших конкурсах, олімпіадах.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6. КОМІСІЯ </w:t>
      </w:r>
      <w:proofErr w:type="gramStart"/>
      <w:r w:rsidRPr="00C65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</w:t>
      </w:r>
      <w:proofErr w:type="gramEnd"/>
      <w:r w:rsidRPr="00C65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ПИТАНЬ АКАДЕМІЧНОЇ ДОБРОЧЕСНОСТІ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6.1. Комісія з питань академічної доброчесності (далі - Комісія) – це незалежний орган, що діє </w:t>
      </w:r>
      <w:proofErr w:type="gramStart"/>
      <w:r w:rsidR="00C65F37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proofErr w:type="gramEnd"/>
      <w:r w:rsidR="00C65F37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училищі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метою забезпечення моніторингу дотримання членами спільноти </w:t>
      </w:r>
      <w:r w:rsidR="00C65F37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коледжу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морально-етичних та правових норм цього Положення.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До складу Комісії</w:t>
      </w:r>
      <w:r w:rsidR="00C65F37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входять представники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ади </w:t>
      </w:r>
      <w:r w:rsidR="00C65F37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училища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65F37" w:rsidRP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студент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ського самоврядування та педагогічного колективу.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Склад комісії затверджується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ішенням педагогічної ради.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Голова, заступник голови та секретар Комісії обираються з числа осіб, що входять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неї.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 веде засідання,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ідписує протоколи та рішення тощо.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відсутності голови Комісії його обов’язки виконує заступник.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 Комісії здійснює повноваження щодо ведення протоколу засідання, технічної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ідготовки матеріалів до розгляду їх на засіданні тощо.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Термін повноважень Комісії – 1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Комі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ія має такі повноваження:</w:t>
      </w:r>
    </w:p>
    <w:p w:rsidR="00A130F5" w:rsidRPr="00A130F5" w:rsidRDefault="00A130F5" w:rsidP="00A1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Виявляти та встановлювати факти порушення академічної доброчесності учасників освітнього процесу </w:t>
      </w:r>
      <w:r w:rsid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30F5" w:rsidRPr="00A130F5" w:rsidRDefault="00A130F5" w:rsidP="00A1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Проводити інформаційну роботу щодо популяризації принципів академічної доброчесності серед учасників освітнього процесу.</w:t>
      </w:r>
    </w:p>
    <w:p w:rsidR="00A130F5" w:rsidRPr="00A130F5" w:rsidRDefault="00A130F5" w:rsidP="00A1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Готувати пропозиції, надавати рекомендації та консультації  щодо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ідвищення ефективності впровадження принципів академічної доброчесності в освітню діяльність </w:t>
      </w:r>
      <w:r w:rsid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30F5" w:rsidRPr="00A130F5" w:rsidRDefault="00A130F5" w:rsidP="00A1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Отримувати і розглядати заяви за умови, якщо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носять не анонімний характер, щодо порушення академічної доброчесності учасників освітнього процесу </w:t>
      </w:r>
      <w:r w:rsid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30F5" w:rsidRPr="00A130F5" w:rsidRDefault="00A130F5" w:rsidP="00A1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Залучати до своєї роботи експертів з відповідних галузей, а також використовувати технічні і програмні засоби для встановлення фактів порушення норм академічної доброчесності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поданою заявою.</w:t>
      </w:r>
    </w:p>
    <w:p w:rsidR="00A130F5" w:rsidRPr="00A130F5" w:rsidRDefault="00A130F5" w:rsidP="00A13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Доводити результати розгляду заяв щодо порушення академічної доброчесності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ідома директора </w:t>
      </w:r>
      <w:r w:rsid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подальшого реагування.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 Свої повноваження Комісія здійснює за умови, що кількість її членів, присутні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засіданні, складатиме не менше ніж дві третини її складу.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6.5.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ішення приймаються відкритим голосуванням.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 вважається прийнятим, якщо за нього проголосувало більше половини присутніх на засіданні членів Комісії. У разі рівного розподілу голосів, голос голови Комісії є вирішальним.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6.6. За результатами засідання Комі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ії складається протокол. Який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ідписує голова (в разі його відсутності - заступник) та секретар.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7. ЗАКЛЮЧНІ ПОЛОЖЕННЯ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7.1. Учасники освітнього процесу мають знати Положення про академічну доброчесність. Незнання або нерозуміння норм цього Положення не є виправданням неетичної поведінки. </w:t>
      </w:r>
      <w:r w:rsid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Коледж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забезпечує публічний доступ до тексту Положення через власний офіційний сайт.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7.2. Положення про академічну доброчесність </w:t>
      </w:r>
      <w:r w:rsid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Прилуцького фахового медичного коледжу 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затверджується педагогічною радою </w:t>
      </w:r>
      <w:r w:rsidR="003444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вводиться в дію наказом директора.</w:t>
      </w:r>
    </w:p>
    <w:p w:rsidR="00A130F5" w:rsidRPr="00A130F5" w:rsidRDefault="00A130F5" w:rsidP="00A13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7.3. Зміни та доповнення до Положення можуть </w:t>
      </w:r>
      <w:proofErr w:type="gramStart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бути</w:t>
      </w:r>
      <w:proofErr w:type="gramEnd"/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внесені будь-яким учасником освітнього процесу за поданням до педагогічної ради </w:t>
      </w:r>
      <w:r w:rsid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вводяться в дію наказом директора </w:t>
      </w:r>
      <w:r w:rsidR="00C65F3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коледжу</w:t>
      </w:r>
      <w:r w:rsidRPr="00A13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2B0D" w:rsidRPr="00C65F37" w:rsidRDefault="00512B0D" w:rsidP="00A130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2B0D" w:rsidRPr="00C65F37" w:rsidSect="00755063">
      <w:pgSz w:w="11906" w:h="16838"/>
      <w:pgMar w:top="1134" w:right="850" w:bottom="1134" w:left="426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459D"/>
    <w:multiLevelType w:val="multilevel"/>
    <w:tmpl w:val="DC6A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C5845"/>
    <w:multiLevelType w:val="multilevel"/>
    <w:tmpl w:val="9F9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67F88"/>
    <w:multiLevelType w:val="multilevel"/>
    <w:tmpl w:val="CE5E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30F5"/>
    <w:rsid w:val="001C46BE"/>
    <w:rsid w:val="001D5BED"/>
    <w:rsid w:val="003444B9"/>
    <w:rsid w:val="003B6830"/>
    <w:rsid w:val="0049483E"/>
    <w:rsid w:val="00512B0D"/>
    <w:rsid w:val="00523C3C"/>
    <w:rsid w:val="00755063"/>
    <w:rsid w:val="00A130F5"/>
    <w:rsid w:val="00C40766"/>
    <w:rsid w:val="00C65F37"/>
    <w:rsid w:val="00E86B90"/>
    <w:rsid w:val="00F9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0D"/>
  </w:style>
  <w:style w:type="paragraph" w:styleId="2">
    <w:name w:val="heading 2"/>
    <w:basedOn w:val="a"/>
    <w:link w:val="20"/>
    <w:uiPriority w:val="9"/>
    <w:qFormat/>
    <w:rsid w:val="00A13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muted">
    <w:name w:val="text-muted"/>
    <w:basedOn w:val="a"/>
    <w:rsid w:val="00A1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0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0F5"/>
    <w:rPr>
      <w:b/>
      <w:bCs/>
    </w:rPr>
  </w:style>
  <w:style w:type="character" w:styleId="a6">
    <w:name w:val="Emphasis"/>
    <w:basedOn w:val="a0"/>
    <w:uiPriority w:val="20"/>
    <w:qFormat/>
    <w:rsid w:val="00A130F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8F284-F2C0-45B2-82F0-3A5BF490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2020-02-04T11:17:00Z</dcterms:created>
  <dcterms:modified xsi:type="dcterms:W3CDTF">2021-12-08T10:55:00Z</dcterms:modified>
</cp:coreProperties>
</file>