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2C" w:rsidRDefault="00A27505" w:rsidP="00A27505">
      <w:pPr>
        <w:pStyle w:val="a3"/>
        <w:ind w:left="-851"/>
        <w:rPr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75591" cy="9544050"/>
            <wp:effectExtent l="19050" t="0" r="0" b="0"/>
            <wp:docPr id="1" name="Рисунок 1" descr="C:\Users\1\Desktop\положення\метод\изображение_viber_2021-12-09_11-33-40-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ня\метод\изображение_viber_2021-12-09_11-33-40-6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294" cy="954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E2C" w:rsidRDefault="00F27E2C" w:rsidP="00BA75A9">
      <w:pPr>
        <w:pStyle w:val="a3"/>
        <w:rPr>
          <w:lang w:val="uk-UA"/>
        </w:rPr>
      </w:pPr>
    </w:p>
    <w:p w:rsidR="00F27E2C" w:rsidRDefault="00F27E2C" w:rsidP="00BA75A9">
      <w:pPr>
        <w:pStyle w:val="a3"/>
        <w:rPr>
          <w:lang w:val="uk-UA"/>
        </w:rPr>
      </w:pPr>
    </w:p>
    <w:p w:rsidR="00F27E2C" w:rsidRDefault="00F27E2C" w:rsidP="00BA75A9">
      <w:pPr>
        <w:pStyle w:val="a3"/>
        <w:rPr>
          <w:lang w:val="uk-UA"/>
        </w:rPr>
      </w:pPr>
    </w:p>
    <w:p w:rsidR="00F27E2C" w:rsidRDefault="00F27E2C" w:rsidP="00BA75A9">
      <w:pPr>
        <w:pStyle w:val="a3"/>
        <w:rPr>
          <w:lang w:val="uk-UA"/>
        </w:rPr>
      </w:pPr>
    </w:p>
    <w:p w:rsidR="0087075A" w:rsidRPr="00F27E2C" w:rsidRDefault="0087075A" w:rsidP="00F27E2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B4783">
        <w:rPr>
          <w:lang w:val="uk-UA"/>
        </w:rPr>
        <w:br/>
      </w:r>
      <w:r w:rsidRPr="00EB4783">
        <w:rPr>
          <w:lang w:val="uk-UA"/>
        </w:rPr>
        <w:br/>
      </w:r>
      <w:r w:rsidRPr="00BA75A9">
        <w:rPr>
          <w:rFonts w:ascii="Times New Roman" w:hAnsi="Times New Roman" w:cs="Times New Roman"/>
          <w:b/>
          <w:lang w:val="uk-UA"/>
        </w:rPr>
        <w:t>I. Загальна частина</w:t>
      </w:r>
      <w:r w:rsidRPr="00BA75A9">
        <w:rPr>
          <w:rFonts w:ascii="Times New Roman" w:hAnsi="Times New Roman" w:cs="Times New Roman"/>
          <w:b/>
          <w:lang w:val="uk-UA"/>
        </w:rPr>
        <w:br/>
      </w:r>
      <w:r w:rsidRPr="00BA75A9">
        <w:rPr>
          <w:rFonts w:ascii="Times New Roman" w:hAnsi="Times New Roman" w:cs="Times New Roman"/>
          <w:lang w:val="uk-UA"/>
        </w:rPr>
        <w:br/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1.1. Дане положення розроблене на підставі Статуту </w:t>
      </w:r>
      <w:r w:rsidR="00D16122"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фахового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медичного </w:t>
      </w:r>
      <w:r w:rsidR="00D16122" w:rsidRPr="00F27E2C">
        <w:rPr>
          <w:rFonts w:ascii="Times New Roman" w:hAnsi="Times New Roman" w:cs="Times New Roman"/>
          <w:sz w:val="24"/>
          <w:szCs w:val="24"/>
          <w:lang w:val="uk-UA"/>
        </w:rPr>
        <w:t>коледжу</w:t>
      </w:r>
      <w:r w:rsidR="00F27E2C"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, Закону України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 xml:space="preserve">«Про вищу освіту», </w:t>
      </w:r>
      <w:r w:rsidR="00F27E2C"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«Про фахову </w:t>
      </w:r>
      <w:proofErr w:type="spellStart"/>
      <w:r w:rsidR="00F27E2C" w:rsidRPr="00F27E2C">
        <w:rPr>
          <w:rFonts w:ascii="Times New Roman" w:hAnsi="Times New Roman" w:cs="Times New Roman"/>
          <w:sz w:val="24"/>
          <w:szCs w:val="24"/>
          <w:lang w:val="uk-UA"/>
        </w:rPr>
        <w:t>передвищу</w:t>
      </w:r>
      <w:proofErr w:type="spellEnd"/>
      <w:r w:rsidR="00F27E2C"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 освіту»,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t>«Положення про державний вищий з</w:t>
      </w:r>
      <w:r w:rsidR="00F27E2C"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аклад» затверджене Постановою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</w:t>
      </w:r>
      <w:r w:rsidR="00F27E2C"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раїни No1074 від 05.09.1996р. </w:t>
      </w:r>
      <w:r w:rsidR="00F27E2C" w:rsidRPr="00F27E2C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t>1.2. Циклова комісія – структурний навчально-методичний під</w:t>
      </w:r>
      <w:r w:rsidR="00F27E2C"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розділ, що проводить виховну, </w:t>
      </w:r>
      <w:r w:rsidR="00F27E2C" w:rsidRPr="00F27E2C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t>навчальну та методичну роботу з однієї або кількох спорідн</w:t>
      </w:r>
      <w:r w:rsidR="00F27E2C"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ених навчальних дисциплін (із </w:t>
      </w:r>
      <w:r w:rsidR="00F27E2C" w:rsidRPr="00F27E2C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t>Зак</w:t>
      </w:r>
      <w:r w:rsidR="00F27E2C">
        <w:rPr>
          <w:rFonts w:ascii="Times New Roman" w:hAnsi="Times New Roman" w:cs="Times New Roman"/>
          <w:sz w:val="24"/>
          <w:szCs w:val="24"/>
          <w:lang w:val="uk-UA"/>
        </w:rPr>
        <w:t>ону України "Про вищу освіту").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 xml:space="preserve">1.3. Циклова комісія створюється для організації методичної, </w:t>
      </w:r>
      <w:r w:rsidR="00F27E2C">
        <w:rPr>
          <w:rFonts w:ascii="Times New Roman" w:hAnsi="Times New Roman" w:cs="Times New Roman"/>
          <w:sz w:val="24"/>
          <w:szCs w:val="24"/>
          <w:lang w:val="uk-UA"/>
        </w:rPr>
        <w:t xml:space="preserve">навчальної та виховної роботи,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підвищення теоретичного рівня та ділової кваліфікації викла</w:t>
      </w:r>
      <w:r w:rsidR="00F27E2C">
        <w:rPr>
          <w:rFonts w:ascii="Times New Roman" w:hAnsi="Times New Roman" w:cs="Times New Roman"/>
          <w:sz w:val="24"/>
          <w:szCs w:val="24"/>
          <w:lang w:val="uk-UA"/>
        </w:rPr>
        <w:t xml:space="preserve">дачів, вивчення і впровадження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нових педагогічних технологій, удосконалення нав</w:t>
      </w:r>
      <w:r w:rsidR="00F27E2C">
        <w:rPr>
          <w:rFonts w:ascii="Times New Roman" w:hAnsi="Times New Roman" w:cs="Times New Roman"/>
          <w:sz w:val="24"/>
          <w:szCs w:val="24"/>
          <w:lang w:val="uk-UA"/>
        </w:rPr>
        <w:t xml:space="preserve">чального і виховного процесів.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1.4. Циклова комісія форм</w:t>
      </w:r>
      <w:r w:rsidR="00FA1571" w:rsidRPr="00F27E2C">
        <w:rPr>
          <w:rFonts w:ascii="Times New Roman" w:hAnsi="Times New Roman" w:cs="Times New Roman"/>
          <w:sz w:val="24"/>
          <w:szCs w:val="24"/>
          <w:lang w:val="uk-UA"/>
        </w:rPr>
        <w:t>ується з викладачів сп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оріднених предметів (не менше 3</w:t>
      </w:r>
      <w:r w:rsidR="00FA1571" w:rsidRPr="00F27E2C">
        <w:rPr>
          <w:rFonts w:ascii="Times New Roman" w:hAnsi="Times New Roman" w:cs="Times New Roman"/>
          <w:sz w:val="24"/>
          <w:szCs w:val="24"/>
          <w:lang w:val="uk-UA"/>
        </w:rPr>
        <w:t>викладачів)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1.5. П</w:t>
      </w:r>
      <w:r w:rsidR="00347445"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ерелік циклових комісій,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 кандидатури</w:t>
      </w:r>
      <w:r w:rsidR="00F27E2C">
        <w:rPr>
          <w:rFonts w:ascii="Times New Roman" w:hAnsi="Times New Roman" w:cs="Times New Roman"/>
          <w:sz w:val="24"/>
          <w:szCs w:val="24"/>
          <w:lang w:val="uk-UA"/>
        </w:rPr>
        <w:t xml:space="preserve"> їх голів і персональний склад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затверджується наказом директора </w:t>
      </w:r>
      <w:r w:rsidR="001B5F46"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коледжу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рміном на один навчальний рік.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1.6. Планування й організацію роботи, а також безпосереднє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 керівництво цикловою комісією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здійснює її голова за додаткову о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плату в установленому порядку.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1.7. Загальне керівництво роботою циклових комісі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й навчального закладу здійснює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 xml:space="preserve">заступник директора </w:t>
      </w:r>
      <w:r w:rsidR="001B5F46" w:rsidRPr="00F27E2C">
        <w:rPr>
          <w:rFonts w:ascii="Times New Roman" w:hAnsi="Times New Roman" w:cs="Times New Roman"/>
          <w:sz w:val="24"/>
          <w:szCs w:val="24"/>
          <w:lang w:val="uk-UA"/>
        </w:rPr>
        <w:t>коледжу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 з навчальної роботи.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1.8. Робота циклової комісії проводиться за плано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м, який складається щорічно та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затверджується заступником директора</w:t>
      </w:r>
      <w:r w:rsidR="00BC2A78"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 коледжу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 з навчальної роботи.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1.9. Засідання циклової комісії проводиться н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е рідше одного разу на місяць.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 xml:space="preserve">1.10. Голова циклової комісії несе відповідальність за ведення 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та зміст робочої документації.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II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. Зміст роботи циклової комісії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2.1 Зміст роботи циклової комісії визначається з ур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ахуванням загальної методичної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 xml:space="preserve">проблеми та конкретних завдань, що стоять перед </w:t>
      </w:r>
      <w:r w:rsidR="004871C4">
        <w:rPr>
          <w:rFonts w:ascii="Times New Roman" w:hAnsi="Times New Roman" w:cs="Times New Roman"/>
          <w:sz w:val="24"/>
          <w:szCs w:val="24"/>
          <w:lang w:val="uk-UA"/>
        </w:rPr>
        <w:t>коледжем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, і здійснюється за 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такими </w:t>
      </w:r>
      <w:r w:rsidR="004871C4">
        <w:rPr>
          <w:rFonts w:ascii="Times New Roman" w:hAnsi="Times New Roman" w:cs="Times New Roman"/>
          <w:sz w:val="24"/>
          <w:szCs w:val="24"/>
          <w:lang w:val="uk-UA"/>
        </w:rPr>
        <w:t xml:space="preserve"> критеріями: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- забезпечення виконання навчальних планів і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навчальних програм дисциплін;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- розгляд та обговорення планів роботи циклової комісії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, робочих навчальних програм з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дисциплін, планів роботи навч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альних кабінетів, творчих груп;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- розробка, обговорення та затвердження комплексів навч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ально-методичного забезпечення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- своєчасне внесення змін і доповнень до робочих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навчальних програм дисциплін;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- розробка та впровадження в навчальний процес заході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в, спрямованих на забезпечення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якісної підготовки фахівців і чіткої ор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ганізації навчального процесу;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- розробка і впровадження в дію заходів з питань удоск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оналення практичної підготовки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студентів, вивчення, узагальнення та поширення досв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іду роботи викладачів, надання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допомоги новопризначеним викладачам в оволоді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нні педагогічною майстерністю;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- розробка методик застосування комп'ютерни</w:t>
      </w:r>
      <w:r w:rsidR="00347445" w:rsidRPr="00F27E2C">
        <w:rPr>
          <w:rFonts w:ascii="Times New Roman" w:hAnsi="Times New Roman" w:cs="Times New Roman"/>
          <w:sz w:val="24"/>
          <w:szCs w:val="24"/>
          <w:lang w:val="uk-UA"/>
        </w:rPr>
        <w:t>х та інших сучасних технологій під час навчально – виховного процесу;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- розгляд й обговорення навчально-методичних посібників,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навчальних програм дисциплін,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методичних розробок, статей, підготовлених викладачами коміс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ії, складання на них відгуків,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- підготовка, розгляд й обговорення матеріалів для пр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оведення вступних, семестрових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екзаменів, заліків і державної атестації студентів, та іншої документації для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 контролю знань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 xml:space="preserve">- контроль та аналіз знань і вмінь, 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дотримання критеріїв їх оцінки;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- керівництво науково-до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слідницькою роботою студентів;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- організація самостійної та ін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дивідуальної роботи студентів;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 xml:space="preserve">- організація та проведення </w:t>
      </w:r>
      <w:r w:rsidR="00347445" w:rsidRPr="00F27E2C">
        <w:rPr>
          <w:rFonts w:ascii="Times New Roman" w:hAnsi="Times New Roman" w:cs="Times New Roman"/>
          <w:sz w:val="24"/>
          <w:szCs w:val="24"/>
          <w:lang w:val="uk-UA"/>
        </w:rPr>
        <w:t>заходів місячників дисциплін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 циклової комісії, с</w:t>
      </w:r>
      <w:r w:rsidR="00347445" w:rsidRPr="00F27E2C">
        <w:rPr>
          <w:rFonts w:ascii="Times New Roman" w:hAnsi="Times New Roman" w:cs="Times New Roman"/>
          <w:sz w:val="24"/>
          <w:szCs w:val="24"/>
          <w:lang w:val="uk-UA"/>
        </w:rPr>
        <w:t>емінарів-практикумів, науково-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t>практичних конференцій, олімпіад, вікторин, конкурсів, ви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ставок 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творчих робіт студентів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- організація індивідуальної роб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оти з обдарованими студентами;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- прове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дення профорієнтаційної роботи;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- участь викл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адачів у професійних конкурсах;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 xml:space="preserve">- рейтингова оцінка роботи викладача;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- звіт про роботу циклової комісії та пропозиці</w:t>
      </w:r>
      <w:r w:rsidR="00347445" w:rsidRPr="00F27E2C">
        <w:rPr>
          <w:rFonts w:ascii="Times New Roman" w:hAnsi="Times New Roman" w:cs="Times New Roman"/>
          <w:sz w:val="24"/>
          <w:szCs w:val="24"/>
          <w:lang w:val="uk-UA"/>
        </w:rPr>
        <w:t>ї щодо удосконалення навчально-виховногопроцесу;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III. Об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ов'язки голови циклової комісії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3.1.Складає план роботи циклової ко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місії на навчальний рік .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3.2.Організовує засідання та роботу циклової комісії з питань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навчально-виховної, науково –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 xml:space="preserve">методичної роботи, 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забезпечує виконання їх рішень.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3.3.Здійснює контроль за своєчасністю і якістю під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готовки </w:t>
      </w:r>
      <w:proofErr w:type="spellStart"/>
      <w:r w:rsidR="00526E47">
        <w:rPr>
          <w:rFonts w:ascii="Times New Roman" w:hAnsi="Times New Roman" w:cs="Times New Roman"/>
          <w:sz w:val="24"/>
          <w:szCs w:val="24"/>
          <w:lang w:val="uk-UA"/>
        </w:rPr>
        <w:t>навчально</w:t>
      </w:r>
      <w:proofErr w:type="spellEnd"/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 – методичної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t>документації до початку семес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тру та нового навчального року.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3.4.Схвалює робочі навчальні програми та тематичні плани піс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ля їх розгляду на засіданнях і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несе ві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дповідальність за їх складання.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3.5.Розглядає та затверджує індивідуальні плани роботи виклад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ачів.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3.6.Організов</w:t>
      </w:r>
      <w:r w:rsidR="00527FE6"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ує проведення відкритих та </w:t>
      </w:r>
      <w:proofErr w:type="spellStart"/>
      <w:r w:rsidR="00527FE6" w:rsidRPr="00F27E2C"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аудиторних</w:t>
      </w:r>
      <w:proofErr w:type="spellEnd"/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 заходів викладачів.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3.7.Організовує своєчасне складання та розгляд екзаменацій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ної документації семестрових і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державних екзаменів і несе відповіда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льність за якість їх складання.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3.8.Систематично та своєчасно ознайомлює членів цик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лової комісії з інструктивними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матеріалами щод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о навчально-методичної роботи.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3.9.Організовує та впроваджує в навчальний процес новітні пе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дагогічні технології навчання,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які спрямовані на активізацію пізнавальної діяльно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сті, розвиток самостійності та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t>ініціати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ви студентів в засвоєнні знань.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3.10.Відвідує та аналізує заняття викладачів, членів циклово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ї комісії, з метою контролю за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якістю викладання навчальних дисципл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ін та надає методичну допомогу.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3.11.Бере участь в організації вивчення передового д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освіду роботи викладачів, його 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br/>
        <w:t xml:space="preserve">узагальненні та поширенні.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3.12.Надає методич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ну допомогу молодим викладачам.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3.13.Здійснює контроль за дотриманням графіків взаємові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двідування занять викладачами,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 xml:space="preserve">3.14.Контролює роботу викладачів із вдосконалення 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практичної підготовки фахівців.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3.15.Бере участь в проведенні ДКР, семес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трових та державних екзаменах.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3.16.Дотримується правил, норм та інструкцій з техніки безп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еки, а також законодавства про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 xml:space="preserve">працю, колективного договору, 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правил внутрішнього розпорядку.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3.17.Проходить інструктаж, н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авчання з питань охорони праці.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 xml:space="preserve">3.18.Щорічно звітує перед заступником </w:t>
      </w:r>
      <w:r w:rsidR="00527FE6" w:rsidRPr="00F27E2C">
        <w:rPr>
          <w:rFonts w:ascii="Times New Roman" w:hAnsi="Times New Roman" w:cs="Times New Roman"/>
          <w:sz w:val="24"/>
          <w:szCs w:val="24"/>
          <w:lang w:val="uk-UA"/>
        </w:rPr>
        <w:t>директора з навчальної роботи про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 роботу циклової </w:t>
      </w:r>
      <w:r w:rsidR="00527FE6" w:rsidRPr="00F27E2C">
        <w:rPr>
          <w:rFonts w:ascii="Times New Roman" w:hAnsi="Times New Roman" w:cs="Times New Roman"/>
          <w:sz w:val="24"/>
          <w:szCs w:val="24"/>
          <w:lang w:val="uk-UA"/>
        </w:rPr>
        <w:t>комісії.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IV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. Права голови циклової комісії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 xml:space="preserve">4.1.Вносить на розгляд заступника директора з навчальної 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роботи пропозиції щодо підбору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 xml:space="preserve">викладачів, персонального складу циклової комісії, та покращення навчально-виховного </w:t>
      </w:r>
      <w:r w:rsidR="00527FE6" w:rsidRPr="00F27E2C">
        <w:rPr>
          <w:rFonts w:ascii="Times New Roman" w:hAnsi="Times New Roman" w:cs="Times New Roman"/>
          <w:sz w:val="24"/>
          <w:szCs w:val="24"/>
          <w:lang w:val="uk-UA"/>
        </w:rPr>
        <w:t>процесу.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4.2.Відвідує заняття викладачів будь-якої циклової комісії з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 метою контролю. Бере участь у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визначенні навчально-методичних завдань педагогічно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го колективу на навчальний рік.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4.3.Бере участь в роботі атестаційної</w:t>
      </w:r>
      <w:r w:rsidR="00527FE6"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 комісії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педагогічній раді, методичній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раді, виробничих нарадах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, методичних об’єднаннях тощо.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4.4.Робить зауваження викладачам у випадку порушен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ня навчально-виховного процесу.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V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>. Документація циклової комісії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5.1. Нормативна документація, що регламентує організацію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процесу ВПНЗ I-II 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br/>
        <w:t xml:space="preserve">рівнів акредитації. 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br/>
        <w:t xml:space="preserve">5.3. Робочі навчальні плани. 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br/>
        <w:t xml:space="preserve">5.4. Навчальні програми.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5.5. Роб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очі навчальні програми.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5.6. Розрахунок і розпо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діл педагогічного навантаження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 xml:space="preserve">5.7. Навчально - 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методичні комплекси дисциплін.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5.8. 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Плани роботи циклової комісії. 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br/>
        <w:t xml:space="preserve">5.9. Протоколи засідань.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5.10. Мате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ріали роботи циклової комісії.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5.11. Матеріали підвищення кваліфікації викла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дачів. </w:t>
      </w:r>
      <w:r w:rsidR="00527FE6" w:rsidRPr="00F27E2C">
        <w:rPr>
          <w:rFonts w:ascii="Times New Roman" w:hAnsi="Times New Roman" w:cs="Times New Roman"/>
          <w:sz w:val="24"/>
          <w:szCs w:val="24"/>
          <w:lang w:val="uk-UA"/>
        </w:rPr>
        <w:br/>
        <w:t>5.12. Матеріали взаємо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t xml:space="preserve">відвідувань занять викладачами.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5.13. Матеріали надбань пед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агогічного досвіду викладачів.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 xml:space="preserve">5.14. Матеріали </w:t>
      </w:r>
      <w:r w:rsidR="00527FE6" w:rsidRPr="00F27E2C">
        <w:rPr>
          <w:rFonts w:ascii="Times New Roman" w:hAnsi="Times New Roman" w:cs="Times New Roman"/>
          <w:sz w:val="24"/>
          <w:szCs w:val="24"/>
          <w:lang w:val="uk-UA"/>
        </w:rPr>
        <w:t>заходів місячників дисциплін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t>, н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ауково-практичних конференцій,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t>семінарів, олімпіад, конкурсів</w:t>
      </w:r>
      <w:r w:rsidR="00526E47">
        <w:rPr>
          <w:rFonts w:ascii="Times New Roman" w:hAnsi="Times New Roman" w:cs="Times New Roman"/>
          <w:sz w:val="24"/>
          <w:szCs w:val="24"/>
          <w:lang w:val="uk-UA"/>
        </w:rPr>
        <w:t xml:space="preserve">, виставок творчих робіт тощо. </w:t>
      </w:r>
      <w:r w:rsidRPr="00F27E2C">
        <w:rPr>
          <w:rFonts w:ascii="Times New Roman" w:hAnsi="Times New Roman" w:cs="Times New Roman"/>
          <w:sz w:val="24"/>
          <w:szCs w:val="24"/>
          <w:lang w:val="uk-UA"/>
        </w:rPr>
        <w:br/>
        <w:t>5.15. Рейтингова оцінка робота викладача.</w:t>
      </w:r>
    </w:p>
    <w:p w:rsidR="008F5EC8" w:rsidRPr="00F27E2C" w:rsidRDefault="008F5EC8" w:rsidP="00F27E2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F5EC8" w:rsidRPr="00F27E2C" w:rsidSect="00F27E2C">
      <w:pgSz w:w="11906" w:h="16838"/>
      <w:pgMar w:top="709" w:right="850" w:bottom="1134" w:left="1418" w:header="708" w:footer="708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075A"/>
    <w:rsid w:val="001B5F46"/>
    <w:rsid w:val="001F6617"/>
    <w:rsid w:val="00347445"/>
    <w:rsid w:val="003824BB"/>
    <w:rsid w:val="004871C4"/>
    <w:rsid w:val="005158C6"/>
    <w:rsid w:val="00526E47"/>
    <w:rsid w:val="00527FE6"/>
    <w:rsid w:val="006424FF"/>
    <w:rsid w:val="00824763"/>
    <w:rsid w:val="0087075A"/>
    <w:rsid w:val="008F5EC8"/>
    <w:rsid w:val="00910AE6"/>
    <w:rsid w:val="00A27505"/>
    <w:rsid w:val="00AC4B2E"/>
    <w:rsid w:val="00B27387"/>
    <w:rsid w:val="00BA75A9"/>
    <w:rsid w:val="00BC2A78"/>
    <w:rsid w:val="00C47BD6"/>
    <w:rsid w:val="00C759D3"/>
    <w:rsid w:val="00D16122"/>
    <w:rsid w:val="00DF646F"/>
    <w:rsid w:val="00E63A74"/>
    <w:rsid w:val="00EB4783"/>
    <w:rsid w:val="00F27E2C"/>
    <w:rsid w:val="00FA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75A"/>
    <w:pPr>
      <w:spacing w:after="0" w:line="240" w:lineRule="auto"/>
    </w:pPr>
  </w:style>
  <w:style w:type="paragraph" w:styleId="HTML">
    <w:name w:val="HTML Preformatted"/>
    <w:basedOn w:val="a"/>
    <w:link w:val="HTML0"/>
    <w:rsid w:val="00EB4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47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8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75A"/>
    <w:pPr>
      <w:spacing w:after="0" w:line="240" w:lineRule="auto"/>
    </w:pPr>
  </w:style>
  <w:style w:type="paragraph" w:styleId="HTML">
    <w:name w:val="HTML Preformatted"/>
    <w:basedOn w:val="a"/>
    <w:link w:val="HTML0"/>
    <w:rsid w:val="00EB4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B47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33</cp:revision>
  <cp:lastPrinted>2021-12-09T09:19:00Z</cp:lastPrinted>
  <dcterms:created xsi:type="dcterms:W3CDTF">2016-05-27T07:48:00Z</dcterms:created>
  <dcterms:modified xsi:type="dcterms:W3CDTF">2021-12-09T09:40:00Z</dcterms:modified>
</cp:coreProperties>
</file>