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94CC" w14:textId="2068A48A" w:rsidR="00027259" w:rsidRPr="00350212" w:rsidRDefault="00241AF2" w:rsidP="00DE4C8A">
      <w:pPr>
        <w:spacing w:line="240" w:lineRule="auto"/>
        <w:ind w:firstLine="720"/>
        <w:jc w:val="center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b/>
          <w:bCs/>
          <w:sz w:val="20"/>
          <w:szCs w:val="20"/>
          <w:lang w:val="uk-UA"/>
        </w:rPr>
        <w:t>Аналітичний звіт</w:t>
      </w:r>
      <w:r w:rsidR="001C2F60" w:rsidRPr="00350212">
        <w:rPr>
          <w:rFonts w:ascii="Arial" w:hAnsi="Arial" w:cs="Arial"/>
          <w:sz w:val="20"/>
          <w:szCs w:val="20"/>
          <w:lang w:val="uk-UA"/>
        </w:rPr>
        <w:t xml:space="preserve"> до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 проєкту</w:t>
      </w:r>
      <w:r w:rsidR="00671E2D" w:rsidRPr="00350212">
        <w:rPr>
          <w:rFonts w:ascii="Arial" w:hAnsi="Arial" w:cs="Arial"/>
          <w:sz w:val="20"/>
          <w:szCs w:val="20"/>
          <w:lang w:val="uk-UA"/>
        </w:rPr>
        <w:t xml:space="preserve">: 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«Різні можливості </w:t>
      </w:r>
      <w:r w:rsidR="00F32122" w:rsidRPr="00350212">
        <w:rPr>
          <w:rFonts w:ascii="Arial" w:hAnsi="Arial" w:cs="Arial"/>
          <w:sz w:val="20"/>
          <w:szCs w:val="20"/>
          <w:lang w:val="uk-UA"/>
        </w:rPr>
        <w:t>-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 рівні права»: тренінг для вчителів середньої школи НУШ з інклюзивною складовою”</w:t>
      </w:r>
      <w:r w:rsidR="00671E2D" w:rsidRPr="00350212">
        <w:rPr>
          <w:rFonts w:ascii="Arial" w:hAnsi="Arial" w:cs="Arial"/>
          <w:sz w:val="20"/>
          <w:szCs w:val="20"/>
          <w:lang w:val="uk-UA"/>
        </w:rPr>
        <w:t>2024-2025</w:t>
      </w:r>
      <w:r w:rsidR="00671E2D" w:rsidRPr="00350212">
        <w:rPr>
          <w:rFonts w:ascii="Arial" w:hAnsi="Arial" w:cs="Arial"/>
          <w:sz w:val="20"/>
          <w:szCs w:val="20"/>
          <w:lang w:val="uk-UA"/>
        </w:rPr>
        <w:t xml:space="preserve"> рр.</w:t>
      </w:r>
    </w:p>
    <w:p w14:paraId="386A94CE" w14:textId="7C3D1871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ab/>
        <w:t>26 червня в рамках проєкту</w:t>
      </w:r>
      <w:r w:rsidR="0035274B" w:rsidRPr="00350212">
        <w:rPr>
          <w:rFonts w:ascii="Arial" w:hAnsi="Arial" w:cs="Arial"/>
          <w:sz w:val="20"/>
          <w:szCs w:val="20"/>
          <w:lang w:val="uk-UA"/>
        </w:rPr>
        <w:t>,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 ми провели підсумковий круглий стіл,</w:t>
      </w:r>
      <w:r w:rsidR="00C74C70" w:rsidRPr="00350212">
        <w:rPr>
          <w:rFonts w:ascii="Arial" w:hAnsi="Arial" w:cs="Arial"/>
          <w:sz w:val="20"/>
          <w:szCs w:val="20"/>
          <w:lang w:val="uk-UA"/>
        </w:rPr>
        <w:t xml:space="preserve"> на тему:</w:t>
      </w:r>
      <w:r w:rsidR="00C74C70" w:rsidRPr="00350212">
        <w:rPr>
          <w:rFonts w:ascii="Arial" w:hAnsi="Arial" w:cs="Arial"/>
          <w:sz w:val="20"/>
          <w:szCs w:val="20"/>
          <w:lang w:val="uk-UA"/>
        </w:rPr>
        <w:t xml:space="preserve"> «Інклюзивна освіта в реаліях сьогодення: синергія теорії та практики в освіті </w:t>
      </w:r>
      <w:r w:rsidR="00F32122" w:rsidRPr="00350212">
        <w:rPr>
          <w:rFonts w:ascii="Arial" w:hAnsi="Arial" w:cs="Arial"/>
          <w:sz w:val="20"/>
          <w:szCs w:val="20"/>
          <w:lang w:val="uk-UA"/>
        </w:rPr>
        <w:t>-</w:t>
      </w:r>
      <w:r w:rsidR="00C74C70" w:rsidRPr="00350212">
        <w:rPr>
          <w:rFonts w:ascii="Arial" w:hAnsi="Arial" w:cs="Arial"/>
          <w:sz w:val="20"/>
          <w:szCs w:val="20"/>
          <w:lang w:val="uk-UA"/>
        </w:rPr>
        <w:t xml:space="preserve"> шлях до ефективного навчання»</w:t>
      </w:r>
      <w:r w:rsidR="006F5C3F" w:rsidRPr="00350212">
        <w:rPr>
          <w:rFonts w:ascii="Arial" w:hAnsi="Arial" w:cs="Arial"/>
          <w:sz w:val="20"/>
          <w:szCs w:val="20"/>
          <w:lang w:val="uk-UA"/>
        </w:rPr>
        <w:t xml:space="preserve">,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 де зібралися представники МОН України, 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інклюзивно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-ресурсних центрів, навчальних закладів, громадських організацій, батьки. </w:t>
      </w:r>
    </w:p>
    <w:p w14:paraId="386A94D0" w14:textId="23EA64A4" w:rsidR="00027259" w:rsidRPr="00350212" w:rsidRDefault="00636596" w:rsidP="00DE4C8A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ВБО «Даун Синдром» за ініціативою батьківської спільноти та спеціалі</w:t>
      </w:r>
      <w:r w:rsidRPr="00350212">
        <w:rPr>
          <w:rFonts w:ascii="Arial" w:hAnsi="Arial" w:cs="Arial"/>
          <w:sz w:val="20"/>
          <w:szCs w:val="20"/>
          <w:lang w:val="uk-UA"/>
        </w:rPr>
        <w:t>стів у 2023 році запровадили навчальні тренінги для вчителів початкової та середньої ланки ЗЗСО</w:t>
      </w:r>
      <w:r w:rsidR="005D0718" w:rsidRPr="00350212">
        <w:rPr>
          <w:rFonts w:ascii="Arial" w:hAnsi="Arial" w:cs="Arial"/>
          <w:sz w:val="20"/>
          <w:szCs w:val="20"/>
          <w:lang w:val="uk-UA"/>
        </w:rPr>
        <w:t xml:space="preserve">.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  </w:t>
      </w:r>
    </w:p>
    <w:p w14:paraId="386A94D1" w14:textId="77777777" w:rsidR="00027259" w:rsidRPr="00350212" w:rsidRDefault="00636596" w:rsidP="00DE4C8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Цілі проєкту:   </w:t>
      </w:r>
    </w:p>
    <w:p w14:paraId="386A94D2" w14:textId="77777777" w:rsidR="00027259" w:rsidRPr="00350212" w:rsidRDefault="00636596" w:rsidP="00DE4C8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- Дослідити та обґру</w:t>
      </w:r>
      <w:r w:rsidRPr="00350212">
        <w:rPr>
          <w:rFonts w:ascii="Arial" w:hAnsi="Arial" w:cs="Arial"/>
          <w:sz w:val="20"/>
          <w:szCs w:val="20"/>
          <w:lang w:val="uk-UA"/>
        </w:rPr>
        <w:t>нтувати необхідність запровадження освітнього компонента “Основи інклюзивної педагогіки” (з модулем зі спеціальної педагогіки) у всіх освітніх програмах педагогічних спеціальностей, орієнтованих на роботу в закладах загальної середньої освіти у ВНЗ України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. </w:t>
      </w:r>
    </w:p>
    <w:p w14:paraId="386A94D3" w14:textId="77777777" w:rsidR="00027259" w:rsidRPr="00350212" w:rsidRDefault="00636596" w:rsidP="00DE4C8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- підвищити обізнаність вчителів початкової та базової школи  закладів загальної і середньої освіти, які працюють в інклюзивних класах з учнями з 4-5 рівнями підтримки, у специфіці поєднання двох систем освіти: спеціальної та інклюзивної, відповідно до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концепції НУШ. </w:t>
      </w:r>
    </w:p>
    <w:p w14:paraId="386A94D4" w14:textId="77777777" w:rsidR="00027259" w:rsidRPr="00350212" w:rsidRDefault="00636596" w:rsidP="00DE4C8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- надати методики й техніки інтеграції двох систем задля досягнення найкращого навчального результату учнів з інтелектуальними труднощами в рамках НУШ. </w:t>
      </w:r>
    </w:p>
    <w:p w14:paraId="386A94D5" w14:textId="77777777" w:rsidR="00027259" w:rsidRPr="00350212" w:rsidRDefault="00636596" w:rsidP="00DE4C8A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- виявити прогалини законодавчої системи, щодо інклюзивної освіти та професійної підтри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мки фахівців, які працюють з вище зазначеною категорією учнів.   </w:t>
      </w:r>
    </w:p>
    <w:p w14:paraId="4B515313" w14:textId="77777777" w:rsidR="00DE4C8A" w:rsidRDefault="00DE4C8A" w:rsidP="00DE4C8A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386A94D7" w14:textId="0B0B4B38" w:rsidR="00027259" w:rsidRPr="00350212" w:rsidRDefault="00636596" w:rsidP="00DE4C8A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Впродовж двох років ми досліджуємо та одночасно даємо теоретично-практичну складову вчителям у нашому проєкті, щоб побачити динаміку змін, запитів та необхідних аргументованих кроків для по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кращення якості інклюзивної освіти.  </w:t>
      </w:r>
    </w:p>
    <w:p w14:paraId="386A94DB" w14:textId="680F02D8" w:rsidR="00027259" w:rsidRPr="00350212" w:rsidRDefault="00636596" w:rsidP="00C1137F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Проєкт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 2024-2025 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р.р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>.  передбачав програму  з 42-х навчальних годин\20 онлайн-модулів, розроблених спільно з фахівцями освітньої галузі, які працюють в інклюзивній та спеціальній освіті; матеріали для самос</w:t>
      </w:r>
      <w:r w:rsidRPr="00350212">
        <w:rPr>
          <w:rFonts w:ascii="Arial" w:hAnsi="Arial" w:cs="Arial"/>
          <w:sz w:val="20"/>
          <w:szCs w:val="20"/>
          <w:lang w:val="uk-UA"/>
        </w:rPr>
        <w:t>тійного опрацювання та практичні кейси, адаптовані до реалій українських шкіл.</w:t>
      </w:r>
      <w:r w:rsidRPr="00350212">
        <w:rPr>
          <w:rFonts w:ascii="Arial" w:hAnsi="Arial" w:cs="Arial"/>
          <w:sz w:val="20"/>
          <w:szCs w:val="20"/>
          <w:lang w:val="uk-UA"/>
        </w:rPr>
        <w:br/>
        <w:t xml:space="preserve">          «Теорія без практики мертва, практика без теорії сліпа». Втілення якісної  інклюзивної освіти є найкращим підтвердженням цього вислову. Не секрет, що здебільшого су</w:t>
      </w:r>
      <w:r w:rsidRPr="00350212">
        <w:rPr>
          <w:rFonts w:ascii="Arial" w:hAnsi="Arial" w:cs="Arial"/>
          <w:sz w:val="20"/>
          <w:szCs w:val="20"/>
          <w:lang w:val="uk-UA"/>
        </w:rPr>
        <w:t>против та небажання працювати  в інклюзивні освіти викликає страх та нерозуміння, яким чином донести до дитини, яка має інтелектуальні порушення, навчальний матеріал; неможливість відповідати звичним чином(мовою); як зрозуміти поведінку та нестандартні реа</w:t>
      </w:r>
      <w:r w:rsidRPr="00350212">
        <w:rPr>
          <w:rFonts w:ascii="Arial" w:hAnsi="Arial" w:cs="Arial"/>
          <w:sz w:val="20"/>
          <w:szCs w:val="20"/>
          <w:lang w:val="uk-UA"/>
        </w:rPr>
        <w:t>кції дитини. Саме педагогічні технології, розуміння психофізіології, усвідомлення причин-реакцій-дій при  сенсорних порушеннях, дають вчителям більш ясну картину підходів, можливостей щодо навчання дітей з ООП.</w:t>
      </w:r>
      <w:r w:rsidR="00C1137F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В інклюзивній освіті, станом на с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ьогодні, є великим професійним досягненням практичні 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скіли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 вчителів та їх бажання бачити за «проблемою» свій потенціал зростання. </w:t>
      </w:r>
    </w:p>
    <w:p w14:paraId="386A94DC" w14:textId="5FD9A095" w:rsidR="00027259" w:rsidRPr="00350212" w:rsidRDefault="00636596" w:rsidP="00C1137F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Цінністю нашого проєкту є люди та їх досвід. Поєднання різних поглядів задля найкращої загальної мети. Ми об’єднали вчителів </w:t>
      </w:r>
      <w:r w:rsidRPr="00350212">
        <w:rPr>
          <w:rFonts w:ascii="Arial" w:hAnsi="Arial" w:cs="Arial"/>
          <w:sz w:val="20"/>
          <w:szCs w:val="20"/>
          <w:lang w:val="uk-UA"/>
        </w:rPr>
        <w:t>різних напрямків освіти та досвіду не розділяючи, а об’єднуючі.</w:t>
      </w:r>
      <w:r w:rsidR="00E10DD1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Наш курс не мав на меті створити ідеальну програму, бо це ніколи не буде можливим. Ми намагались показати вчителям, що змінюючи систему підходів до освіти і розширюючи елементи з різних напр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ямків, можливо розширити інструментарій, які будуть корисним не лише дітям з ООП. Багато 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методик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 можуть бути корисні і урізноманітнити загально в класі процес викладання матеріалу та зробити його цікавим; покращити взаємодію між вчителем, асистентом та ком</w:t>
      </w:r>
      <w:r w:rsidRPr="00350212">
        <w:rPr>
          <w:rFonts w:ascii="Arial" w:hAnsi="Arial" w:cs="Arial"/>
          <w:sz w:val="20"/>
          <w:szCs w:val="20"/>
          <w:lang w:val="uk-UA"/>
        </w:rPr>
        <w:t>андою супроводу.</w:t>
      </w:r>
      <w:r w:rsidR="00406BCD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Потрібно завжди пам’ятати, що освіта всіх дітей має кінцеву мету, яка після школи не закінчується, а переходить на інший рівень розвитку. Для дітей з ООП це питання «життя», а не виключення та сегрегації.  </w:t>
      </w:r>
    </w:p>
    <w:p w14:paraId="386A94DD" w14:textId="3AF24DF8" w:rsidR="00027259" w:rsidRPr="00350212" w:rsidRDefault="00636596" w:rsidP="00406BCD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lastRenderedPageBreak/>
        <w:t>Тренери проєкту:</w:t>
      </w:r>
      <w:r w:rsidRPr="00350212">
        <w:rPr>
          <w:rFonts w:ascii="Arial" w:hAnsi="Arial" w:cs="Arial"/>
          <w:sz w:val="20"/>
          <w:szCs w:val="20"/>
          <w:lang w:val="uk-UA"/>
        </w:rPr>
        <w:br/>
        <w:t>Блок «Інклюзи</w:t>
      </w:r>
      <w:r w:rsidRPr="00350212">
        <w:rPr>
          <w:rFonts w:ascii="Arial" w:hAnsi="Arial" w:cs="Arial"/>
          <w:sz w:val="20"/>
          <w:szCs w:val="20"/>
          <w:lang w:val="uk-UA"/>
        </w:rPr>
        <w:t>вна освіта»</w:t>
      </w:r>
    </w:p>
    <w:p w14:paraId="386A94DE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Ø  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Молошнюк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 Людмила Василівна, тренер; Національний тренер з інклюзивної освіти в Україні, експерт з інституційного аудиту з питань інклюзивної освіти, методист команди “Різні можливості-рівні права”</w:t>
      </w:r>
    </w:p>
    <w:p w14:paraId="386A94DF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Ø  Олійник Наталія Юріївна, тренер, вчитель </w:t>
      </w:r>
      <w:r w:rsidRPr="00350212">
        <w:rPr>
          <w:rFonts w:ascii="Arial" w:hAnsi="Arial" w:cs="Arial"/>
          <w:sz w:val="20"/>
          <w:szCs w:val="20"/>
          <w:lang w:val="uk-UA"/>
        </w:rPr>
        <w:t>початкових класів КЗ «Гімназія №24», спеціальна освіта, вчитель команди “Різні можливості-рівні права”</w:t>
      </w:r>
    </w:p>
    <w:p w14:paraId="386A94E0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Блок «Спеціальна освіта»</w:t>
      </w:r>
    </w:p>
    <w:p w14:paraId="386A94E1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Ø  Боровик Ганна Миколаївна, тренер проєкту; вчитель класів "Радість", проєкту "Перспектива 21/3" 2012-2023 рр.; вчитель спеціал</w:t>
      </w:r>
      <w:r w:rsidRPr="00350212">
        <w:rPr>
          <w:rFonts w:ascii="Arial" w:hAnsi="Arial" w:cs="Arial"/>
          <w:sz w:val="20"/>
          <w:szCs w:val="20"/>
          <w:lang w:val="uk-UA"/>
        </w:rPr>
        <w:t>ьної школи #26,  м. Києва</w:t>
      </w:r>
    </w:p>
    <w:p w14:paraId="386A94E2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Ø  Піддубна Поліна Михайлівна, тренер ; вчитель експериментального класу "Радість", проєкту "Перспектива 21/3" 2010-2017 рр.; вчитель спеціальної школи #26,  м. Києва</w:t>
      </w:r>
    </w:p>
    <w:p w14:paraId="386A94E3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Ø  Самойленко Леся Анатоліївна, тренер; поведінковий терапевт, </w:t>
      </w:r>
      <w:r w:rsidRPr="00350212">
        <w:rPr>
          <w:rFonts w:ascii="Arial" w:hAnsi="Arial" w:cs="Arial"/>
          <w:sz w:val="20"/>
          <w:szCs w:val="20"/>
          <w:lang w:val="uk-UA"/>
        </w:rPr>
        <w:t>фахівець з введення альтернативної комунікації за допомогою PECS, психолог </w:t>
      </w:r>
      <w:r w:rsidRPr="00350212">
        <w:rPr>
          <w:rFonts w:ascii="Arial" w:hAnsi="Arial" w:cs="Arial"/>
          <w:sz w:val="20"/>
          <w:szCs w:val="20"/>
          <w:lang w:val="uk-UA"/>
        </w:rPr>
        <w:br/>
      </w:r>
      <w:r w:rsidRPr="00350212">
        <w:rPr>
          <w:rFonts w:ascii="Arial" w:hAnsi="Arial" w:cs="Arial"/>
          <w:sz w:val="20"/>
          <w:szCs w:val="20"/>
          <w:lang w:val="uk-UA"/>
        </w:rPr>
        <w:br/>
        <w:t>Блок «Інклюзивна освіта у природознавчі галузі»</w:t>
      </w:r>
    </w:p>
    <w:p w14:paraId="386A94E4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Ø   Гнатюк Оксана  Володимирівна, тренер;  Доцент кафедри фізики та інтегративних технологій навчання природничих наук Уманського д</w:t>
      </w:r>
      <w:r w:rsidRPr="00350212">
        <w:rPr>
          <w:rFonts w:ascii="Arial" w:hAnsi="Arial" w:cs="Arial"/>
          <w:sz w:val="20"/>
          <w:szCs w:val="20"/>
          <w:lang w:val="uk-UA"/>
        </w:rPr>
        <w:t>ержавного педагогічного університету імені Павла Тичини</w:t>
      </w:r>
    </w:p>
    <w:p w14:paraId="386A94E5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Ø  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Небикова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 xml:space="preserve"> Тетяна Андріївна, тренер; старший викладач кафедри біології та здоров'я людини Уманського державного педагогічного університету імені Павла Тичини; вчитель біології Уманського ліцею 1, вчи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тель вищої категорії, вчитель-методист. </w:t>
      </w:r>
    </w:p>
    <w:p w14:paraId="386A94E6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Програма: </w:t>
      </w:r>
    </w:p>
    <w:p w14:paraId="386A94E7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noProof/>
          <w:sz w:val="20"/>
          <w:szCs w:val="20"/>
          <w:lang w:val="uk-UA"/>
        </w:rPr>
        <w:drawing>
          <wp:inline distT="0" distB="0" distL="114300" distR="114300" wp14:anchorId="386A950B" wp14:editId="386A950C">
            <wp:extent cx="5483860" cy="323913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94EA" w14:textId="759E076A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lastRenderedPageBreak/>
        <w:br/>
      </w:r>
      <w:r w:rsidRPr="00350212">
        <w:rPr>
          <w:rFonts w:ascii="Arial" w:hAnsi="Arial" w:cs="Arial"/>
          <w:sz w:val="20"/>
          <w:szCs w:val="20"/>
          <w:lang w:val="uk-UA"/>
        </w:rPr>
        <w:t xml:space="preserve">Згідно за трьома нашими опитуваннями впродовж 2023-25 </w:t>
      </w:r>
      <w:proofErr w:type="spellStart"/>
      <w:r w:rsidRPr="00350212">
        <w:rPr>
          <w:rFonts w:ascii="Arial" w:hAnsi="Arial" w:cs="Arial"/>
          <w:sz w:val="20"/>
          <w:szCs w:val="20"/>
          <w:lang w:val="uk-UA"/>
        </w:rPr>
        <w:t>р.р</w:t>
      </w:r>
      <w:proofErr w:type="spellEnd"/>
      <w:r w:rsidRPr="00350212">
        <w:rPr>
          <w:rFonts w:ascii="Arial" w:hAnsi="Arial" w:cs="Arial"/>
          <w:sz w:val="20"/>
          <w:szCs w:val="20"/>
          <w:lang w:val="uk-UA"/>
        </w:rPr>
        <w:t>. різних груп освітян ми можемо констатувати наступні фактори, які гальмують розвиток інклюзивної освіти що підтверджується  показниками  2023-2024р.р., так і у 2024-2025р.р. Проблеми, фактично, зали</w:t>
      </w:r>
      <w:r w:rsidRPr="00350212">
        <w:rPr>
          <w:rFonts w:ascii="Arial" w:hAnsi="Arial" w:cs="Arial"/>
          <w:sz w:val="20"/>
          <w:szCs w:val="20"/>
          <w:lang w:val="uk-UA"/>
        </w:rPr>
        <w:t>шились без змін.</w:t>
      </w:r>
      <w:r w:rsidR="002B4650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Навчальні програми у ВНЗ України щодо підготовки майбутніх вчителів, попри діючі стандарти та підтв</w:t>
      </w:r>
      <w:r w:rsidRPr="00350212">
        <w:rPr>
          <w:rFonts w:ascii="Arial" w:hAnsi="Arial" w:cs="Arial"/>
          <w:sz w:val="20"/>
          <w:szCs w:val="20"/>
          <w:lang w:val="uk-UA"/>
        </w:rPr>
        <w:t>ердження акредитацій вузами, на практиці показують нам, що вони не відповідають запитам щодо практичного застосування отриманих знань на практиці.</w:t>
      </w:r>
      <w:r w:rsidR="003112C0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Навіть попри те, що 85,6% вчителів уже проходили навчання з інклюзії, майже 70% відчувають потребу в дод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атковій підготовці, особливо щодо роботи у базовій школі. </w:t>
      </w:r>
    </w:p>
    <w:p w14:paraId="3E77A632" w14:textId="77777777" w:rsidR="00787A60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На наші запитання в анкетуваннях ми мали наступні відповіді :  </w:t>
      </w:r>
    </w:p>
    <w:p w14:paraId="386A94EC" w14:textId="4352195C" w:rsidR="00027259" w:rsidRPr="00787A60" w:rsidRDefault="00636596" w:rsidP="00787A60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787A60">
        <w:rPr>
          <w:rFonts w:ascii="Arial" w:hAnsi="Arial" w:cs="Arial"/>
          <w:sz w:val="20"/>
          <w:szCs w:val="20"/>
          <w:lang w:val="uk-UA"/>
        </w:rPr>
        <w:t>Як на Вашу думку, чи мають бути внесені зміни в нормативно-правові документи щодо наступних аспектів для покращення якості інклюзивно</w:t>
      </w:r>
      <w:r w:rsidRPr="00787A60">
        <w:rPr>
          <w:rFonts w:ascii="Arial" w:hAnsi="Arial" w:cs="Arial"/>
          <w:sz w:val="20"/>
          <w:szCs w:val="20"/>
          <w:lang w:val="uk-UA"/>
        </w:rPr>
        <w:t>ї освіти:  </w:t>
      </w:r>
    </w:p>
    <w:p w14:paraId="386A94ED" w14:textId="05B8A156" w:rsidR="00027259" w:rsidRPr="00350212" w:rsidRDefault="00787A60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о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плата праці вчителя та асистента вчителя </w:t>
      </w:r>
      <w:r w:rsidR="00742B7D">
        <w:rPr>
          <w:rFonts w:ascii="Arial" w:hAnsi="Arial" w:cs="Arial"/>
          <w:sz w:val="20"/>
          <w:szCs w:val="20"/>
          <w:lang w:val="uk-UA"/>
        </w:rPr>
        <w:t>-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 89%</w:t>
      </w:r>
    </w:p>
    <w:p w14:paraId="386A94EE" w14:textId="3B4A0B64" w:rsidR="00027259" w:rsidRPr="00350212" w:rsidRDefault="00742B7D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с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творення навчальних програм для підвищення кваліфікації вчителів ЗЗСО із застосуванням нових </w:t>
      </w:r>
      <w:proofErr w:type="spellStart"/>
      <w:r w:rsidR="00636596" w:rsidRPr="00350212">
        <w:rPr>
          <w:rFonts w:ascii="Arial" w:hAnsi="Arial" w:cs="Arial"/>
          <w:sz w:val="20"/>
          <w:szCs w:val="20"/>
          <w:lang w:val="uk-UA"/>
        </w:rPr>
        <w:t>методик</w:t>
      </w:r>
      <w:proofErr w:type="spellEnd"/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 та введенням курсу “Основи інклюзивної педагогіки” (з модулем зі спеціальної педагогіки) -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50212">
        <w:rPr>
          <w:rFonts w:ascii="Arial" w:hAnsi="Arial" w:cs="Arial"/>
          <w:sz w:val="20"/>
          <w:szCs w:val="20"/>
          <w:lang w:val="uk-UA"/>
        </w:rPr>
        <w:t>88%</w:t>
      </w:r>
    </w:p>
    <w:p w14:paraId="386A94EF" w14:textId="416C64D3" w:rsidR="00027259" w:rsidRPr="00350212" w:rsidRDefault="00742B7D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</w:t>
      </w:r>
      <w:r w:rsidR="00636596" w:rsidRPr="00350212">
        <w:rPr>
          <w:rFonts w:ascii="Arial" w:hAnsi="Arial" w:cs="Arial"/>
          <w:sz w:val="20"/>
          <w:szCs w:val="20"/>
          <w:lang w:val="uk-UA"/>
        </w:rPr>
        <w:t>атвердження оновлених освітніх програм для ВНЗ -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50212">
        <w:rPr>
          <w:rFonts w:ascii="Arial" w:hAnsi="Arial" w:cs="Arial"/>
          <w:sz w:val="20"/>
          <w:szCs w:val="20"/>
          <w:lang w:val="uk-UA"/>
        </w:rPr>
        <w:t>58%</w:t>
      </w:r>
    </w:p>
    <w:p w14:paraId="386A94F0" w14:textId="38D216DF" w:rsidR="00027259" w:rsidRPr="00350212" w:rsidRDefault="00742B7D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</w:t>
      </w:r>
      <w:r w:rsidR="00636596" w:rsidRPr="00350212">
        <w:rPr>
          <w:rFonts w:ascii="Arial" w:hAnsi="Arial" w:cs="Arial"/>
          <w:sz w:val="20"/>
          <w:szCs w:val="20"/>
          <w:lang w:val="uk-UA"/>
        </w:rPr>
        <w:t>еобхідні зміни до “Положення про атестацію” вчителів (асистентів учителів) -</w:t>
      </w:r>
      <w:r w:rsidR="00CF2CE0"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56% </w:t>
      </w:r>
      <w:r w:rsidR="00636596" w:rsidRPr="00350212">
        <w:rPr>
          <w:rFonts w:ascii="Arial" w:hAnsi="Arial" w:cs="Arial"/>
          <w:sz w:val="20"/>
          <w:szCs w:val="20"/>
          <w:lang w:val="uk-UA"/>
        </w:rPr>
        <w:br/>
      </w:r>
      <w:r w:rsidR="00636596" w:rsidRPr="00350212">
        <w:rPr>
          <w:rFonts w:ascii="Arial" w:hAnsi="Arial" w:cs="Arial"/>
          <w:sz w:val="20"/>
          <w:szCs w:val="20"/>
          <w:lang w:val="uk-UA"/>
        </w:rPr>
        <w:br/>
        <w:t>На запитання: напишіть, будь ласка, Вашу думку стосовно того, чи має бути обов’язковим курсу “Основи інклюзивної педагог</w:t>
      </w:r>
      <w:r w:rsidR="00636596" w:rsidRPr="00350212">
        <w:rPr>
          <w:rFonts w:ascii="Arial" w:hAnsi="Arial" w:cs="Arial"/>
          <w:sz w:val="20"/>
          <w:szCs w:val="20"/>
          <w:lang w:val="uk-UA"/>
        </w:rPr>
        <w:t>іки” (з модулем зі спеціальної педагогіки)</w:t>
      </w:r>
      <w:r w:rsidR="00CF2CE0">
        <w:rPr>
          <w:rFonts w:ascii="Arial" w:hAnsi="Arial" w:cs="Arial"/>
          <w:sz w:val="20"/>
          <w:szCs w:val="20"/>
          <w:lang w:val="uk-UA"/>
        </w:rPr>
        <w:t xml:space="preserve"> у в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сіх профільних вищих навчальних закладах для майбутніх учителів і асистентів учителя незалежно від того, який предмет вони будуть викладати? </w:t>
      </w:r>
    </w:p>
    <w:p w14:paraId="386A94F3" w14:textId="1B57002A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Ми отримали 100% підтвердження всіх учасників проєкту.</w:t>
      </w:r>
      <w:r w:rsidR="00CF2CE0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І ці показники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 практично не змінні впродовж реалізації проєкту.</w:t>
      </w:r>
      <w:r w:rsidR="00CF2CE0">
        <w:rPr>
          <w:rFonts w:ascii="Arial" w:hAnsi="Arial" w:cs="Arial"/>
          <w:sz w:val="20"/>
          <w:szCs w:val="20"/>
          <w:lang w:val="uk-UA"/>
        </w:rPr>
        <w:t xml:space="preserve"> </w:t>
      </w:r>
      <w:r w:rsidRPr="00350212">
        <w:rPr>
          <w:rFonts w:ascii="Arial" w:hAnsi="Arial" w:cs="Arial"/>
          <w:sz w:val="20"/>
          <w:szCs w:val="20"/>
          <w:lang w:val="uk-UA"/>
        </w:rPr>
        <w:t>Наші висновки та пропозиції після проведеного проєкту:</w:t>
      </w:r>
    </w:p>
    <w:p w14:paraId="386A94F4" w14:textId="369E80DF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запровадження обов’язкового курсу «Інклюзивна освіта» у програми підготовки вчителів у ЗВО України, з включенням обов’язкових модулів «Спеціальна освіт</w:t>
      </w:r>
      <w:r w:rsidRPr="00CF2CE0">
        <w:rPr>
          <w:rFonts w:ascii="Arial" w:hAnsi="Arial" w:cs="Arial"/>
          <w:sz w:val="20"/>
          <w:szCs w:val="20"/>
          <w:lang w:val="uk-UA"/>
        </w:rPr>
        <w:t>а», та у вивчення дисциплін «Психологія» модуль «Спеціальна психологія»;</w:t>
      </w:r>
    </w:p>
    <w:p w14:paraId="386A94F5" w14:textId="27743A6C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у процесі акредитації освітньо-професійних програм підготовки вчителів враховувати підготовку здобувачів освіти до роботи з учнями з особливими освітніми потребами у межах своєї предм</w:t>
      </w:r>
      <w:r w:rsidRPr="00CF2CE0">
        <w:rPr>
          <w:rFonts w:ascii="Arial" w:hAnsi="Arial" w:cs="Arial"/>
          <w:sz w:val="20"/>
          <w:szCs w:val="20"/>
          <w:lang w:val="uk-UA"/>
        </w:rPr>
        <w:t>етної спеціалізації;</w:t>
      </w:r>
    </w:p>
    <w:p w14:paraId="386A94F6" w14:textId="76FA6FE1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впровадження обов’язкової педагогічної практики в інклюзивних класах для студентів педагогічних спеціальностей;</w:t>
      </w:r>
    </w:p>
    <w:p w14:paraId="386A94F7" w14:textId="50F92A56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запровадження обов’язкової супервізії після проходження курсів підвищення кваліфікації педагогів;</w:t>
      </w:r>
    </w:p>
    <w:p w14:paraId="386A94F8" w14:textId="27E7286B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перегляд рівня посадового</w:t>
      </w:r>
      <w:r w:rsidRPr="00CF2CE0">
        <w:rPr>
          <w:rFonts w:ascii="Arial" w:hAnsi="Arial" w:cs="Arial"/>
          <w:sz w:val="20"/>
          <w:szCs w:val="20"/>
          <w:lang w:val="uk-UA"/>
        </w:rPr>
        <w:t xml:space="preserve"> окладу та запровадження додаткових стимулюючих механізмів для асистентів вчителів, зокрема за рахунок місцевих бюджетів;</w:t>
      </w:r>
    </w:p>
    <w:p w14:paraId="386A94F9" w14:textId="68A8C91C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 xml:space="preserve">внесення змін до чинного Положення про атестацію педагогічних працівників з метою врахування специфіки діяльності асистентів вчителів </w:t>
      </w:r>
      <w:r w:rsidRPr="00CF2CE0">
        <w:rPr>
          <w:rFonts w:ascii="Arial" w:hAnsi="Arial" w:cs="Arial"/>
          <w:sz w:val="20"/>
          <w:szCs w:val="20"/>
          <w:lang w:val="uk-UA"/>
        </w:rPr>
        <w:t>та підвищення їх мотивації;</w:t>
      </w:r>
    </w:p>
    <w:p w14:paraId="386A94FA" w14:textId="6BCF764C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включення посади асистента вчителя до переліку професій, що дають право роботу на постійній основі, щоб забезпечити відпустку та на пенсію за вислугою років;</w:t>
      </w:r>
    </w:p>
    <w:p w14:paraId="386A94FB" w14:textId="602E64D8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 xml:space="preserve">розроблення та затвердження професійного стандарту асистента вчителя, </w:t>
      </w:r>
      <w:r w:rsidRPr="00CF2CE0">
        <w:rPr>
          <w:rFonts w:ascii="Arial" w:hAnsi="Arial" w:cs="Arial"/>
          <w:sz w:val="20"/>
          <w:szCs w:val="20"/>
          <w:lang w:val="uk-UA"/>
        </w:rPr>
        <w:t>так як дана посада внесена до Класифікатору професій;</w:t>
      </w:r>
    </w:p>
    <w:p w14:paraId="386A94FC" w14:textId="52162E41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законодавче врегулювання максимальної наповнюваності інклюзивних класів;</w:t>
      </w:r>
    </w:p>
    <w:p w14:paraId="386A94FD" w14:textId="1BA5B41E" w:rsidR="00027259" w:rsidRPr="00CF2CE0" w:rsidRDefault="00636596" w:rsidP="00CF2CE0">
      <w:pPr>
        <w:pStyle w:val="aff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CF2CE0">
        <w:rPr>
          <w:rFonts w:ascii="Arial" w:hAnsi="Arial" w:cs="Arial"/>
          <w:sz w:val="20"/>
          <w:szCs w:val="20"/>
          <w:lang w:val="uk-UA"/>
        </w:rPr>
        <w:t>запровадження штатних посад корекційних фахівців у закладах освіти, де функціонують інклюзивні та спеціальні класи.</w:t>
      </w:r>
    </w:p>
    <w:p w14:paraId="386A9501" w14:textId="31E7DA3B" w:rsidR="00027259" w:rsidRPr="00350212" w:rsidRDefault="00636596" w:rsidP="00A6060D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lastRenderedPageBreak/>
        <w:br/>
      </w:r>
      <w:r w:rsidRPr="00350212">
        <w:rPr>
          <w:rFonts w:ascii="Arial" w:hAnsi="Arial" w:cs="Arial"/>
          <w:sz w:val="20"/>
          <w:szCs w:val="20"/>
          <w:lang w:val="uk-UA"/>
        </w:rPr>
        <w:t xml:space="preserve">     Запровадження обов’язкового освітнього компонента “Основи інклюзивної педагогіки” (з модулем зі спеціальної педагогіки) у всіх освітніх програмах педагогічних спеціальностей, орієнтованих на роботу в закладах загальної середньої освіти - це не просто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бажано, а вже </w:t>
      </w:r>
      <w:r w:rsidR="005039F9">
        <w:rPr>
          <w:rFonts w:ascii="Arial" w:hAnsi="Arial" w:cs="Arial"/>
          <w:sz w:val="20"/>
          <w:szCs w:val="20"/>
          <w:lang w:val="uk-UA"/>
        </w:rPr>
        <w:t>на часі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. 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Це сприятиме формуванню базової готовності вчителів до роботи з учнями з особливими освітніми потребами — необхідний і логічний крок, зважаючи на сучасні виклики та реальність шкільної освіти в Україні. </w:t>
      </w:r>
      <w:r w:rsidRPr="00350212">
        <w:rPr>
          <w:rFonts w:ascii="Arial" w:hAnsi="Arial" w:cs="Arial"/>
          <w:sz w:val="20"/>
          <w:szCs w:val="20"/>
          <w:lang w:val="uk-UA"/>
        </w:rPr>
        <w:t>С</w:t>
      </w:r>
      <w:r w:rsidRPr="00350212">
        <w:rPr>
          <w:rFonts w:ascii="Arial" w:hAnsi="Arial" w:cs="Arial"/>
          <w:sz w:val="20"/>
          <w:szCs w:val="20"/>
          <w:lang w:val="uk-UA"/>
        </w:rPr>
        <w:t>вою думку ми висловили зас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тупниці Міністра освіти і Науки України - Анастасії Коновалові. Почули їх і готові аргументовано представляти наші дослідження  у співпраці з МОНУ за для покращення якості інклюзивної освіти.  </w:t>
      </w:r>
      <w:r w:rsidRPr="00350212">
        <w:rPr>
          <w:rFonts w:ascii="Arial" w:hAnsi="Arial" w:cs="Arial"/>
          <w:sz w:val="20"/>
          <w:szCs w:val="20"/>
          <w:lang w:val="uk-UA"/>
        </w:rPr>
        <w:t>Хочемо зазначити, що на участь у круглому столі ми отримали 3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16 заявок. </w:t>
      </w:r>
      <w:r w:rsidRPr="00350212">
        <w:rPr>
          <w:rFonts w:ascii="Arial" w:hAnsi="Arial" w:cs="Arial"/>
          <w:sz w:val="20"/>
          <w:szCs w:val="20"/>
          <w:lang w:val="uk-UA"/>
        </w:rPr>
        <w:t>У формі реєстрації на питання: «Напишіть питання, якщо маєте, в тематиці Круглого столу» статистика показала зацікавленість у розкритті питань інклюзивної освіти з практичної сторони; недосконалість та саботування на місцях командної роботи уча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сників у командах супроводу; зацікавленість у розкриті всіх питань щодо інклюзивної освіти.  </w:t>
      </w:r>
      <w:r w:rsidRPr="00350212">
        <w:rPr>
          <w:rFonts w:ascii="Arial" w:hAnsi="Arial" w:cs="Arial"/>
          <w:sz w:val="20"/>
          <w:szCs w:val="20"/>
          <w:lang w:val="uk-UA"/>
        </w:rPr>
        <w:br/>
        <w:t xml:space="preserve">Тенденції розвитку, покращення якості освіти самих вчителів, які першочергово впливають на якість загального клімату у професійні спільноті та взаємодії. </w:t>
      </w:r>
    </w:p>
    <w:p w14:paraId="386A9502" w14:textId="58AC1E93" w:rsidR="00027259" w:rsidRPr="00350212" w:rsidRDefault="00636596" w:rsidP="000D501B">
      <w:pPr>
        <w:spacing w:line="240" w:lineRule="auto"/>
        <w:ind w:left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br/>
        <w:t>Наші д</w:t>
      </w:r>
      <w:r w:rsidRPr="00350212">
        <w:rPr>
          <w:rFonts w:ascii="Arial" w:hAnsi="Arial" w:cs="Arial"/>
          <w:sz w:val="20"/>
          <w:szCs w:val="20"/>
          <w:lang w:val="uk-UA"/>
        </w:rPr>
        <w:t>осягнення у проєкті 2024-2025 р</w:t>
      </w:r>
      <w:r w:rsidR="000D501B">
        <w:rPr>
          <w:rFonts w:ascii="Arial" w:hAnsi="Arial" w:cs="Arial"/>
          <w:sz w:val="20"/>
          <w:szCs w:val="20"/>
          <w:lang w:val="uk-UA"/>
        </w:rPr>
        <w:t>р.:</w:t>
      </w:r>
    </w:p>
    <w:p w14:paraId="07DBC12D" w14:textId="77777777" w:rsidR="003F1EEE" w:rsidRDefault="00636596" w:rsidP="00DB362F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br/>
      </w:r>
      <w:r w:rsidR="000D501B">
        <w:rPr>
          <w:rFonts w:ascii="Arial" w:hAnsi="Arial" w:cs="Arial"/>
          <w:sz w:val="20"/>
          <w:szCs w:val="20"/>
          <w:lang w:val="uk-UA"/>
        </w:rPr>
        <w:t xml:space="preserve">- </w:t>
      </w:r>
      <w:r w:rsidRPr="00350212">
        <w:rPr>
          <w:rFonts w:ascii="Arial" w:hAnsi="Arial" w:cs="Arial"/>
          <w:sz w:val="20"/>
          <w:szCs w:val="20"/>
          <w:lang w:val="uk-UA"/>
        </w:rPr>
        <w:t>10</w:t>
      </w:r>
      <w:r w:rsidR="000D501B">
        <w:rPr>
          <w:rFonts w:ascii="Arial" w:hAnsi="Arial" w:cs="Arial"/>
          <w:sz w:val="20"/>
          <w:szCs w:val="20"/>
          <w:lang w:val="uk-UA"/>
        </w:rPr>
        <w:t>2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 вчителя середньої та спеціальних шкіл пройшли навчання за програмою проєкту «Різні можливості-рівні права для вчителів 5-7 класів» з усієї України та отримали сертифікати</w:t>
      </w:r>
      <w:r w:rsidRPr="00350212">
        <w:rPr>
          <w:rFonts w:ascii="Arial" w:hAnsi="Arial" w:cs="Arial"/>
          <w:sz w:val="20"/>
          <w:szCs w:val="20"/>
          <w:lang w:val="uk-UA"/>
        </w:rPr>
        <w:br/>
      </w:r>
      <w:r w:rsidR="003F1EEE">
        <w:rPr>
          <w:rFonts w:ascii="Arial" w:hAnsi="Arial" w:cs="Arial"/>
          <w:sz w:val="20"/>
          <w:szCs w:val="20"/>
          <w:lang w:val="uk-UA"/>
        </w:rPr>
        <w:t>- м</w:t>
      </w:r>
      <w:r w:rsidRPr="00350212">
        <w:rPr>
          <w:rFonts w:ascii="Arial" w:hAnsi="Arial" w:cs="Arial"/>
          <w:sz w:val="20"/>
          <w:szCs w:val="20"/>
          <w:lang w:val="uk-UA"/>
        </w:rPr>
        <w:t>и створили навчальний курс та розмістили йог</w:t>
      </w:r>
      <w:r w:rsidRPr="00350212">
        <w:rPr>
          <w:rFonts w:ascii="Arial" w:hAnsi="Arial" w:cs="Arial"/>
          <w:sz w:val="20"/>
          <w:szCs w:val="20"/>
          <w:lang w:val="uk-UA"/>
        </w:rPr>
        <w:t>о на платформи ВБО «Даун Синдром» для всіх бажаючих, хто хоче підвищити свою професійну кваліфікацію</w:t>
      </w:r>
      <w:r w:rsidR="003F1EEE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5F7D9C41" w14:textId="0BEB23D2" w:rsidR="003F1EEE" w:rsidRDefault="003F1EEE" w:rsidP="00DB362F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3F1EEE">
        <w:rPr>
          <w:rFonts w:ascii="Arial" w:hAnsi="Arial" w:cs="Arial"/>
          <w:sz w:val="20"/>
          <w:szCs w:val="20"/>
          <w:lang w:val="uk-UA"/>
        </w:rPr>
        <w:t>-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F1EEE">
        <w:rPr>
          <w:rFonts w:ascii="Arial" w:hAnsi="Arial" w:cs="Arial"/>
          <w:sz w:val="20"/>
          <w:szCs w:val="20"/>
          <w:lang w:val="uk-UA"/>
        </w:rPr>
        <w:t>98% учасників відзначили позитивний вплив проєкту на їхню роботу та готовність застосовувати нові знання на практиці</w:t>
      </w:r>
      <w:r>
        <w:rPr>
          <w:rFonts w:ascii="Arial" w:hAnsi="Arial" w:cs="Arial"/>
          <w:sz w:val="20"/>
          <w:szCs w:val="20"/>
          <w:lang w:val="uk-UA"/>
        </w:rPr>
        <w:t xml:space="preserve"> - 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2% бажають ще більше знань!  </w:t>
      </w:r>
      <w:r w:rsidR="00636596" w:rsidRPr="00350212">
        <w:rPr>
          <w:rFonts w:ascii="Arial" w:hAnsi="Arial" w:cs="Arial"/>
          <w:sz w:val="20"/>
          <w:szCs w:val="20"/>
          <w:lang w:val="uk-UA"/>
        </w:rPr>
        <w:br/>
      </w:r>
      <w:r>
        <w:rPr>
          <w:rFonts w:ascii="Arial" w:hAnsi="Arial" w:cs="Arial"/>
          <w:sz w:val="20"/>
          <w:szCs w:val="20"/>
          <w:lang w:val="uk-UA"/>
        </w:rPr>
        <w:t>- м</w:t>
      </w:r>
      <w:r w:rsidR="00636596" w:rsidRPr="00350212">
        <w:rPr>
          <w:rFonts w:ascii="Arial" w:hAnsi="Arial" w:cs="Arial"/>
          <w:sz w:val="20"/>
          <w:szCs w:val="20"/>
          <w:lang w:val="uk-UA"/>
        </w:rPr>
        <w:t>и провели масштабну інформаційну кампанію, яка охопила понад 33,5 тисячі користувачів.</w:t>
      </w:r>
    </w:p>
    <w:p w14:paraId="386A9505" w14:textId="636BFD0C" w:rsidR="00027259" w:rsidRPr="00350212" w:rsidRDefault="003F1EEE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- р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озроблено та </w:t>
      </w:r>
      <w:r w:rsidR="00636596" w:rsidRPr="00350212">
        <w:rPr>
          <w:rFonts w:ascii="Arial" w:hAnsi="Arial" w:cs="Arial"/>
          <w:sz w:val="20"/>
          <w:szCs w:val="20"/>
          <w:lang w:val="uk-UA"/>
        </w:rPr>
        <w:t>реалізовано навчальну програму тренінгу з 20 модулів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50212">
        <w:rPr>
          <w:rFonts w:ascii="Arial" w:hAnsi="Arial" w:cs="Arial"/>
          <w:sz w:val="20"/>
          <w:szCs w:val="20"/>
          <w:lang w:val="uk-UA"/>
        </w:rPr>
        <w:t>/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636596" w:rsidRPr="00350212">
        <w:rPr>
          <w:rFonts w:ascii="Arial" w:hAnsi="Arial" w:cs="Arial"/>
          <w:sz w:val="20"/>
          <w:szCs w:val="20"/>
          <w:lang w:val="uk-UA"/>
        </w:rPr>
        <w:t xml:space="preserve">42 години. </w:t>
      </w:r>
    </w:p>
    <w:p w14:paraId="6D3392BE" w14:textId="77777777" w:rsidR="00DB362F" w:rsidRDefault="00636596" w:rsidP="00DB362F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Шукаючи відповіді на питання актуальні та хвилюючі  усіх учасників інклюзивного навчання, буде </w:t>
      </w:r>
      <w:r w:rsidRPr="00350212">
        <w:rPr>
          <w:rFonts w:ascii="Arial" w:hAnsi="Arial" w:cs="Arial"/>
          <w:sz w:val="20"/>
          <w:szCs w:val="20"/>
          <w:lang w:val="uk-UA"/>
        </w:rPr>
        <w:t>важливо почути всіх!</w:t>
      </w:r>
      <w:r w:rsidR="00DB362F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386A9508" w14:textId="64CB7AD1" w:rsidR="00027259" w:rsidRPr="00350212" w:rsidRDefault="00636596" w:rsidP="00DB362F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>Ми не маємо забувати, що  у центрі всього цього процесу є дитина! Для нашої спільноти це не лише діти з ментальною інвалідністю, а Діти, які не зможуть адвокатувати свої бажання, потреби самостійно. Тому особливо важливо підхо</w:t>
      </w:r>
      <w:r w:rsidRPr="00350212">
        <w:rPr>
          <w:rFonts w:ascii="Arial" w:hAnsi="Arial" w:cs="Arial"/>
          <w:sz w:val="20"/>
          <w:szCs w:val="20"/>
          <w:lang w:val="uk-UA"/>
        </w:rPr>
        <w:t xml:space="preserve">дити до теми «інклюзивна освіта» відповідально, враховуючи потреби як «замовників», так і «виконавців». </w:t>
      </w:r>
    </w:p>
    <w:p w14:paraId="386A9509" w14:textId="77777777" w:rsidR="00027259" w:rsidRPr="00350212" w:rsidRDefault="00636596" w:rsidP="00DB362F">
      <w:pPr>
        <w:spacing w:line="240" w:lineRule="auto"/>
        <w:ind w:firstLine="720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t xml:space="preserve">ВБО «Даун Синдром», як представник багатьох батьків дітей з ООП України, готовий до співпраці, обговорень та змін разом з МОН України! </w:t>
      </w:r>
    </w:p>
    <w:p w14:paraId="386A950A" w14:textId="77777777" w:rsidR="00027259" w:rsidRPr="00350212" w:rsidRDefault="00636596" w:rsidP="00DE4C8A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350212">
        <w:rPr>
          <w:rFonts w:ascii="Arial" w:hAnsi="Arial" w:cs="Arial"/>
          <w:sz w:val="20"/>
          <w:szCs w:val="20"/>
          <w:lang w:val="uk-UA"/>
        </w:rPr>
        <w:br/>
      </w:r>
    </w:p>
    <w:sectPr w:rsidR="00027259" w:rsidRPr="003502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950F" w14:textId="77777777" w:rsidR="00027259" w:rsidRDefault="00636596">
      <w:pPr>
        <w:spacing w:line="240" w:lineRule="auto"/>
      </w:pPr>
      <w:r>
        <w:separator/>
      </w:r>
    </w:p>
  </w:endnote>
  <w:endnote w:type="continuationSeparator" w:id="0">
    <w:p w14:paraId="386A9510" w14:textId="77777777" w:rsidR="00027259" w:rsidRDefault="00636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950D" w14:textId="77777777" w:rsidR="00027259" w:rsidRDefault="00636596">
      <w:pPr>
        <w:spacing w:after="0"/>
      </w:pPr>
      <w:r>
        <w:separator/>
      </w:r>
    </w:p>
  </w:footnote>
  <w:footnote w:type="continuationSeparator" w:id="0">
    <w:p w14:paraId="386A950E" w14:textId="77777777" w:rsidR="00027259" w:rsidRDefault="006365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220D01"/>
    <w:multiLevelType w:val="hybridMultilevel"/>
    <w:tmpl w:val="C6180C9E"/>
    <w:lvl w:ilvl="0" w:tplc="683E9618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3CB9"/>
    <w:multiLevelType w:val="hybridMultilevel"/>
    <w:tmpl w:val="E66A2950"/>
    <w:lvl w:ilvl="0" w:tplc="82243FEE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59"/>
    <w:rsid w:val="00034616"/>
    <w:rsid w:val="0006063C"/>
    <w:rsid w:val="000D501B"/>
    <w:rsid w:val="0015074B"/>
    <w:rsid w:val="001C2F60"/>
    <w:rsid w:val="00241AF2"/>
    <w:rsid w:val="0029639D"/>
    <w:rsid w:val="002A1E03"/>
    <w:rsid w:val="002B4650"/>
    <w:rsid w:val="00310C2B"/>
    <w:rsid w:val="003112C0"/>
    <w:rsid w:val="00326F90"/>
    <w:rsid w:val="00350212"/>
    <w:rsid w:val="0035274B"/>
    <w:rsid w:val="003F1EEE"/>
    <w:rsid w:val="00406BCD"/>
    <w:rsid w:val="004D2768"/>
    <w:rsid w:val="005039F9"/>
    <w:rsid w:val="005D0718"/>
    <w:rsid w:val="00636596"/>
    <w:rsid w:val="00671E2D"/>
    <w:rsid w:val="006F5C3F"/>
    <w:rsid w:val="00742B7D"/>
    <w:rsid w:val="00787A60"/>
    <w:rsid w:val="007A492D"/>
    <w:rsid w:val="00937999"/>
    <w:rsid w:val="00986C78"/>
    <w:rsid w:val="00A6060D"/>
    <w:rsid w:val="00AA1D8D"/>
    <w:rsid w:val="00AC604D"/>
    <w:rsid w:val="00B47730"/>
    <w:rsid w:val="00C1137F"/>
    <w:rsid w:val="00C74C70"/>
    <w:rsid w:val="00CB0664"/>
    <w:rsid w:val="00CF2CE0"/>
    <w:rsid w:val="00D34AF1"/>
    <w:rsid w:val="00DB362F"/>
    <w:rsid w:val="00DE4C8A"/>
    <w:rsid w:val="00E10DD1"/>
    <w:rsid w:val="00E567D5"/>
    <w:rsid w:val="00E56C64"/>
    <w:rsid w:val="00F32122"/>
    <w:rsid w:val="00FC693F"/>
    <w:rsid w:val="484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A94CA"/>
  <w14:defaultImageDpi w14:val="300"/>
  <w15:docId w15:val="{9C82DF65-4420-4708-AC96-1BD2D9F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unhideWhenUsed/>
    <w:qFormat/>
    <w:pPr>
      <w:spacing w:after="120"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Emphasis"/>
    <w:basedOn w:val="a2"/>
    <w:uiPriority w:val="20"/>
    <w:qFormat/>
    <w:rPr>
      <w:i/>
      <w:iCs/>
    </w:rPr>
  </w:style>
  <w:style w:type="paragraph" w:styleId="a9">
    <w:name w:val="foot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5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5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qFormat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e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qFormat/>
    <w:pPr>
      <w:numPr>
        <w:numId w:val="6"/>
      </w:numPr>
      <w:contextualSpacing/>
    </w:pPr>
  </w:style>
  <w:style w:type="paragraph" w:styleId="af">
    <w:name w:val="macro"/>
    <w:link w:val="af0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af1">
    <w:name w:val="Strong"/>
    <w:basedOn w:val="a2"/>
    <w:uiPriority w:val="22"/>
    <w:qFormat/>
    <w:rPr>
      <w:b/>
      <w:bCs/>
    </w:rPr>
  </w:style>
  <w:style w:type="paragraph" w:styleId="af2">
    <w:name w:val="Subtitle"/>
    <w:basedOn w:val="a1"/>
    <w:next w:val="a1"/>
    <w:link w:val="af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1"/>
    <w:next w:val="a1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13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29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39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43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53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63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4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c">
    <w:name w:val="Верхній колонтитул Знак"/>
    <w:basedOn w:val="a2"/>
    <w:link w:val="ab"/>
    <w:uiPriority w:val="99"/>
  </w:style>
  <w:style w:type="character" w:customStyle="1" w:styleId="aa">
    <w:name w:val="Нижній колонтитул Знак"/>
    <w:basedOn w:val="a2"/>
    <w:link w:val="a9"/>
    <w:uiPriority w:val="99"/>
    <w:qFormat/>
  </w:style>
  <w:style w:type="paragraph" w:styleId="afe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Назва Знак"/>
    <w:basedOn w:val="a2"/>
    <w:link w:val="af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ідзаголовок Знак"/>
    <w:basedOn w:val="a2"/>
    <w:link w:val="af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Основний текст Знак"/>
    <w:basedOn w:val="a2"/>
    <w:link w:val="a5"/>
    <w:uiPriority w:val="99"/>
    <w:qFormat/>
  </w:style>
  <w:style w:type="character" w:customStyle="1" w:styleId="24">
    <w:name w:val="Основний текст 2 Знак"/>
    <w:basedOn w:val="a2"/>
    <w:link w:val="23"/>
    <w:uiPriority w:val="99"/>
    <w:qFormat/>
  </w:style>
  <w:style w:type="character" w:customStyle="1" w:styleId="34">
    <w:name w:val="Основни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0">
    <w:name w:val="Текст макросу Знак"/>
    <w:basedOn w:val="a2"/>
    <w:link w:val="af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Цитата Знак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Насичена цитата Знак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d">
    <w:name w:val="Слабке виокремлення1"/>
    <w:basedOn w:val="a2"/>
    <w:uiPriority w:val="19"/>
    <w:qFormat/>
    <w:rPr>
      <w:i/>
      <w:iCs/>
      <w:color w:val="7F7F7F" w:themeColor="text1" w:themeTint="80"/>
    </w:rPr>
  </w:style>
  <w:style w:type="character" w:customStyle="1" w:styleId="1e">
    <w:name w:val="Сильне виокремлення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f">
    <w:name w:val="Слабке посилання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f0">
    <w:name w:val="Сильне посилання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f1">
    <w:name w:val="Назва книги1"/>
    <w:basedOn w:val="a2"/>
    <w:uiPriority w:val="33"/>
    <w:qFormat/>
    <w:rPr>
      <w:b/>
      <w:bCs/>
      <w:smallCaps/>
      <w:spacing w:val="5"/>
    </w:rPr>
  </w:style>
  <w:style w:type="paragraph" w:customStyle="1" w:styleId="1f2">
    <w:name w:val="Заголовок змісту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6850</Words>
  <Characters>3906</Characters>
  <Application>Microsoft Office Word</Application>
  <DocSecurity>0</DocSecurity>
  <Lines>32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Дарія Головань</cp:lastModifiedBy>
  <cp:revision>2</cp:revision>
  <dcterms:created xsi:type="dcterms:W3CDTF">2025-09-18T06:44:00Z</dcterms:created>
  <dcterms:modified xsi:type="dcterms:W3CDTF">2025-09-18T06:44:00Z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478B6D2E28AB4C3D9D57AC7D0BD818FC_13</vt:lpwstr>
  </property>
</Properties>
</file>