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iCs w:val="0"/>
          <w:smallCaps w:val="0"/>
          <w:strike w:val="0"/>
          <w:color w:val="04b6d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mallCaps w:val="1"/>
          <w:color w:val="04b6d2"/>
          <w:sz w:val="24"/>
          <w:szCs w:val="24"/>
          <w:rtl w:val="0"/>
        </w:rPr>
        <w:t xml:space="preserve">«Срібна монетка»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120" w:before="120" w:lineRule="auto"/>
        <w:jc w:val="center"/>
        <w:rPr>
          <w:rFonts w:ascii="Montserrat" w:cs="Montserrat" w:eastAsia="Montserrat" w:hAnsi="Montserrat"/>
          <w:sz w:val="26"/>
          <w:szCs w:val="26"/>
        </w:rPr>
      </w:pPr>
      <w:bookmarkStart w:colFirst="0" w:colLast="0" w:name="_heading=h.oprd4bkz4xv5" w:id="0"/>
      <w:bookmarkEnd w:id="0"/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ПАРТНЕРСЬКА АНКЕТА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120" w:before="120" w:lineRule="auto"/>
        <w:jc w:val="center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hpvkvfizpzs" w:id="1"/>
      <w:bookmarkEnd w:id="1"/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на участь у проєкті «Творчість дарує енергію відновлення»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Заповнюється шрифтом Times New Roman, 12 розміру, через інтервал 1,0 (одинарний).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Загальний обсяг не має перевищувати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18"/>
          <w:szCs w:val="18"/>
          <w:rtl w:val="0"/>
        </w:rPr>
        <w:t xml:space="preserve">5-7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сторінок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18"/>
          <w:szCs w:val="18"/>
          <w:rtl w:val="0"/>
        </w:rPr>
        <w:t xml:space="preserve">. Сірий текст виділений курсивом необхідно видалити після заповнення заявки.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5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ВІЗИТІВКА ОРГАНІЗАЦІЇ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1.1. Загальна інформація:</w:t>
      </w:r>
      <w:r w:rsidDel="00000000" w:rsidR="00000000" w:rsidRPr="00000000">
        <w:rPr>
          <w:rtl w:val="0"/>
        </w:rPr>
      </w:r>
    </w:p>
    <w:tbl>
      <w:tblPr>
        <w:tblStyle w:val="Table1"/>
        <w:tblW w:w="9374.0" w:type="dxa"/>
        <w:jc w:val="left"/>
        <w:tblInd w:w="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2"/>
        <w:gridCol w:w="5222"/>
        <w:tblGridChange w:id="0">
          <w:tblGrid>
            <w:gridCol w:w="4152"/>
            <w:gridCol w:w="522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Повна назва організації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Скорочена назва організації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Організаційно-правова форма організації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Керівник організації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(ПІБ, контактний телефон)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Юридична адреса організації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Фактична адреса організації,  телефон, електронна адреса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90"/>
              </w:tabs>
              <w:spacing w:after="200" w:lineRule="auto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Регіон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90"/>
              </w:tabs>
              <w:spacing w:after="20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Кількість бенефіціарів із синдромом Дауна (цифра та відсоток від загальної кількості)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 осіб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 %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90"/>
              </w:tabs>
              <w:spacing w:after="20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Кількість бенефіціарів зі статусом ВПО (за наявності)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90"/>
              </w:tabs>
              <w:spacing w:after="20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Посилання на річний звіт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.449999999999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Адміністративна команда проєкту:</w:t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90"/>
              </w:tabs>
              <w:spacing w:after="20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(ПІБ, телефон, email)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90"/>
              </w:tabs>
              <w:spacing w:after="20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Менеджер проєкту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.449999999999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90"/>
              </w:tabs>
              <w:spacing w:after="200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Бухгалтер </w:t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90"/>
              </w:tabs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20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Посилання на ресурси (сайт, Facebook, Instagram)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1.2. Досвід та команда: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(до 1/2 сторінки)</w:t>
      </w:r>
      <w:r w:rsidDel="00000000" w:rsidR="00000000" w:rsidRPr="00000000">
        <w:rPr>
          <w:rtl w:val="0"/>
        </w:rPr>
      </w:r>
    </w:p>
    <w:tbl>
      <w:tblPr>
        <w:tblStyle w:val="Table2"/>
        <w:tblW w:w="9779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79.511811023625"/>
        <w:tblGridChange w:id="0">
          <w:tblGrid>
            <w:gridCol w:w="9779.511811023625"/>
          </w:tblGrid>
        </w:tblGridChange>
      </w:tblGrid>
      <w:tr>
        <w:trPr>
          <w:cantSplit w:val="0"/>
          <w:trHeight w:val="7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2977"/>
              </w:tabs>
              <w:rPr>
                <w:rFonts w:ascii="Times New Roman" w:cs="Times New Roman" w:eastAsia="Times New Roman" w:hAnsi="Times New Roman"/>
                <w:i w:val="1"/>
                <w:iCs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999999"/>
                <w:sz w:val="24"/>
                <w:szCs w:val="24"/>
                <w:rtl w:val="0"/>
              </w:rPr>
              <w:t xml:space="preserve">Опишіть релевантний досвід організації.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977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999999"/>
                <w:sz w:val="24"/>
                <w:szCs w:val="24"/>
                <w:rtl w:val="0"/>
              </w:rPr>
              <w:t xml:space="preserve">Для підтвердження компетентності команди, надайте посилання на теку з резюме (гугл диск, чітко підписані: прізвище та функція)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2977"/>
        </w:tabs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5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КОНЦЕПЦІЯ ПІДТРИМКИ (опис діяльності)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(до 1,5 сторінки)</w:t>
      </w:r>
      <w:r w:rsidDel="00000000" w:rsidR="00000000" w:rsidRPr="00000000">
        <w:rPr>
          <w:rtl w:val="0"/>
        </w:rPr>
      </w:r>
    </w:p>
    <w:sdt>
      <w:sdtPr>
        <w:lock w:val="contentLocked"/>
        <w:id w:val="672271913"/>
        <w:tag w:val="goog_rdk_0"/>
      </w:sdtPr>
      <w:sdtContent>
        <w:tbl>
          <w:tblPr>
            <w:tblStyle w:val="Table3"/>
            <w:tblW w:w="9779.511811023625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9779.511811023625"/>
            <w:tblGridChange w:id="0">
              <w:tblGrid>
                <w:gridCol w:w="9779.511811023625"/>
              </w:tblGrid>
            </w:tblGridChange>
          </w:tblGrid>
          <w:tr>
            <w:trPr>
              <w:cantSplit w:val="0"/>
              <w:trHeight w:val="6060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tabs>
                    <w:tab w:val="left" w:leader="none" w:pos="2977"/>
                  </w:tabs>
                  <w:rPr>
                    <w:rFonts w:ascii="Times New Roman" w:cs="Times New Roman" w:eastAsia="Times New Roman" w:hAnsi="Times New Roman"/>
                    <w:i w:val="1"/>
                    <w:iCs w:val="1"/>
                    <w:color w:val="99999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999999"/>
                    <w:sz w:val="24"/>
                    <w:szCs w:val="24"/>
                    <w:rtl w:val="0"/>
                  </w:rPr>
                  <w:t xml:space="preserve">Аналіз ситуації: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color w:val="999999"/>
                    <w:sz w:val="24"/>
                    <w:szCs w:val="24"/>
                    <w:rtl w:val="0"/>
                  </w:rPr>
                  <w:t xml:space="preserve">Опишіть діяльність за схемою: проблема (з якими викликами стикаються сім'ї з СД у вашому регіоні) — шляхи та методи розв’язання (які типи арттерапії обираєте) — результати та впливи.</w:t>
                </w:r>
              </w:p>
              <w:p w:rsidR="00000000" w:rsidDel="00000000" w:rsidP="00000000" w:rsidRDefault="00000000" w:rsidRPr="00000000" w14:paraId="00000030">
                <w:pPr>
                  <w:tabs>
                    <w:tab w:val="left" w:leader="none" w:pos="2977"/>
                  </w:tabs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tabs>
                    <w:tab w:val="left" w:leader="none" w:pos="2977"/>
                  </w:tabs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tabs>
                    <w:tab w:val="left" w:leader="none" w:pos="2977"/>
                  </w:tabs>
                  <w:rPr>
                    <w:rFonts w:ascii="Times New Roman" w:cs="Times New Roman" w:eastAsia="Times New Roman" w:hAnsi="Times New Roman"/>
                    <w:i w:val="1"/>
                    <w:iCs w:val="1"/>
                    <w:color w:val="99999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999999"/>
                    <w:sz w:val="24"/>
                    <w:szCs w:val="24"/>
                    <w:rtl w:val="0"/>
                  </w:rPr>
                  <w:t xml:space="preserve">Бенефіціари: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999999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tabs>
                    <w:tab w:val="left" w:leader="none" w:pos="2977"/>
                  </w:tabs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tabs>
                    <w:tab w:val="left" w:leader="none" w:pos="2977"/>
                  </w:tabs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61873152"/>
        <w:tag w:val="goog_rdk_1"/>
      </w:sdtPr>
      <w:sdtContent>
        <w:tbl>
          <w:tblPr>
            <w:tblStyle w:val="Table4"/>
            <w:tblW w:w="9779.511811023625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9779.511811023625"/>
            <w:tblGridChange w:id="0">
              <w:tblGrid>
                <w:gridCol w:w="9779.511811023625"/>
              </w:tblGrid>
            </w:tblGridChange>
          </w:tblGrid>
          <w:tr>
            <w:trPr>
              <w:cantSplit w:val="0"/>
              <w:trHeight w:val="14430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tabs>
                    <w:tab w:val="left" w:leader="none" w:pos="2977"/>
                  </w:tabs>
                  <w:rPr>
                    <w:rFonts w:ascii="Times New Roman" w:cs="Times New Roman" w:eastAsia="Times New Roman" w:hAnsi="Times New Roman"/>
                    <w:i w:val="1"/>
                    <w:iCs w:val="1"/>
                    <w:color w:val="999999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tabs>
                    <w:tab w:val="left" w:leader="none" w:pos="2977"/>
                  </w:tabs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  <w:sectPr>
          <w:headerReference r:id="rId7" w:type="default"/>
          <w:pgSz w:h="16838" w:w="11906" w:orient="portrait"/>
          <w:pgMar w:bottom="397.913385826771" w:top="1134" w:left="1276" w:right="850" w:header="270" w:footer="272.1259842519685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5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ПЛАН ДІЯЛЬНОСТІ</w:t>
      </w:r>
      <w:r w:rsidDel="00000000" w:rsidR="00000000" w:rsidRPr="00000000">
        <w:rPr>
          <w:rtl w:val="0"/>
        </w:rPr>
      </w:r>
    </w:p>
    <w:tbl>
      <w:tblPr>
        <w:tblStyle w:val="Table5"/>
        <w:tblW w:w="969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795"/>
        <w:gridCol w:w="735"/>
        <w:gridCol w:w="750"/>
        <w:gridCol w:w="735"/>
        <w:gridCol w:w="735"/>
        <w:gridCol w:w="2820"/>
        <w:tblGridChange w:id="0">
          <w:tblGrid>
            <w:gridCol w:w="3120"/>
            <w:gridCol w:w="795"/>
            <w:gridCol w:w="735"/>
            <w:gridCol w:w="750"/>
            <w:gridCol w:w="735"/>
            <w:gridCol w:w="735"/>
            <w:gridCol w:w="282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Робочий план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Захід, вид діяльності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(заповнюється відповідно до потреб проєкту)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(введіть місяць)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(введіть місяць)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(введіть місяць)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(введіть місяць)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(введіть місяць)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Відповідальні члени команди / Виконавці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  <w:rtl w:val="0"/>
              </w:rPr>
              <w:t xml:space="preserve">1. Підготовка до реалізації (у т.ч. (формування команд)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  <w:rtl w:val="0"/>
              </w:rPr>
              <w:t xml:space="preserve">2. Реалізація проєкту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  <w:rtl w:val="0"/>
              </w:rPr>
              <w:t xml:space="preserve">2.1. Формування груп бенефіціарів.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  <w:rtl w:val="0"/>
              </w:rPr>
              <w:t xml:space="preserve">2.2. Проведення заходів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0.55175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cccccc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  <w:rtl w:val="0"/>
              </w:rPr>
              <w:t xml:space="preserve">3. Комунікаційна частина.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7b7b7"/>
                <w:sz w:val="22"/>
                <w:szCs w:val="22"/>
                <w:rtl w:val="0"/>
              </w:rPr>
              <w:t xml:space="preserve">Розробка та реалізація контент плану, матеріалів інформаційної кампанії, супровід аудиторії соцмереж.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3cae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! Введені в 1 ст. заходи є прикладом. </w:t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* використаєте необхідну вашому проєкту кількість стовпців під місяці (додайте нові або видаліть зайві)</w:t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** додайте необхідну кількість рядків та відповідну нумерацію для етапів вашого плану</w:t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*** заливкою позначте місяць, в якому відбуватиметься активність, навіть якщо це буде лише частина місяця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8" w:w="11906" w:orient="portrait"/>
          <w:pgMar w:bottom="397.913385826771" w:top="1134" w:left="1276" w:right="850" w:header="270" w:footer="272.12598425196853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5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КОМУНІКАЦІЙНИЙ ПЛАН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(до 1/2 сторінки)</w:t>
      </w:r>
      <w:r w:rsidDel="00000000" w:rsidR="00000000" w:rsidRPr="00000000">
        <w:rPr>
          <w:rtl w:val="0"/>
        </w:rPr>
      </w:r>
    </w:p>
    <w:sdt>
      <w:sdtPr>
        <w:lock w:val="contentLocked"/>
        <w:id w:val="79638956"/>
        <w:tag w:val="goog_rdk_2"/>
      </w:sdtPr>
      <w:sdtContent>
        <w:tbl>
          <w:tblPr>
            <w:tblStyle w:val="Table6"/>
            <w:tblW w:w="9779.511811023625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9779.511811023625"/>
            <w:tblGridChange w:id="0">
              <w:tblGrid>
                <w:gridCol w:w="9779.511811023625"/>
              </w:tblGrid>
            </w:tblGridChange>
          </w:tblGrid>
          <w:tr>
            <w:trPr>
              <w:cantSplit w:val="0"/>
              <w:trHeight w:val="6750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  <w:color w:val="99999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color w:val="999999"/>
                    <w:sz w:val="24"/>
                    <w:szCs w:val="24"/>
                    <w:rtl w:val="0"/>
                  </w:rPr>
                  <w:t xml:space="preserve">Опишіть засоби ти канали комунікації (Facebook, Instagram, Viber-групи тощо). Як часто будуть публікації? Чи плануєте залучати місцеві ЗМІ?</w:t>
                </w:r>
              </w:p>
              <w:p w:rsidR="00000000" w:rsidDel="00000000" w:rsidP="00000000" w:rsidRDefault="00000000" w:rsidRPr="00000000" w14:paraId="00000098">
                <w:pPr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5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ТРИВАЛІСТЬ ТА СПРОМОЖНІСТЬ</w:t>
      </w:r>
      <w:r w:rsidDel="00000000" w:rsidR="00000000" w:rsidRPr="00000000">
        <w:rPr>
          <w:rtl w:val="0"/>
        </w:rPr>
      </w:r>
    </w:p>
    <w:sdt>
      <w:sdtPr>
        <w:lock w:val="contentLocked"/>
        <w:id w:val="908991198"/>
        <w:tag w:val="goog_rdk_3"/>
      </w:sdtPr>
      <w:sdtContent>
        <w:tbl>
          <w:tblPr>
            <w:tblStyle w:val="Table7"/>
            <w:tblW w:w="9779.511811023625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9779.511811023625"/>
            <w:tblGridChange w:id="0">
              <w:tblGrid>
                <w:gridCol w:w="9779.511811023625"/>
              </w:tblGrid>
            </w:tblGridChange>
          </w:tblGrid>
          <w:tr>
            <w:trPr>
              <w:cantSplit w:val="0"/>
              <w:trHeight w:val="250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  <w:color w:val="99999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color w:val="999999"/>
                    <w:sz w:val="24"/>
                    <w:szCs w:val="24"/>
                    <w:rtl w:val="0"/>
                  </w:rPr>
                  <w:t xml:space="preserve">Бажана тривалість проєкту в місяцях: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color w:val="999999"/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9C">
                <w:pPr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color w:val="99999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color w:val="999999"/>
                    <w:sz w:val="24"/>
                    <w:szCs w:val="24"/>
                    <w:rtl w:val="0"/>
                  </w:rPr>
                  <w:t xml:space="preserve">Орієнтовна кількість груп та учасників:</w:t>
                </w:r>
              </w:p>
              <w:p w:rsidR="00000000" w:rsidDel="00000000" w:rsidP="00000000" w:rsidRDefault="00000000" w:rsidRPr="00000000" w14:paraId="0000009D">
                <w:pPr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color w:val="99999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color w:val="999999"/>
                    <w:sz w:val="24"/>
                    <w:szCs w:val="24"/>
                    <w:rtl w:val="0"/>
                  </w:rPr>
                  <w:t xml:space="preserve">Орієнтовна кількість заходів для однієї групи:</w:t>
                </w:r>
              </w:p>
              <w:p w:rsidR="00000000" w:rsidDel="00000000" w:rsidP="00000000" w:rsidRDefault="00000000" w:rsidRPr="00000000" w14:paraId="0000009E">
                <w:pPr>
                  <w:jc w:val="both"/>
                  <w:rPr>
                    <w:rFonts w:ascii="Times New Roman" w:cs="Times New Roman" w:eastAsia="Times New Roman" w:hAnsi="Times New Roman"/>
                    <w:i w:val="1"/>
                    <w:iCs w:val="1"/>
                    <w:color w:val="999999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5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ВИТЯГ ІЗ КОШТОРИСУ</w:t>
      </w:r>
    </w:p>
    <w:sdt>
      <w:sdtPr>
        <w:lock w:val="contentLocked"/>
        <w:id w:val="-1321988863"/>
        <w:tag w:val="goog_rdk_4"/>
      </w:sdtPr>
      <w:sdtContent>
        <w:tbl>
          <w:tblPr>
            <w:tblStyle w:val="Table8"/>
            <w:tblW w:w="97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90"/>
            <w:gridCol w:w="4890"/>
            <w:tblGridChange w:id="0">
              <w:tblGrid>
                <w:gridCol w:w="4890"/>
                <w:gridCol w:w="48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  <w:rtl w:val="0"/>
                  </w:rPr>
                  <w:t xml:space="preserve">Загальна запитувана сума (грн):</w:t>
                </w:r>
              </w:p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color w:val="999999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color w:val="999999"/>
                    <w:sz w:val="22"/>
                    <w:szCs w:val="22"/>
                    <w:rtl w:val="0"/>
                  </w:rPr>
                  <w:t xml:space="preserve">(без власного внеску)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  <w:rtl w:val="0"/>
                  </w:rPr>
                  <w:t xml:space="preserve">Витрати на адміністрування (до 10%):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  <w:rtl w:val="0"/>
                  </w:rPr>
                  <w:t xml:space="preserve">Проєктні (програмні) потреби: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  <w:rtl w:val="0"/>
                  </w:rPr>
                  <w:t xml:space="preserve">Описове роз’яснення: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color w:val="999999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i w:val="1"/>
                    <w:iCs w:val="1"/>
                    <w:color w:val="999999"/>
                    <w:sz w:val="24"/>
                    <w:szCs w:val="24"/>
                    <w:rtl w:val="0"/>
                  </w:rPr>
                  <w:t xml:space="preserve">(За потреби поясніть особливості використання коштів, наприклад, специфіку матеріалів для арттерапії).</w:t>
                </w:r>
              </w:p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Надсилаючи цю форму, представник заявника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засвідчує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4"/>
          <w:szCs w:val="24"/>
          <w:rtl w:val="0"/>
        </w:rPr>
        <w:t xml:space="preserve">зобов'язання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організації подавати правдиву інформацію на відбір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397.913385826771" w:top="1134" w:left="1276" w:right="850" w:header="270" w:footer="272.1259842519685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ind w:left="283.46456692913375" w:hanging="285"/>
      <w:jc w:val="both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Verdana" w:cs="Verdana" w:eastAsia="Verdana" w:hAnsi="Verdana"/>
        <w:sz w:val="18"/>
        <w:szCs w:val="18"/>
      </w:rPr>
      <w:drawing>
        <wp:inline distB="114300" distT="114300" distL="114300" distR="114300">
          <wp:extent cx="1985653" cy="656275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5653" cy="65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.46456692913375" w:hanging="285"/>
      </w:pPr>
      <w:rPr>
        <w:rFonts w:ascii="Arial" w:cs="Arial" w:eastAsia="Arial" w:hAnsi="Arial"/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АбзацспискаЗнак,ListParagraph(numbered(a))Знак,WBParaЗнак">
    <w:name w:val="Абзац списка Знак,List Paragraph (numbered (a)) Знак,WB Para Знак"/>
    <w:next w:val="АбзацспискаЗнак,ListParagraph(numbered(a))Знак,WBPara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Абзацсписка,ListParagraph(numbered(a)),WBPara">
    <w:name w:val="Абзац списка,List Paragraph (numbered (a)),WB Para"/>
    <w:basedOn w:val="Обычный"/>
    <w:next w:val="Абзацсписка,ListParagraph(numbered(a)),WBPar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yle1">
    <w:name w:val="Style1"/>
    <w:next w:val="Style1"/>
    <w:autoRedefine w:val="0"/>
    <w:hidden w:val="0"/>
    <w:qFormat w:val="0"/>
    <w:rPr>
      <w:rFonts w:ascii="Myriad Pro" w:cs="Times New Roman" w:hAnsi="Myriad Pro" w:hint="default"/>
      <w:w w:val="100"/>
      <w:position w:val="-1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uk-UA" w:val="uk-UA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сноскиЗнак">
    <w:name w:val="Текст сноски Знак"/>
    <w:next w:val="Текстсноски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Знаксноски">
    <w:name w:val="Знак сноски"/>
    <w:next w:val="Знаксноски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RZiNtc/Fr7svQzrr2toG1UE3Zw==">CgMxLjAaHwoBMBIaChgICVIUChJ0YWJsZS5uZXhybnFmeG5ibGoaHwoBMRIaChgICVIUChJ0YWJsZS41NTQwNHY5ZTBtZ3UaHwoBMhIaChgICVIUChJ0YWJsZS5wc2drZGRnYmF6YnYaHwoBMxIaChgICVIUChJ0YWJsZS5yYWRkYTkyYmx4engaHwoBNBIaChgICVIUChJ0YWJsZS5rdjFmcTFnNno5bDcyDmgub3ByZDRia3o0eHY1Mg5oLnFocHZrdmZpenB6czgAciExQnNUYVhjZHZQLUtjUWViTG5MUlhmYWJpandzbGM3c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2020-10-08T11:58:00Z</dcterms:created>
  <dc:creator>skrip</dc:creator>
</cp:coreProperties>
</file>