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96D04" w14:textId="77777777" w:rsidR="00A46B58" w:rsidRPr="003006E7" w:rsidRDefault="00A46B58" w:rsidP="00A46B58">
      <w:pPr>
        <w:jc w:val="right"/>
        <w:rPr>
          <w:rFonts w:ascii="Times New Roman" w:hAnsi="Times New Roman" w:cs="Times New Roman"/>
        </w:rPr>
      </w:pPr>
      <w:r w:rsidRPr="00682FE3">
        <w:rPr>
          <w:rFonts w:ascii="Times New Roman" w:hAnsi="Times New Roman" w:cs="Times New Roman"/>
          <w:sz w:val="20"/>
          <w:szCs w:val="20"/>
        </w:rPr>
        <w:t xml:space="preserve">Додаток </w:t>
      </w:r>
      <w:r>
        <w:rPr>
          <w:rFonts w:ascii="Times New Roman" w:hAnsi="Times New Roman" w:cs="Times New Roman"/>
          <w:sz w:val="20"/>
          <w:szCs w:val="20"/>
        </w:rPr>
        <w:t>2</w:t>
      </w:r>
    </w:p>
    <w:p w14:paraId="5B47EDA5" w14:textId="77777777" w:rsidR="00A46B58" w:rsidRPr="000258F8" w:rsidRDefault="00A46B58" w:rsidP="00A46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30j0zll" w:colFirst="0" w:colLast="0"/>
      <w:bookmarkEnd w:id="0"/>
      <w:r w:rsidRPr="000258F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ТЕХНІЧНІ, ЯКІСНІ ТА КІЛЬКІСНІ ХАРАКТЕРИСТИКИ</w:t>
      </w:r>
    </w:p>
    <w:p w14:paraId="7174BFCF" w14:textId="77777777" w:rsidR="00A46B58" w:rsidRPr="000258F8" w:rsidRDefault="00A46B58" w:rsidP="00A46B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8F8">
        <w:rPr>
          <w:rFonts w:ascii="Times New Roman" w:eastAsia="Times New Roman" w:hAnsi="Times New Roman" w:cs="Times New Roman"/>
          <w:b/>
          <w:sz w:val="24"/>
          <w:szCs w:val="24"/>
        </w:rPr>
        <w:t>ТЕХНІЧНЕ ЗАВДАННЯ</w:t>
      </w:r>
    </w:p>
    <w:p w14:paraId="26EF657B" w14:textId="77777777" w:rsidR="00A46B58" w:rsidRDefault="00A46B58" w:rsidP="00A46B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7512"/>
      </w:tblGrid>
      <w:tr w:rsidR="00A46B58" w:rsidRPr="000258F8" w14:paraId="22A92C66" w14:textId="77777777" w:rsidTr="0040059B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4EE22" w14:textId="77777777" w:rsidR="00A46B58" w:rsidRPr="000258F8" w:rsidRDefault="00A46B58" w:rsidP="004005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закупівлі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06F02" w14:textId="77777777" w:rsidR="00A46B58" w:rsidRPr="000258F8" w:rsidRDefault="00A46B58" w:rsidP="004005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послуг соціолога для проведення якісного соціологічного дослідження в межах проєкту</w:t>
            </w:r>
          </w:p>
          <w:p w14:paraId="02AF85B5" w14:textId="77777777" w:rsidR="00A46B58" w:rsidRPr="000258F8" w:rsidRDefault="00A46B58" w:rsidP="004005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«Інклюзія під час війни: дослідження стану й пошук рішень для збереження та відновлення у постраждалих регіонах».</w:t>
            </w:r>
          </w:p>
        </w:tc>
      </w:tr>
      <w:tr w:rsidR="00A46B58" w:rsidRPr="000258F8" w14:paraId="27EF9CEA" w14:textId="77777777" w:rsidTr="0040059B">
        <w:trPr>
          <w:trHeight w:val="1431"/>
        </w:trPr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90F03" w14:textId="77777777" w:rsidR="00A46B58" w:rsidRPr="000258F8" w:rsidRDefault="00A46B58" w:rsidP="004005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BB49" w14:textId="77777777" w:rsidR="00A46B58" w:rsidRPr="000258F8" w:rsidRDefault="00A46B58" w:rsidP="0040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Комплексний підхід до дослідження, що включає:</w:t>
            </w:r>
          </w:p>
          <w:p w14:paraId="335AA727" w14:textId="77777777" w:rsidR="00A46B58" w:rsidRPr="000258F8" w:rsidRDefault="00A46B58" w:rsidP="0040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- якісні методи: глибинні інтерв’ю;</w:t>
            </w:r>
          </w:p>
          <w:p w14:paraId="37CB4F85" w14:textId="77777777" w:rsidR="00A46B58" w:rsidRPr="000258F8" w:rsidRDefault="00A46B58" w:rsidP="0040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- фокус-групи;</w:t>
            </w:r>
          </w:p>
          <w:p w14:paraId="0DB67EAE" w14:textId="77777777" w:rsidR="00A46B58" w:rsidRPr="000258F8" w:rsidRDefault="00A46B58" w:rsidP="0040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аналітичну роботу з відповідями на офіційні запити до державних установ;</w:t>
            </w:r>
          </w:p>
          <w:p w14:paraId="2D269920" w14:textId="77777777" w:rsidR="00A46B58" w:rsidRPr="000258F8" w:rsidRDefault="00A46B58" w:rsidP="0040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- експертне консультування щодо підготовки інформаційних запитів;</w:t>
            </w:r>
          </w:p>
          <w:p w14:paraId="3CCD3824" w14:textId="77777777" w:rsidR="00A46B58" w:rsidRPr="000258F8" w:rsidRDefault="00A46B58" w:rsidP="0040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участь у формуванні інструментарію дослідження (</w:t>
            </w:r>
            <w:proofErr w:type="spellStart"/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гайди</w:t>
            </w:r>
            <w:proofErr w:type="spellEnd"/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інтерв’ю, сценарії фокус-груп).</w:t>
            </w:r>
          </w:p>
        </w:tc>
      </w:tr>
      <w:tr w:rsidR="00A46B58" w:rsidRPr="000258F8" w14:paraId="1875EA2A" w14:textId="77777777" w:rsidTr="0040059B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37CB3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Цільова аудиторія та географія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3A1A4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Цільові групи:</w:t>
            </w:r>
          </w:p>
          <w:p w14:paraId="3B4CD669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батьки дітей з синдромом Дауна (у </w:t>
            </w:r>
            <w:proofErr w:type="spellStart"/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ВПО);</w:t>
            </w:r>
          </w:p>
          <w:p w14:paraId="0DCA5F14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представники </w:t>
            </w:r>
            <w:proofErr w:type="spellStart"/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інклюзивно</w:t>
            </w:r>
            <w:proofErr w:type="spellEnd"/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-ресурсних центрів (ІРЦ);</w:t>
            </w:r>
          </w:p>
          <w:p w14:paraId="27AE2915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представники закладів загальної середньої освіти;</w:t>
            </w:r>
          </w:p>
          <w:p w14:paraId="5F6AC18D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представники позашкільної освіти;</w:t>
            </w:r>
          </w:p>
          <w:p w14:paraId="1D901D89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представники органів управління освітою;</w:t>
            </w:r>
          </w:p>
          <w:p w14:paraId="3CC9C60B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представники закладів професійно-технічної освіти;</w:t>
            </w:r>
          </w:p>
          <w:p w14:paraId="23BF7375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представники державної служби зайнятості.</w:t>
            </w:r>
          </w:p>
          <w:p w14:paraId="02BD12B8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A83CDB3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Географія дослідження:</w:t>
            </w:r>
          </w:p>
          <w:p w14:paraId="1D770FFE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Дніпропетровська область</w:t>
            </w:r>
          </w:p>
          <w:p w14:paraId="7BAD4415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Вінницька область</w:t>
            </w:r>
          </w:p>
          <w:p w14:paraId="4119DE67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Херсонська область</w:t>
            </w:r>
          </w:p>
        </w:tc>
      </w:tr>
      <w:tr w:rsidR="00A46B58" w:rsidRPr="000258F8" w14:paraId="6A3E49A9" w14:textId="77777777" w:rsidTr="0040059B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51170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Задачі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B0122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Розробка методології якісного дослідження;</w:t>
            </w:r>
          </w:p>
          <w:p w14:paraId="5E872A2D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Підготовка </w:t>
            </w:r>
            <w:proofErr w:type="spellStart"/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гайдів</w:t>
            </w:r>
            <w:proofErr w:type="spellEnd"/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глибинних інтерв’ю (для 5 типів </w:t>
            </w:r>
            <w:proofErr w:type="spellStart"/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стейкхолдерів</w:t>
            </w:r>
            <w:proofErr w:type="spellEnd"/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14:paraId="0269DC5D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Підготовка сценаріїв фокус-груп;</w:t>
            </w:r>
          </w:p>
          <w:p w14:paraId="3237915C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Проведення глибинних інтерв’ю;</w:t>
            </w:r>
          </w:p>
          <w:p w14:paraId="18D04B65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Консультування щодо формування офіційних запитів до державних установ;</w:t>
            </w:r>
          </w:p>
          <w:p w14:paraId="09E92B6D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Аналіз отриманих якісних даних;</w:t>
            </w:r>
          </w:p>
          <w:p w14:paraId="51339DE2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Підготовка аналітичного звіту;</w:t>
            </w:r>
          </w:p>
          <w:p w14:paraId="443CC42A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Презентація результатів дослідження.</w:t>
            </w:r>
          </w:p>
        </w:tc>
      </w:tr>
      <w:tr w:rsidR="00A46B58" w:rsidRPr="000258F8" w14:paraId="3A80E11A" w14:textId="77777777" w:rsidTr="0040059B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C064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Обсяг вибірки, періодичність та кількість замірів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DC108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- 10 глибинних інтерв’ю (по 2 інтерв’ю за кожним напрямом: освіта, </w:t>
            </w:r>
            <w:proofErr w:type="spellStart"/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позашкілля</w:t>
            </w:r>
            <w:proofErr w:type="spellEnd"/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управління освіти/профорієнтація, профтехосвіта, служба зайнятості);</w:t>
            </w:r>
          </w:p>
          <w:p w14:paraId="1332F766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- 2 фокус-групові дискусії з батьками дітей віком:</w:t>
            </w:r>
          </w:p>
          <w:p w14:paraId="2549ACF8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10–15 років;</w:t>
            </w:r>
          </w:p>
          <w:p w14:paraId="167D7752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16–18 років;</w:t>
            </w:r>
          </w:p>
          <w:p w14:paraId="6657345E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Аналітична обробка відповідей на приблизно 100 офіційних запитів до державних установ.</w:t>
            </w:r>
          </w:p>
        </w:tc>
      </w:tr>
      <w:tr w:rsidR="00A46B58" w:rsidRPr="000258F8" w14:paraId="49CE6B5F" w14:textId="77777777" w:rsidTr="0040059B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86BF2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Інструментарій, масштаб робіт та терміни виконання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22A62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Інструментарій:</w:t>
            </w:r>
          </w:p>
          <w:p w14:paraId="7700DB06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гайди</w:t>
            </w:r>
            <w:proofErr w:type="spellEnd"/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глибинних інтерв’ю;</w:t>
            </w:r>
          </w:p>
          <w:p w14:paraId="76DF64D2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сценарії фокус-груп;</w:t>
            </w:r>
          </w:p>
          <w:p w14:paraId="732BBF00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аналітичні матриці для обробки якісних даних.</w:t>
            </w:r>
          </w:p>
          <w:p w14:paraId="704B66CC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heading=h.3y8vckw7bj19" w:colFirst="0" w:colLast="0"/>
            <w:bookmarkEnd w:id="1"/>
          </w:p>
          <w:p w14:paraId="17B38D6F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Масштаб робіт:</w:t>
            </w:r>
          </w:p>
          <w:p w14:paraId="5E458F66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повний цикл якісного дослідження (від розробки до аналітики);</w:t>
            </w:r>
          </w:p>
          <w:p w14:paraId="2D9B1F1D" w14:textId="77777777" w:rsidR="00A46B5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робота з декількома категоріями </w:t>
            </w:r>
            <w:proofErr w:type="spellStart"/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стейкхолдерів</w:t>
            </w:r>
            <w:proofErr w:type="spellEnd"/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30553F5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інтеграція результатів із іншими компонентами дослідження (кількісним та аналітичним).</w:t>
            </w:r>
          </w:p>
          <w:p w14:paraId="6E72AF39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0B91A03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Терміни виконання:</w:t>
            </w:r>
          </w:p>
          <w:p w14:paraId="1827CC1E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0"/>
                <w:id w:val="-1852243178"/>
              </w:sdtPr>
              <w:sdtContent/>
            </w:sdt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Квітень-серпень 2026 року</w:t>
            </w:r>
          </w:p>
        </w:tc>
      </w:tr>
      <w:tr w:rsidR="00A46B58" w:rsidRPr="000258F8" w14:paraId="1EBA7290" w14:textId="77777777" w:rsidTr="0040059B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9F880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Особливі вимоги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F09F0" w14:textId="77777777" w:rsidR="00A46B58" w:rsidRPr="000258F8" w:rsidRDefault="00A46B58" w:rsidP="0040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- Досвід проведення соціологічних/якісних досліджень;</w:t>
            </w:r>
          </w:p>
          <w:p w14:paraId="09ED01F3" w14:textId="77777777" w:rsidR="00A46B58" w:rsidRPr="000258F8" w:rsidRDefault="00A46B58" w:rsidP="0040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- Досвід роботи з соціально вразливими групами (бажано);</w:t>
            </w:r>
          </w:p>
          <w:p w14:paraId="64707EDF" w14:textId="77777777" w:rsidR="00A46B58" w:rsidRPr="000258F8" w:rsidRDefault="00A46B58" w:rsidP="0040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- Досвід проведення глибинних інтерв’ю та фокус-груп;</w:t>
            </w:r>
          </w:p>
          <w:p w14:paraId="4AC028AC" w14:textId="77777777" w:rsidR="00A46B58" w:rsidRPr="000258F8" w:rsidRDefault="00A46B58" w:rsidP="0040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- Розуміння тематики інклюзії, освіти або соціальної політики (буде перевагою);</w:t>
            </w:r>
          </w:p>
          <w:p w14:paraId="48E52B65" w14:textId="77777777" w:rsidR="00A46B58" w:rsidRPr="000258F8" w:rsidRDefault="00A46B58" w:rsidP="0040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- Дотримання етичних стандартів досліджень (конфіденційність, добровільність участі);</w:t>
            </w:r>
          </w:p>
          <w:p w14:paraId="1ABEA486" w14:textId="77777777" w:rsidR="00A46B58" w:rsidRPr="000258F8" w:rsidRDefault="00A46B58" w:rsidP="00400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- Забезпечення якості збору та аналізу даних.</w:t>
            </w:r>
          </w:p>
        </w:tc>
      </w:tr>
      <w:tr w:rsidR="00A46B58" w:rsidRPr="000258F8" w14:paraId="3344E65B" w14:textId="77777777" w:rsidTr="0040059B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9B588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Результати, які передаються Замовнику в рамках проекту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61D96" w14:textId="77777777" w:rsidR="00A46B58" w:rsidRPr="000258F8" w:rsidRDefault="00A46B58" w:rsidP="004005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результатами дослідження Виконавець має надати Замовнику: </w:t>
            </w:r>
          </w:p>
          <w:p w14:paraId="36E9F502" w14:textId="77777777" w:rsidR="00A46B58" w:rsidRPr="000258F8" w:rsidRDefault="00A46B58" w:rsidP="004005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- розроблену методологію дослідження;</w:t>
            </w:r>
          </w:p>
          <w:p w14:paraId="48692EAF" w14:textId="77777777" w:rsidR="00A46B58" w:rsidRPr="000258F8" w:rsidRDefault="00A46B58" w:rsidP="004005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гайди</w:t>
            </w:r>
            <w:proofErr w:type="spellEnd"/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інтерв’ю та сценарії фокус-груп;</w:t>
            </w:r>
          </w:p>
          <w:p w14:paraId="0630CB11" w14:textId="77777777" w:rsidR="00A46B58" w:rsidRPr="000258F8" w:rsidRDefault="00A46B58" w:rsidP="004005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-проведені інтерв’ю та фокус-групи (з узагальненими результатами);</w:t>
            </w:r>
          </w:p>
          <w:p w14:paraId="18EAF656" w14:textId="77777777" w:rsidR="00A46B58" w:rsidRPr="000258F8" w:rsidRDefault="00A46B58" w:rsidP="004005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аналітичний звіт за результатами якісного дослідження;</w:t>
            </w:r>
          </w:p>
          <w:p w14:paraId="08F90CB3" w14:textId="77777777" w:rsidR="00A46B58" w:rsidRPr="000258F8" w:rsidRDefault="00A46B58" w:rsidP="004005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- висновки та практичні рекомендації;</w:t>
            </w:r>
          </w:p>
          <w:p w14:paraId="5568DF21" w14:textId="77777777" w:rsidR="00A46B58" w:rsidRPr="000258F8" w:rsidRDefault="00A46B58" w:rsidP="004005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- през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ентацію результатів дослідження</w:t>
            </w: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6B58" w:rsidRPr="000258F8" w14:paraId="0C71457D" w14:textId="77777777" w:rsidTr="0040059B">
        <w:tc>
          <w:tcPr>
            <w:tcW w:w="21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0414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надання послуг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756FF" w14:textId="77777777" w:rsidR="00A46B58" w:rsidRPr="000258F8" w:rsidRDefault="00A46B58" w:rsidP="004005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8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моменту підписання договору до завершення дослідницького етапу відповідно до календарного плану проєкту (орієнтовно до серпня 2026 року).</w:t>
            </w:r>
          </w:p>
        </w:tc>
      </w:tr>
    </w:tbl>
    <w:p w14:paraId="70837F82" w14:textId="77777777" w:rsidR="00A46B58" w:rsidRPr="00B93A36" w:rsidRDefault="00A46B58" w:rsidP="00A46B58">
      <w:pPr>
        <w:pStyle w:val="1"/>
        <w:ind w:right="-284"/>
        <w:jc w:val="both"/>
        <w:rPr>
          <w:rFonts w:ascii="Times New Roman" w:hAnsi="Times New Roman"/>
          <w:sz w:val="20"/>
          <w:szCs w:val="20"/>
          <w:lang w:val="uk-UA"/>
        </w:rPr>
      </w:pPr>
    </w:p>
    <w:p w14:paraId="7FBF99C8" w14:textId="77777777" w:rsidR="00A46B58" w:rsidRDefault="00A46B58" w:rsidP="00A46B58"/>
    <w:p w14:paraId="55D156A5" w14:textId="77777777" w:rsidR="003D5F09" w:rsidRDefault="003D5F09"/>
    <w:sectPr w:rsidR="003D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B58"/>
    <w:rsid w:val="003D5F09"/>
    <w:rsid w:val="00A4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C8FA"/>
  <w15:chartTrackingRefBased/>
  <w15:docId w15:val="{B4D16D39-7664-414E-8049-6A8C0B2AE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B58"/>
    <w:rPr>
      <w:rFonts w:ascii="Calibri" w:eastAsia="Calibri" w:hAnsi="Calibri" w:cs="Calibri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uiPriority w:val="99"/>
    <w:rsid w:val="00A46B58"/>
    <w:pPr>
      <w:spacing w:after="0" w:line="240" w:lineRule="auto"/>
    </w:pPr>
    <w:rPr>
      <w:rFonts w:ascii="Calibri" w:eastAsia="Times New Roman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2059</Words>
  <Characters>1175</Characters>
  <Application>Microsoft Office Word</Application>
  <DocSecurity>0</DocSecurity>
  <Lines>9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</cp:revision>
  <dcterms:created xsi:type="dcterms:W3CDTF">2026-03-25T14:14:00Z</dcterms:created>
  <dcterms:modified xsi:type="dcterms:W3CDTF">2026-03-25T14:15:00Z</dcterms:modified>
</cp:coreProperties>
</file>