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53" w:rsidRPr="00B33453" w:rsidRDefault="00B33453" w:rsidP="00B33453">
      <w:pPr>
        <w:shd w:val="clear" w:color="auto" w:fill="FFFFFF"/>
        <w:spacing w:before="135" w:after="135" w:line="360" w:lineRule="atLeast"/>
        <w:jc w:val="center"/>
        <w:outlineLvl w:val="1"/>
        <w:rPr>
          <w:rFonts w:ascii="Times New Roman" w:eastAsia="Times New Roman" w:hAnsi="Times New Roman" w:cs="Times New Roman"/>
          <w:sz w:val="27"/>
          <w:szCs w:val="27"/>
          <w:lang w:eastAsia="uk-UA"/>
        </w:rPr>
      </w:pPr>
      <w:r w:rsidRPr="00B33453">
        <w:rPr>
          <w:rFonts w:ascii="Times New Roman" w:eastAsia="Times New Roman" w:hAnsi="Times New Roman" w:cs="Times New Roman"/>
          <w:sz w:val="27"/>
          <w:szCs w:val="27"/>
          <w:lang w:eastAsia="uk-UA"/>
        </w:rPr>
        <w:t>До</w:t>
      </w:r>
      <w:bookmarkStart w:id="0" w:name="_GoBack"/>
      <w:bookmarkEnd w:id="0"/>
      <w:r w:rsidRPr="00B33453">
        <w:rPr>
          <w:rFonts w:ascii="Times New Roman" w:eastAsia="Times New Roman" w:hAnsi="Times New Roman" w:cs="Times New Roman"/>
          <w:sz w:val="27"/>
          <w:szCs w:val="27"/>
          <w:lang w:eastAsia="uk-UA"/>
        </w:rPr>
        <w:t>говір про дуальну форму навчання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Заклад професійної (професійно-технічної) освіти ________________________ (далі – «Заклад освіти»), в особі директора ________________________ , що діє на підставі Статуту, та підприємство (організація, установа) __________________________(далі – «Підприємство») в особі директора ________________________, діючого на підставі Статуту (Положення) та здобувач професійної (професійно-технічної) освіти ______________________, (далі – «Здобувач освіти»), разом іменовані «Сторони», уклали цей договір про наступне.</w:t>
      </w:r>
    </w:p>
    <w:p w:rsidR="00B33453" w:rsidRPr="00B33453" w:rsidRDefault="00B33453" w:rsidP="00B33453">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ПРЕДМЕТ ДОГОВОРУ</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1.1. Заклад освіти і Підприємство зобов'язуються спільно організувати і впроваджувати елементи дуальної форми навчання у практичну підготовку Здобувача освіти, що навчається за професією ___________________________.</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1.2. У цьому договорі Сторони в своїх взаєминах керуються нормами чинного законодавства України у сфері професійної (професійно-технічної) освіти (далі – професійної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1.3. Метою впровадження елементів дуальної форми навчання є підвищення якості підготовки кваліфікованих кадрів відповідно до стандарту професійної освіти у частині практичної підготовки з професії_____________________ шляхом набуття практичних навичок у Закладі освіти та на базі підрозділів Підприємства.</w:t>
      </w:r>
    </w:p>
    <w:p w:rsidR="00B33453" w:rsidRPr="00B33453" w:rsidRDefault="00B33453" w:rsidP="00B33453">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ЗОБОВ'ЯЗАННЯ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2.1. </w:t>
      </w:r>
      <w:r w:rsidRPr="00B33453">
        <w:rPr>
          <w:rFonts w:ascii="Times New Roman" w:eastAsia="Times New Roman" w:hAnsi="Times New Roman" w:cs="Times New Roman"/>
          <w:b/>
          <w:bCs/>
          <w:sz w:val="18"/>
          <w:szCs w:val="18"/>
          <w:lang w:eastAsia="uk-UA"/>
        </w:rPr>
        <w:t>Заклад освіти зобов'язується: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2.1.1. Розробляти та погоджувати з Підприємством графік освітнього процесу та освітні програми, що здійснюються на основі дуальної форми навчання, строки проведення практичної підготовки на базі Підприємства, основні напрямки діяльності Здобувача освіти під час проходження виробничого навчання та виробничої практики на базі Підприємства.</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2.1.2. Своєчасно, не пізніше, ніж за два тижні до початку виробничого навчання та виробничої практики, інформувати Підприємство про календарні терміни проведення навчання на базі Підприємства, а також додаткову інформацію за запитом Підприємства.</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2.1.3. Закріпити за Підприємством відповідального працівника Закладу освіти – куратора, що забезпечує організацію та контролює виконання навчальних планів і програм, та майстрів виробничого навчання, що відповідають за організацію робочих місць для Здобувачів освіти та якість професійної підготовки.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2.1.4. Забезпечувати Здобувачів освіти відповідним рівнем теоретичних знань, навчально-методичною літературою та матеріалами відповідно до цілей і завдань професійної підготовки.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 xml:space="preserve">2.1.5. Забезпечувати </w:t>
      </w:r>
      <w:proofErr w:type="spellStart"/>
      <w:r w:rsidRPr="00B33453">
        <w:rPr>
          <w:rFonts w:ascii="Times New Roman" w:eastAsia="Times New Roman" w:hAnsi="Times New Roman" w:cs="Times New Roman"/>
          <w:sz w:val="18"/>
          <w:szCs w:val="18"/>
          <w:lang w:eastAsia="uk-UA"/>
        </w:rPr>
        <w:t>загальнопрофесійну</w:t>
      </w:r>
      <w:proofErr w:type="spellEnd"/>
      <w:r w:rsidRPr="00B33453">
        <w:rPr>
          <w:rFonts w:ascii="Times New Roman" w:eastAsia="Times New Roman" w:hAnsi="Times New Roman" w:cs="Times New Roman"/>
          <w:sz w:val="18"/>
          <w:szCs w:val="18"/>
          <w:lang w:eastAsia="uk-UA"/>
        </w:rPr>
        <w:t xml:space="preserve"> підготовку, первинний інструктаж Здобувача освіти, що направляється на навчальну та виробничу практику, вивчення та дотримання ним правил технічної експлуатації виробничого обладнання, правил безпеки життєдіяльності, охорони праці та інших норм.</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2.1.6. Надавати працівникам Підприємства – керівникам навчальної та виробничої практики Здобувачів освіти своєчасну методичну допомогу в проведенні навчально-виробничої практики.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2.1.7. Забезпечити Здобувача освіти щоденником навчально-виробничої практики, індивідуальними завданнями для виконання програми професійного навчання.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2.1.8. Забезпечити проведення практичного іспиту (пробних кваліфікаційних робіт) за результатами дуального навчання, який є невід'ємною частиною виробничої практики на Підприємстві.</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2.2. Підприємство зобов'язується: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2.2.1. Розподілити Здобувача освіти на робоче місце і закріпити за ним наставника з числа найбільш досвідчених кваліфікованих фахівців Підприємства для провадження освітньої діяльності на базі Підприємства відповідно до програми дуального навчання, а також забезпечити оволодіння практичними навичками і прийомами у процесі трудової діяльності.</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2.2.2. Ознайомити Здобувача освіти зі Статутом, правилами внутрішнього трудового розпорядку Підприємства, правилами поведінки на робочих місцях і на території Підприємства, санітарними, протипожежними, іншими загальнообов'язковими нормами і правилами, проводити інструктажі з охорони праці.</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2.2.3. Надавати Здобувачу освіти справне устаткування, інструменти, технологічні карти, описи, схеми і робочі матеріали, необхідні для здобуття зазначеної в цьому Договорі професії.</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2.2.4. Забезпечити, за можливості, Здобувача освіти під час навчання харчуванням, спеціальним одягом/формою відповідно до чинних нормативів.</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2.2.5. Забезпечити, за можливості, виплату Здобувачу освіти додаткової стипендії, інших виплат.</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2.2.6. Залучати Здобувача освіти до виконання лише тих робіт, що відповідають програмам практичної підготовки.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2.2.7. Вести контроль за відвідуванням Здобувача освіти занять на Підприємстві.</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2.2.8. Прийняти на навчання Здобувача освіти в строки, узгоджені з Закладом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lastRenderedPageBreak/>
        <w:t>2.2.7. Надавати Здобувачу освіти доступ до практичних матеріалів і виробничих процесів, за винятком інформації, що становить таємницю.</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2.2.8. Здійснювати контроль за виконанням Здобувачем освіти правил внутрішнього трудового розпорядку на Підприємстві, розподілу та своєчасного переміщення, ротації по цехах і відділам Підприємства.</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2.2.9. Своєчасно оплачувати працю працівників Підприємства, що залучаються до освітнього процесу на базі Підприємства, та Здобувачів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2.2.10. Сприяти незалежній оцінці якості професійної підготовки Здобувача освіти. Брати участь у проведенні підсумкової атестації випускних груп, незалежному оцінюванні рівня професійної підготовки та присвоєння кваліфікації випускникам.</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2.2.11. Здійснювати по завершенню навчання відбір Здобувачів освіти на роботу на Підприємстві (за згодою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2.3. Здобувач освіти зобов'язується: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2.3.1. Відвідувати заняття і виконувати завдання в рамках вимог освітнього стандарту з конкретної професії, що визначаються майстром виробничого навчання та наставником, сумлінно ставитися до опанування програми практичної підготовки за обраною професією.</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 xml:space="preserve">2.3.2. Дотримуватися під час навчання Статуту, правил внутрішнього розпорядку та інших нормативних актів, що діють на Підприємстві, в тому числі у сфері охорони праці, дбайливо та </w:t>
      </w:r>
      <w:proofErr w:type="spellStart"/>
      <w:r w:rsidRPr="00B33453">
        <w:rPr>
          <w:rFonts w:ascii="Times New Roman" w:eastAsia="Times New Roman" w:hAnsi="Times New Roman" w:cs="Times New Roman"/>
          <w:sz w:val="18"/>
          <w:szCs w:val="18"/>
          <w:lang w:eastAsia="uk-UA"/>
        </w:rPr>
        <w:t>ощадливо</w:t>
      </w:r>
      <w:proofErr w:type="spellEnd"/>
      <w:r w:rsidRPr="00B33453">
        <w:rPr>
          <w:rFonts w:ascii="Times New Roman" w:eastAsia="Times New Roman" w:hAnsi="Times New Roman" w:cs="Times New Roman"/>
          <w:sz w:val="18"/>
          <w:szCs w:val="18"/>
          <w:lang w:eastAsia="uk-UA"/>
        </w:rPr>
        <w:t xml:space="preserve"> ставитися до майна Підприємства.</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2.3.3. Працевлаштуватись по завершенню навчання на роботу на Підприємство (за згодою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2.3.4. Виконувати вказівки майстра виробничого навчання, наставника, що стосуються процесу навчання і виробничого процесу.</w:t>
      </w:r>
    </w:p>
    <w:p w:rsidR="00B33453" w:rsidRPr="00B33453" w:rsidRDefault="00B33453" w:rsidP="00B33453">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ПРАВА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3.1.</w:t>
      </w:r>
      <w:r w:rsidRPr="00B33453">
        <w:rPr>
          <w:rFonts w:ascii="Times New Roman" w:eastAsia="Times New Roman" w:hAnsi="Times New Roman" w:cs="Times New Roman"/>
          <w:sz w:val="18"/>
          <w:szCs w:val="18"/>
          <w:lang w:eastAsia="uk-UA"/>
        </w:rPr>
        <w:t> </w:t>
      </w:r>
      <w:r w:rsidRPr="00B33453">
        <w:rPr>
          <w:rFonts w:ascii="Times New Roman" w:eastAsia="Times New Roman" w:hAnsi="Times New Roman" w:cs="Times New Roman"/>
          <w:b/>
          <w:bCs/>
          <w:sz w:val="18"/>
          <w:szCs w:val="18"/>
          <w:lang w:eastAsia="uk-UA"/>
        </w:rPr>
        <w:t>Права Закладу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3.1.1. Здійснювати контроль за проходженням практичної підготовки за дуальною формою навчання на Підприємстві.</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3.1.2. Направляти викладачів фахових дисциплін для стажування на Підприємство.</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3.2.</w:t>
      </w:r>
      <w:r w:rsidRPr="00B33453">
        <w:rPr>
          <w:rFonts w:ascii="Times New Roman" w:eastAsia="Times New Roman" w:hAnsi="Times New Roman" w:cs="Times New Roman"/>
          <w:sz w:val="18"/>
          <w:szCs w:val="18"/>
          <w:lang w:eastAsia="uk-UA"/>
        </w:rPr>
        <w:t> </w:t>
      </w:r>
      <w:r w:rsidRPr="00B33453">
        <w:rPr>
          <w:rFonts w:ascii="Times New Roman" w:eastAsia="Times New Roman" w:hAnsi="Times New Roman" w:cs="Times New Roman"/>
          <w:b/>
          <w:bCs/>
          <w:sz w:val="18"/>
          <w:szCs w:val="18"/>
          <w:lang w:eastAsia="uk-UA"/>
        </w:rPr>
        <w:t>Права Підприємства:</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3.2.1. Застосовувати до Здобувача освіти під час навчання матеріальне та моральне стимулювання за якісні показники навчання чи заходи дисциплінарного впливу при порушенні правил трудового розпорядку.</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3.2.2. Вносити пропозиції про можливе працевлаштування Здобувача освіти на виробництві після закінчення навчання у Закладі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3.2.3. Вносити пропозиції щодо оновлення змісту навчальних планів і програм, графіку освітнього процесу.</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3.2.4. Брати участь у державній кваліфікаційній атестації та кваліфікаційному іспиті (пробні кваліфікаційні роботи) для незалежного оцінювання професійних компетентностей Здобувача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3.2.5. Видавати сертифікати Здобувачу освіти при набутті ним додаткових компетентностей.</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3.3. Права Здобувача освіти: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3.3.1. Після завершення освітнього процесу та терміну дії тристороннього договору за наявності пропозиції від Підприємства в строк _____________ укласти з Підприємством трудовий договір.</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3.3.2. Отримувати додаткові винагороди та соціальні пільги, передбачені працівникам Підприємства.</w:t>
      </w:r>
    </w:p>
    <w:p w:rsidR="00B33453" w:rsidRPr="00B33453" w:rsidRDefault="00B33453" w:rsidP="00B3345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ТЕРМІН ДІЇ ДОГОВОРУ</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4.1. Цей Договір набуває чинності з моменту його підписання Сторонами і є безстроковим доти, поки одна із Сторін не виявить ініціативу щодо його розторгнення.</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4.2. Договір може бути достроково розірваний за згодою Сторін або на вимогу однієї із Сторін у порядку і на підставах, передбачених чинним законодавством України.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4.3. Додаткові умови та зміни до Договору розглядаються Сторонами у десятиденний термін і оформляються додатковими угодами в письмовій формі. Доповнення до Договору є його невід'ємною частиною з моменту підписання Сторонами.</w:t>
      </w:r>
    </w:p>
    <w:p w:rsidR="00B33453" w:rsidRPr="00B33453" w:rsidRDefault="00B33453" w:rsidP="00B3345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ВІДПОВІДАЛЬНІСТЬ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5.1. Сторони несуть відповідальність за невиконання своїх зобов'язань за цим Договором відповідно до законодавства України.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5.2. Сторони звільняються від відповідальності за невиконання зобов'язань за цим Договором, якщо це стало наслідком обставин непереборної сили.</w:t>
      </w:r>
    </w:p>
    <w:p w:rsidR="00B33453" w:rsidRPr="00B33453" w:rsidRDefault="00B33453" w:rsidP="00B33453">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lastRenderedPageBreak/>
        <w:t>ІНШІ УМОВИ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6.1. У всьому іншому, що не передбачено умовами цього Договору, Сторони керуються чинним законодавством України.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6.2. Усі суперечки та розбіжності, які можуть виникнути у зв'язку з укладанням, тлумаченням, виконанням та розірванням цього Договору, підлягають вирішенню шляхом переговорів між Сторонами.</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6.3. Договір складений у 3-х (трьох) примірниках, які мають однакову юридичну силу, по одному примірнику для кожної із Сторін.</w:t>
      </w:r>
    </w:p>
    <w:p w:rsidR="00B33453" w:rsidRPr="00B33453" w:rsidRDefault="00B33453" w:rsidP="00B33453">
      <w:pPr>
        <w:shd w:val="clear" w:color="auto" w:fill="FFFFFF"/>
        <w:spacing w:after="135" w:line="240" w:lineRule="auto"/>
        <w:jc w:val="both"/>
        <w:rPr>
          <w:rFonts w:ascii="Times New Roman" w:eastAsia="Times New Roman" w:hAnsi="Times New Roman" w:cs="Times New Roman"/>
          <w:sz w:val="18"/>
          <w:szCs w:val="18"/>
          <w:lang w:eastAsia="uk-UA"/>
        </w:rPr>
      </w:pPr>
      <w:r w:rsidRPr="00B33453">
        <w:rPr>
          <w:rFonts w:ascii="Times New Roman" w:eastAsia="Times New Roman" w:hAnsi="Times New Roman" w:cs="Times New Roman"/>
          <w:sz w:val="18"/>
          <w:szCs w:val="18"/>
          <w:lang w:eastAsia="uk-UA"/>
        </w:rPr>
        <w:t> </w:t>
      </w:r>
    </w:p>
    <w:p w:rsidR="00B33453" w:rsidRPr="00B33453" w:rsidRDefault="00B33453" w:rsidP="00B33453">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sz w:val="18"/>
          <w:szCs w:val="18"/>
          <w:lang w:eastAsia="uk-UA"/>
        </w:rPr>
      </w:pPr>
      <w:r w:rsidRPr="00B33453">
        <w:rPr>
          <w:rFonts w:ascii="Times New Roman" w:eastAsia="Times New Roman" w:hAnsi="Times New Roman" w:cs="Times New Roman"/>
          <w:b/>
          <w:bCs/>
          <w:sz w:val="18"/>
          <w:szCs w:val="18"/>
          <w:lang w:eastAsia="uk-UA"/>
        </w:rPr>
        <w:t>ЮРИДИЧНІ АДРЕСИ ТА РЕКВІЗИТИ СТОРІН</w:t>
      </w:r>
    </w:p>
    <w:p w:rsidR="004745B9" w:rsidRPr="00B33453" w:rsidRDefault="004745B9">
      <w:pPr>
        <w:rPr>
          <w:rFonts w:ascii="Times New Roman" w:hAnsi="Times New Roman" w:cs="Times New Roman"/>
        </w:rPr>
      </w:pPr>
    </w:p>
    <w:sectPr w:rsidR="004745B9" w:rsidRPr="00B334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667"/>
    <w:multiLevelType w:val="multilevel"/>
    <w:tmpl w:val="BC1A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710E2"/>
    <w:multiLevelType w:val="multilevel"/>
    <w:tmpl w:val="C7A80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929E4"/>
    <w:multiLevelType w:val="multilevel"/>
    <w:tmpl w:val="ACACD4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F6D72"/>
    <w:multiLevelType w:val="multilevel"/>
    <w:tmpl w:val="0C36A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E7E73"/>
    <w:multiLevelType w:val="multilevel"/>
    <w:tmpl w:val="98F0D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1866B5"/>
    <w:multiLevelType w:val="multilevel"/>
    <w:tmpl w:val="12EC5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8E47C1"/>
    <w:multiLevelType w:val="multilevel"/>
    <w:tmpl w:val="F0102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53"/>
    <w:rsid w:val="004745B9"/>
    <w:rsid w:val="00B33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94B0-3727-48EF-A8B3-787CBFF4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3345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345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334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3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58134">
      <w:bodyDiv w:val="1"/>
      <w:marLeft w:val="0"/>
      <w:marRight w:val="0"/>
      <w:marTop w:val="0"/>
      <w:marBottom w:val="0"/>
      <w:divBdr>
        <w:top w:val="none" w:sz="0" w:space="0" w:color="auto"/>
        <w:left w:val="none" w:sz="0" w:space="0" w:color="auto"/>
        <w:bottom w:val="none" w:sz="0" w:space="0" w:color="auto"/>
        <w:right w:val="none" w:sz="0" w:space="0" w:color="auto"/>
      </w:divBdr>
      <w:divsChild>
        <w:div w:id="126751542">
          <w:marLeft w:val="0"/>
          <w:marRight w:val="0"/>
          <w:marTop w:val="30"/>
          <w:marBottom w:val="120"/>
          <w:divBdr>
            <w:top w:val="none" w:sz="0" w:space="0" w:color="auto"/>
            <w:left w:val="none" w:sz="0" w:space="0" w:color="auto"/>
            <w:bottom w:val="single" w:sz="2" w:space="0" w:color="EEEEEE"/>
            <w:right w:val="none" w:sz="0" w:space="0" w:color="auto"/>
          </w:divBdr>
        </w:div>
        <w:div w:id="59895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5557</Words>
  <Characters>3169</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cp:revision>
  <dcterms:created xsi:type="dcterms:W3CDTF">2020-12-14T09:01:00Z</dcterms:created>
  <dcterms:modified xsi:type="dcterms:W3CDTF">2020-12-14T09:01:00Z</dcterms:modified>
</cp:coreProperties>
</file>