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color w:val="000000"/>
          <w:sz w:val="28"/>
          <w:szCs w:val="28"/>
          <w:lang w:eastAsia="en-US"/>
        </w:rPr>
        <w:t>Орієнтовна схема аналізу уроку виробничого навчання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Дата_________________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Майстер в/н 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Група № __________ Професія (спеціальність)__________________________ 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Кількість учнів </w:t>
      </w:r>
      <w:proofErr w:type="spellStart"/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присутніхна</w:t>
      </w:r>
      <w:proofErr w:type="spellEnd"/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початку уроку __________ запізнились 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Тема:_____________________________________________________________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Тема уроку:_______________________________________________________</w:t>
      </w: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Мета уроку:_______________________________________________________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>Чітко сформульована, недостатньо чітко, не повідомлена</w:t>
      </w: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 xml:space="preserve">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Тип уроку: __________________________________________________________________</w:t>
      </w: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Вступний, вивчення трудових прийомів і операцій виконання простих комплексних робіт, виконання складних комплексних робіт, контрольно-перевірочний)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Форма проведення уроку:</w:t>
      </w: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(Традиційна, нетрадиційна)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Матеріально-технічне забезпечення уроку:___________________________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Достатнє, в основному достатнє, недостатнє)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І. Організаційна частина: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 Привітання, перекличка, перевірка в учнів спецодягу 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i/>
          <w:color w:val="000000"/>
          <w:sz w:val="23"/>
          <w:szCs w:val="23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color w:val="000000"/>
          <w:sz w:val="23"/>
          <w:szCs w:val="23"/>
          <w:lang w:eastAsia="en-US"/>
        </w:rPr>
        <w:t>(Проведена ефективно, недостатньо ефективно, не проведена)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ІІ. Вступний інструктаж: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1. Повідомлення теми і мети уроку __________________________________________________________________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Організація бесіди з матеріалу, що вивчався на попередніх уроках 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(Достатня, недостатня, відсутня)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Перевірка практичних вмінь та навичок учнів_________________________ 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(Ефективна, поверхнева, відсутня)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4. Подача нового матеріалу: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а) мотивація теми уроку 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(Достатня, недостатня, відсутня)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б) науковий рівень 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>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(Високий, достатній, недостатній, низький)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в) методичний рівень 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(Високий, достатній, недостатній)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г) використання новітніх технологій 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>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>( Наявне, відсутнє)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д) мова майстра в/н 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Грамотна, недостатньо грамотна, лаконічна, дохідлива, недохідлива)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е) використання наочних засобів навчання 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(Готові вироби (деталі), зразки, еталони, плакати, інструкційно-технологічна документація)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є) використання технічних засобів навчання, інструменти, пристрої, устаткування 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(Устаткування, тренажери, пристрої, робочий інструмент, вимірювальний інструмент)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ж) перевірка теоретичних знань учнів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>:_________________________________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(Ефективна, недостатньо ефективна, неефективна)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з) ефективність використання наочних і технічних засобів навчання, ознайомлення учнів з інструментом, пристроями, устаткуванням __________________________________________________________________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(сприяли досягненню мети уроку, застосовані методично невірно, ґрунтовне ознайомлення, поверхневе)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і) показ прийомів роботи ___________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>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(методично вірно, методично невірно)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к) ознайомлення учнів з прийомами самоконтролю, </w:t>
      </w:r>
      <w:proofErr w:type="spellStart"/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міжопераційного</w:t>
      </w:r>
      <w:proofErr w:type="spellEnd"/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контролю, заходами для попередження браку в роботі 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>Ефективна, недостатньо ефективна, неефективна</w:t>
      </w: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 xml:space="preserve">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л) ознайомлення учнів з правилами техніки безпеки, з раціональною організацією робочого місця 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>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>( Достатнє, недостатнє)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5.Забезпечення зворотного зв’язку під час вивчення теми: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sz w:val="23"/>
          <w:szCs w:val="23"/>
          <w:lang w:eastAsia="en-US"/>
        </w:rPr>
        <w:t>Ефективне, недостатньо ефективне, відсутнє)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а) рівень засвоєння учнями теоретичних знань: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середній 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достатній__________________________________________________________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високий___________________________________________________________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початковий________________________________________________________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б) оцінка правильності виконання прийомів праці 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правильна, в основному правильна, не правильне)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ІІІ. Поточний інструктаж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>Вправи, самостійні роботи, бригадні завдання, комплексне завдання, перевірочні роботи )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 Оцінка правильності вибору завдань, їх диференціація 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Повністю сприяють вирішенню мети уроку, частково; завдання диференційовані, відсутня диференціація)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2. Результативність і оцінка цільових обходів: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а) перевірка організації робочих місць 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У відповідності до вимог, поверхнева, не поверхнева)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б) перевірка правильності виконання трудових прийомів 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Ґрунтовна, поверхнева, не проведена)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в) перевірка правильності здійснення самоконтролю 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 xml:space="preserve">( 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Ґрунтовна, поверхнева, не проведена)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г) перевірка правильності ведення </w:t>
      </w:r>
      <w:proofErr w:type="spellStart"/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міжопераційного</w:t>
      </w:r>
      <w:proofErr w:type="spellEnd"/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контролю 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Проведено ґрунтовно, поверхнево, не проведено)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ІV. Заключний інструктаж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1. Підведення підсумків за урок (тему) 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2. Оцінка якості роботи кожного учня 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3. Аналіз характерних недоліків в роботі________________________________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__________________________________________________________________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lastRenderedPageBreak/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Ґрунтовний аналіз, поверхневий, не проводився)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V. Здійснення прибирання робочих місць </w:t>
      </w: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Якісне, допустиме, не якісне)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VІ. Загальна поведінка учнів на році_________________________________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 xml:space="preserve">(Уважні, активні, пасивні, недисципліновані, неорганізованість)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VІІ. Методи спілкування майстра виробничого навчання з учнями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_______</w:t>
      </w: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lang w:eastAsia="en-US"/>
        </w:rPr>
        <w:t>(</w:t>
      </w:r>
      <w:r w:rsidRPr="00151E8B">
        <w:rPr>
          <w:rFonts w:ascii="Times New Roman" w:eastAsiaTheme="minorHAnsi" w:hAnsi="Times New Roman" w:cs="Times New Roman"/>
          <w:i/>
          <w:iCs/>
          <w:color w:val="000000"/>
          <w:lang w:eastAsia="en-US"/>
        </w:rPr>
        <w:t>Авторитетний, демократичний, взаємовідносини гуманістичні, панібратські, відчужені)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>VІІІ. Дотримання норм техніки безпеки______________________________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i/>
          <w:color w:val="000000"/>
          <w:lang w:eastAsia="en-US"/>
        </w:rPr>
      </w:pPr>
      <w:r w:rsidRPr="00151E8B">
        <w:rPr>
          <w:rFonts w:ascii="Times New Roman" w:eastAsiaTheme="minorHAnsi" w:hAnsi="Times New Roman" w:cs="Times New Roman"/>
          <w:bCs/>
          <w:i/>
          <w:color w:val="000000"/>
          <w:lang w:eastAsia="en-US"/>
        </w:rPr>
        <w:t>(дотримуються повністю, окремі порушення, значна кількість порушень)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b/>
          <w:bCs/>
          <w:color w:val="000000"/>
          <w:sz w:val="28"/>
          <w:szCs w:val="28"/>
          <w:lang w:eastAsia="en-US"/>
        </w:rPr>
        <w:t xml:space="preserve">Висновки і пропозиції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__________________________________________________________________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____________________________________________________________________________________________________________________________________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i/>
          <w:iCs/>
          <w:color w:val="000000"/>
          <w:sz w:val="28"/>
          <w:szCs w:val="28"/>
          <w:lang w:eastAsia="en-US"/>
        </w:rPr>
        <w:t xml:space="preserve">(Слід узагальнити досвід; мета уроку досягнута повністю, частково; мету не досягнуто; необхідна методична допомога; потрібний позаплановий контроль)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3"/>
          <w:szCs w:val="23"/>
          <w:lang w:eastAsia="en-US"/>
        </w:rPr>
        <w:t xml:space="preserve">Ознайомлений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______________________ _____________ </w:t>
      </w:r>
    </w:p>
    <w:p w:rsidR="00151E8B" w:rsidRPr="00151E8B" w:rsidRDefault="00151E8B" w:rsidP="00151E8B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</w:pPr>
      <w:r w:rsidRPr="00151E8B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 xml:space="preserve">(посада, прізвище) (підпис майстра </w:t>
      </w:r>
      <w:proofErr w:type="spellStart"/>
      <w:r w:rsidRPr="00151E8B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>в.н</w:t>
      </w:r>
      <w:proofErr w:type="spellEnd"/>
      <w:r w:rsidRPr="00151E8B">
        <w:rPr>
          <w:rFonts w:ascii="Times New Roman" w:eastAsiaTheme="minorHAnsi" w:hAnsi="Times New Roman" w:cs="Times New Roman"/>
          <w:color w:val="000000"/>
          <w:sz w:val="18"/>
          <w:szCs w:val="18"/>
          <w:lang w:eastAsia="en-US"/>
        </w:rPr>
        <w:t xml:space="preserve">.) </w:t>
      </w:r>
    </w:p>
    <w:p w:rsidR="00151E8B" w:rsidRPr="004508DB" w:rsidRDefault="00151E8B" w:rsidP="00151E8B">
      <w:pPr>
        <w:autoSpaceDE w:val="0"/>
        <w:autoSpaceDN w:val="0"/>
        <w:adjustRightInd w:val="0"/>
        <w:rPr>
          <w:rFonts w:eastAsiaTheme="minorHAnsi"/>
          <w:bCs/>
          <w:i/>
          <w:color w:val="000000"/>
          <w:lang w:eastAsia="en-US"/>
        </w:rPr>
      </w:pPr>
    </w:p>
    <w:p w:rsidR="00207AF0" w:rsidRDefault="00207AF0"/>
    <w:sectPr w:rsidR="00207AF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hyphenationZone w:val="425"/>
  <w:characterSpacingControl w:val="doNotCompress"/>
  <w:compat>
    <w:useFELayout/>
  </w:compat>
  <w:rsids>
    <w:rsidRoot w:val="00151E8B"/>
    <w:rsid w:val="00151E8B"/>
    <w:rsid w:val="00207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4555</Words>
  <Characters>2597</Characters>
  <Application>Microsoft Office Word</Application>
  <DocSecurity>0</DocSecurity>
  <Lines>21</Lines>
  <Paragraphs>14</Paragraphs>
  <ScaleCrop>false</ScaleCrop>
  <Company/>
  <LinksUpToDate>false</LinksUpToDate>
  <CharactersWithSpaces>7138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2018-03-13T08:15:00Z</dcterms:created>
  <dcterms:modified xsi:type="dcterms:W3CDTF">2018-03-13T08:15:00Z</dcterms:modified>
</cp:coreProperties>
</file>