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A69" w:rsidRDefault="00961A69" w:rsidP="00465D2D">
      <w:pPr>
        <w:ind w:left="5664" w:hanging="5664"/>
        <w:rPr>
          <w:rFonts w:eastAsia="Times New Roman"/>
          <w:b/>
          <w:spacing w:val="-9"/>
          <w:szCs w:val="28"/>
          <w:lang w:val="uk-UA" w:eastAsia="ru-RU"/>
        </w:rPr>
      </w:pPr>
    </w:p>
    <w:p w:rsidR="00961A69" w:rsidRDefault="00961A69" w:rsidP="00465D2D">
      <w:pPr>
        <w:ind w:left="5664" w:hanging="5664"/>
        <w:rPr>
          <w:rFonts w:eastAsia="Times New Roman"/>
          <w:b/>
          <w:spacing w:val="-9"/>
          <w:szCs w:val="28"/>
          <w:lang w:val="uk-UA" w:eastAsia="ru-RU"/>
        </w:rPr>
      </w:pPr>
    </w:p>
    <w:p w:rsidR="00961A69" w:rsidRDefault="00961A69" w:rsidP="00465D2D">
      <w:pPr>
        <w:ind w:left="5664" w:hanging="5664"/>
        <w:rPr>
          <w:rFonts w:eastAsia="Times New Roman"/>
          <w:b/>
          <w:spacing w:val="-9"/>
          <w:szCs w:val="28"/>
          <w:lang w:val="uk-UA" w:eastAsia="ru-RU"/>
        </w:rPr>
      </w:pPr>
    </w:p>
    <w:p w:rsidR="00465D2D" w:rsidRDefault="00465D2D" w:rsidP="00465D2D">
      <w:pPr>
        <w:ind w:left="5664" w:hanging="5664"/>
        <w:rPr>
          <w:rFonts w:eastAsia="Times New Roman"/>
          <w:b/>
          <w:spacing w:val="-9"/>
          <w:szCs w:val="28"/>
          <w:lang w:val="uk-UA" w:eastAsia="ru-RU"/>
        </w:rPr>
      </w:pPr>
      <w:r>
        <w:rPr>
          <w:rFonts w:eastAsia="Times New Roman"/>
          <w:b/>
          <w:spacing w:val="-9"/>
          <w:szCs w:val="28"/>
          <w:lang w:val="uk-UA" w:eastAsia="ru-RU"/>
        </w:rPr>
        <w:t>Інформація</w:t>
      </w:r>
    </w:p>
    <w:p w:rsidR="00465D2D" w:rsidRDefault="00465D2D" w:rsidP="00465D2D">
      <w:pPr>
        <w:rPr>
          <w:rFonts w:eastAsia="Calibri"/>
          <w:b/>
          <w:szCs w:val="28"/>
          <w:lang w:val="uk-UA"/>
        </w:rPr>
      </w:pPr>
      <w:r>
        <w:rPr>
          <w:rFonts w:eastAsia="Calibri"/>
          <w:b/>
          <w:szCs w:val="28"/>
          <w:lang w:val="uk-UA"/>
        </w:rPr>
        <w:t>про р</w:t>
      </w:r>
      <w:r w:rsidRPr="00600F62">
        <w:rPr>
          <w:rFonts w:eastAsia="Calibri"/>
          <w:b/>
          <w:szCs w:val="28"/>
          <w:lang w:val="uk-UA"/>
        </w:rPr>
        <w:t>езультати моніторингу бібліотек закладів професійної (професійно-технічної) освіти Київської області</w:t>
      </w:r>
    </w:p>
    <w:p w:rsidR="00465D2D" w:rsidRPr="00600F62" w:rsidRDefault="00465D2D" w:rsidP="00465D2D">
      <w:pPr>
        <w:jc w:val="both"/>
        <w:rPr>
          <w:rFonts w:eastAsia="Calibri"/>
          <w:b/>
          <w:szCs w:val="28"/>
          <w:lang w:val="uk-UA"/>
        </w:rPr>
      </w:pPr>
    </w:p>
    <w:p w:rsidR="00465D2D" w:rsidRPr="00600F62" w:rsidRDefault="00465D2D" w:rsidP="00465D2D">
      <w:pPr>
        <w:spacing w:line="276" w:lineRule="auto"/>
        <w:ind w:firstLine="567"/>
        <w:jc w:val="both"/>
        <w:rPr>
          <w:rFonts w:eastAsia="Calibri"/>
          <w:szCs w:val="28"/>
          <w:lang w:val="uk-UA"/>
        </w:rPr>
      </w:pPr>
      <w:r w:rsidRPr="00600F62">
        <w:rPr>
          <w:rFonts w:eastAsia="Calibri"/>
          <w:szCs w:val="28"/>
          <w:lang w:val="uk-UA"/>
        </w:rPr>
        <w:t>З метою формування комплексу методичних заходів, спрямованих на удосконалення роботи бібліотек закладів професійної (професійно-технічної) освіти як навчально-інформаційних, інформаційно-консультативних центрів, у 2017/2018 – першому семестрі 2108/2019 навчальних років проводився моніторинг діяльності бібліотек та участі бібліотекарів у освітньому і навчально-виробничому процесах.</w:t>
      </w:r>
    </w:p>
    <w:p w:rsidR="00465D2D" w:rsidRPr="00600F62" w:rsidRDefault="00465D2D" w:rsidP="00465D2D">
      <w:pPr>
        <w:spacing w:line="276" w:lineRule="auto"/>
        <w:ind w:firstLine="709"/>
        <w:jc w:val="both"/>
        <w:rPr>
          <w:rFonts w:eastAsia="Calibri"/>
          <w:b/>
          <w:szCs w:val="28"/>
          <w:lang w:val="uk-UA"/>
        </w:rPr>
      </w:pPr>
      <w:r w:rsidRPr="00600F62">
        <w:rPr>
          <w:rFonts w:eastAsia="Calibri"/>
          <w:szCs w:val="28"/>
          <w:lang w:val="uk-UA"/>
        </w:rPr>
        <w:t xml:space="preserve">Ключовими </w:t>
      </w:r>
      <w:r w:rsidRPr="00600F62">
        <w:rPr>
          <w:rFonts w:eastAsia="Calibri"/>
          <w:b/>
          <w:i/>
          <w:szCs w:val="28"/>
          <w:lang w:val="uk-UA"/>
        </w:rPr>
        <w:t xml:space="preserve">завданнями моніторингу </w:t>
      </w:r>
      <w:r w:rsidRPr="00600F62">
        <w:rPr>
          <w:rFonts w:eastAsia="Calibri"/>
          <w:szCs w:val="28"/>
          <w:lang w:val="uk-UA"/>
        </w:rPr>
        <w:t>визначено</w:t>
      </w:r>
      <w:r w:rsidRPr="00600F62">
        <w:rPr>
          <w:rFonts w:eastAsia="Calibri"/>
          <w:b/>
          <w:i/>
          <w:szCs w:val="28"/>
          <w:lang w:val="uk-UA"/>
        </w:rPr>
        <w:t>:</w:t>
      </w:r>
    </w:p>
    <w:p w:rsidR="00465D2D" w:rsidRPr="00600F62" w:rsidRDefault="00465D2D" w:rsidP="00465D2D">
      <w:pPr>
        <w:spacing w:line="276" w:lineRule="auto"/>
        <w:ind w:firstLine="708"/>
        <w:contextualSpacing/>
        <w:jc w:val="both"/>
        <w:rPr>
          <w:rFonts w:eastAsia="Calibri"/>
          <w:szCs w:val="28"/>
          <w:lang w:val="uk-UA"/>
        </w:rPr>
      </w:pPr>
      <w:r w:rsidRPr="00600F62">
        <w:rPr>
          <w:rFonts w:eastAsia="Calibri"/>
          <w:szCs w:val="28"/>
          <w:lang w:val="uk-UA"/>
        </w:rPr>
        <w:t>а) визначення ролі бібліотеки ЗП(ПТ)О в освітньому та навчально-виховному процесах;</w:t>
      </w:r>
    </w:p>
    <w:p w:rsidR="00465D2D" w:rsidRPr="00600F62" w:rsidRDefault="00465D2D" w:rsidP="00465D2D">
      <w:pPr>
        <w:spacing w:line="276" w:lineRule="auto"/>
        <w:ind w:firstLine="709"/>
        <w:contextualSpacing/>
        <w:jc w:val="both"/>
        <w:rPr>
          <w:rFonts w:eastAsia="Calibri"/>
          <w:szCs w:val="28"/>
          <w:lang w:val="uk-UA"/>
        </w:rPr>
      </w:pPr>
      <w:r w:rsidRPr="00600F62">
        <w:rPr>
          <w:rFonts w:eastAsia="Calibri"/>
          <w:szCs w:val="28"/>
          <w:lang w:val="uk-UA"/>
        </w:rPr>
        <w:t>б) вивчення практики роботи бібліотекаря у тандемі із заступником директора з виховної роботи, методичною та психологічною службами, майстрами виробничого навчання, вихователем гуртожитку, учнями;</w:t>
      </w:r>
    </w:p>
    <w:p w:rsidR="00465D2D" w:rsidRPr="00600F62" w:rsidRDefault="00465D2D" w:rsidP="00465D2D">
      <w:pPr>
        <w:spacing w:line="276" w:lineRule="auto"/>
        <w:ind w:firstLine="709"/>
        <w:contextualSpacing/>
        <w:jc w:val="both"/>
        <w:rPr>
          <w:rFonts w:eastAsia="Calibri"/>
          <w:szCs w:val="28"/>
          <w:lang w:val="uk-UA"/>
        </w:rPr>
      </w:pPr>
      <w:r w:rsidRPr="00600F62">
        <w:rPr>
          <w:rFonts w:eastAsia="Calibri"/>
          <w:szCs w:val="28"/>
          <w:lang w:val="uk-UA"/>
        </w:rPr>
        <w:t>в) сприяння активізації творчого пошуку резервів для підвищення рівня надання допомоги учням і педагогам у забезпеченні їхніх інформаційних потреб.</w:t>
      </w:r>
    </w:p>
    <w:p w:rsidR="00465D2D" w:rsidRPr="00600F62" w:rsidRDefault="00465D2D" w:rsidP="00465D2D">
      <w:pPr>
        <w:spacing w:line="276" w:lineRule="auto"/>
        <w:ind w:firstLine="709"/>
        <w:contextualSpacing/>
        <w:jc w:val="both"/>
        <w:rPr>
          <w:rFonts w:eastAsia="Calibri"/>
          <w:szCs w:val="28"/>
          <w:lang w:val="uk-UA"/>
        </w:rPr>
      </w:pPr>
      <w:r w:rsidRPr="00600F62">
        <w:rPr>
          <w:rFonts w:eastAsia="Calibri"/>
          <w:szCs w:val="28"/>
          <w:lang w:val="uk-UA"/>
        </w:rPr>
        <w:t xml:space="preserve">Для отримання об’єктивних і неупереджених результатів моніторинг проводився з дотриманням таких </w:t>
      </w:r>
      <w:r w:rsidRPr="00600F62">
        <w:rPr>
          <w:rFonts w:eastAsia="Calibri"/>
          <w:b/>
          <w:i/>
          <w:szCs w:val="28"/>
          <w:lang w:val="uk-UA"/>
        </w:rPr>
        <w:t>умов</w:t>
      </w:r>
      <w:r w:rsidRPr="00600F62">
        <w:rPr>
          <w:rFonts w:eastAsia="Calibri"/>
          <w:b/>
          <w:szCs w:val="28"/>
          <w:lang w:val="uk-UA"/>
        </w:rPr>
        <w:t>:</w:t>
      </w:r>
    </w:p>
    <w:p w:rsidR="00465D2D" w:rsidRPr="00600F62" w:rsidRDefault="00465D2D" w:rsidP="00465D2D">
      <w:pPr>
        <w:numPr>
          <w:ilvl w:val="0"/>
          <w:numId w:val="1"/>
        </w:numPr>
        <w:spacing w:after="200" w:line="276" w:lineRule="auto"/>
        <w:ind w:left="0" w:firstLine="1069"/>
        <w:contextualSpacing/>
        <w:jc w:val="both"/>
        <w:rPr>
          <w:rFonts w:eastAsia="Calibri"/>
          <w:szCs w:val="28"/>
          <w:lang w:val="uk-UA"/>
        </w:rPr>
      </w:pPr>
      <w:r w:rsidRPr="00600F62">
        <w:rPr>
          <w:rFonts w:eastAsia="Calibri"/>
          <w:szCs w:val="28"/>
          <w:lang w:val="uk-UA"/>
        </w:rPr>
        <w:t>У моніторингу брали участь всі бібліотеки закладів професійної (професійно-технічної) освіти Київської області.</w:t>
      </w:r>
    </w:p>
    <w:p w:rsidR="00465D2D" w:rsidRPr="00600F62" w:rsidRDefault="00465D2D" w:rsidP="00465D2D">
      <w:pPr>
        <w:numPr>
          <w:ilvl w:val="0"/>
          <w:numId w:val="1"/>
        </w:numPr>
        <w:spacing w:after="200" w:line="276" w:lineRule="auto"/>
        <w:ind w:left="0" w:firstLine="1069"/>
        <w:contextualSpacing/>
        <w:jc w:val="both"/>
        <w:rPr>
          <w:rFonts w:eastAsia="Calibri"/>
          <w:szCs w:val="28"/>
          <w:lang w:val="uk-UA"/>
        </w:rPr>
      </w:pPr>
      <w:r w:rsidRPr="00600F62">
        <w:rPr>
          <w:rFonts w:eastAsia="Calibri"/>
          <w:szCs w:val="28"/>
          <w:lang w:val="uk-UA"/>
        </w:rPr>
        <w:t>Моніторинг проводився протягом 2017/2018 – першого семестру 2018/2019 навчальних років.</w:t>
      </w:r>
    </w:p>
    <w:p w:rsidR="00465D2D" w:rsidRPr="00600F62" w:rsidRDefault="00465D2D" w:rsidP="00465D2D">
      <w:pPr>
        <w:numPr>
          <w:ilvl w:val="0"/>
          <w:numId w:val="1"/>
        </w:numPr>
        <w:spacing w:after="200" w:line="276" w:lineRule="auto"/>
        <w:ind w:left="0" w:firstLine="1069"/>
        <w:contextualSpacing/>
        <w:jc w:val="both"/>
        <w:rPr>
          <w:rFonts w:eastAsia="Calibri"/>
          <w:szCs w:val="28"/>
          <w:lang w:val="uk-UA"/>
        </w:rPr>
      </w:pPr>
      <w:r w:rsidRPr="00600F62">
        <w:rPr>
          <w:rFonts w:eastAsia="Calibri"/>
          <w:szCs w:val="28"/>
          <w:lang w:val="uk-UA"/>
        </w:rPr>
        <w:t xml:space="preserve">Моніторинг проводився відповідно до наступних </w:t>
      </w:r>
      <w:r w:rsidRPr="00600F62">
        <w:rPr>
          <w:rFonts w:eastAsia="Calibri"/>
          <w:b/>
          <w:i/>
          <w:szCs w:val="28"/>
          <w:lang w:val="uk-UA"/>
        </w:rPr>
        <w:t>оціночних показників та критеріїв</w:t>
      </w:r>
      <w:r w:rsidRPr="00600F62">
        <w:rPr>
          <w:rFonts w:eastAsia="Calibri"/>
          <w:szCs w:val="28"/>
          <w:lang w:val="uk-UA"/>
        </w:rPr>
        <w:t>:</w:t>
      </w:r>
    </w:p>
    <w:p w:rsidR="00465D2D" w:rsidRPr="00600F62" w:rsidRDefault="00465D2D" w:rsidP="00465D2D">
      <w:pPr>
        <w:spacing w:line="360" w:lineRule="auto"/>
        <w:ind w:left="1428"/>
        <w:rPr>
          <w:rFonts w:eastAsia="Times New Roman"/>
          <w:b/>
          <w:szCs w:val="28"/>
          <w:lang w:val="uk-UA" w:eastAsia="ru-RU"/>
        </w:rPr>
      </w:pPr>
      <w:r w:rsidRPr="00600F62">
        <w:rPr>
          <w:rFonts w:eastAsia="Times New Roman"/>
          <w:b/>
          <w:szCs w:val="28"/>
          <w:lang w:val="uk-UA" w:eastAsia="ru-RU"/>
        </w:rPr>
        <w:t>Критерії моніторингу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3780"/>
      </w:tblGrid>
      <w:tr w:rsidR="00465D2D" w:rsidRPr="00600F62" w:rsidTr="005911D8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rPr>
                <w:rFonts w:eastAsia="Times New Roman"/>
                <w:b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b/>
                <w:szCs w:val="28"/>
                <w:lang w:val="uk-UA" w:eastAsia="ru-RU"/>
              </w:rPr>
              <w:t>Нормативно-правове, інформаційно-консультативне та технічне забезпечення бібліотеки</w:t>
            </w:r>
          </w:p>
        </w:tc>
      </w:tr>
      <w:tr w:rsidR="00465D2D" w:rsidRPr="00600F62" w:rsidTr="005911D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1. Нормативно-правове забезпечення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0-3 бали</w:t>
            </w:r>
          </w:p>
        </w:tc>
      </w:tr>
      <w:tr w:rsidR="00465D2D" w:rsidRPr="00600F62" w:rsidTr="005911D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2. Паспорт бібліотеки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0-3 бали</w:t>
            </w:r>
          </w:p>
        </w:tc>
      </w:tr>
      <w:tr w:rsidR="00465D2D" w:rsidRPr="00600F62" w:rsidTr="005911D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3. Перспективний план оснащення бібліотеки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0-3 бали</w:t>
            </w:r>
          </w:p>
        </w:tc>
      </w:tr>
      <w:tr w:rsidR="00465D2D" w:rsidRPr="00600F62" w:rsidTr="005911D8">
        <w:trPr>
          <w:trHeight w:val="2440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spacing w:line="360" w:lineRule="auto"/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4. Довідково-пошуковий апарат бібліотеки:</w:t>
            </w:r>
          </w:p>
          <w:p w:rsidR="00465D2D" w:rsidRPr="00600F62" w:rsidRDefault="00465D2D" w:rsidP="005911D8">
            <w:pPr>
              <w:spacing w:line="360" w:lineRule="auto"/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4.1. Алфавітний каталог</w:t>
            </w:r>
          </w:p>
          <w:p w:rsidR="00465D2D" w:rsidRPr="00600F62" w:rsidRDefault="00465D2D" w:rsidP="005911D8">
            <w:pPr>
              <w:spacing w:line="360" w:lineRule="auto"/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4.2. Систематичний каталог</w:t>
            </w:r>
          </w:p>
          <w:p w:rsidR="00465D2D" w:rsidRPr="00600F62" w:rsidRDefault="00465D2D" w:rsidP="005911D8">
            <w:pPr>
              <w:spacing w:line="360" w:lineRule="auto"/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4.3. Електронний каталог</w:t>
            </w:r>
          </w:p>
          <w:p w:rsidR="00465D2D" w:rsidRPr="00600F62" w:rsidRDefault="00465D2D" w:rsidP="005911D8">
            <w:pPr>
              <w:spacing w:line="360" w:lineRule="auto"/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4.4. Тематичні картотеки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spacing w:line="360" w:lineRule="auto"/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spacing w:line="360" w:lineRule="auto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0-2 бали</w:t>
            </w:r>
          </w:p>
          <w:p w:rsidR="00465D2D" w:rsidRPr="00600F62" w:rsidRDefault="00465D2D" w:rsidP="005911D8">
            <w:pPr>
              <w:spacing w:line="360" w:lineRule="auto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 xml:space="preserve">0-2 бали </w:t>
            </w:r>
          </w:p>
          <w:p w:rsidR="00465D2D" w:rsidRPr="00600F62" w:rsidRDefault="00465D2D" w:rsidP="005911D8">
            <w:pPr>
              <w:spacing w:line="360" w:lineRule="auto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0-4 бали</w:t>
            </w:r>
          </w:p>
          <w:p w:rsidR="00465D2D" w:rsidRPr="00600F62" w:rsidRDefault="00465D2D" w:rsidP="003D57B7">
            <w:pPr>
              <w:spacing w:line="360" w:lineRule="auto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0-4</w:t>
            </w:r>
            <w:r w:rsidR="003D57B7">
              <w:rPr>
                <w:rFonts w:eastAsia="Times New Roman"/>
                <w:szCs w:val="28"/>
                <w:lang w:val="uk-UA" w:eastAsia="ru-RU"/>
              </w:rPr>
              <w:t xml:space="preserve"> </w:t>
            </w:r>
            <w:bookmarkStart w:id="0" w:name="_GoBack"/>
            <w:bookmarkEnd w:id="0"/>
            <w:r w:rsidRPr="00600F62">
              <w:rPr>
                <w:rFonts w:eastAsia="Times New Roman"/>
                <w:szCs w:val="28"/>
                <w:lang w:val="uk-UA" w:eastAsia="ru-RU"/>
              </w:rPr>
              <w:t>бали</w:t>
            </w:r>
          </w:p>
        </w:tc>
      </w:tr>
      <w:tr w:rsidR="00465D2D" w:rsidRPr="00600F62" w:rsidTr="005911D8">
        <w:trPr>
          <w:trHeight w:val="7075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lastRenderedPageBreak/>
              <w:t>5. Відповідність бібліотечного фонду запитам користувачів:</w:t>
            </w: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5.1 Основний бібліотечний фонд</w:t>
            </w:r>
          </w:p>
          <w:p w:rsidR="00465D2D" w:rsidRPr="00600F62" w:rsidRDefault="00465D2D" w:rsidP="005911D8">
            <w:pPr>
              <w:jc w:val="righ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Інтенсивність читання:                                  до 10</w:t>
            </w:r>
          </w:p>
          <w:p w:rsidR="00465D2D" w:rsidRPr="00600F62" w:rsidRDefault="00465D2D" w:rsidP="005911D8">
            <w:pPr>
              <w:jc w:val="righ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понад 10</w:t>
            </w:r>
          </w:p>
          <w:p w:rsidR="00465D2D" w:rsidRPr="00600F62" w:rsidRDefault="00465D2D" w:rsidP="005911D8">
            <w:pPr>
              <w:jc w:val="righ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Відвідуваність:                                                до 10</w:t>
            </w:r>
          </w:p>
          <w:p w:rsidR="00465D2D" w:rsidRPr="00600F62" w:rsidRDefault="00465D2D" w:rsidP="005911D8">
            <w:pPr>
              <w:jc w:val="righ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 xml:space="preserve">                                                                    понад 10</w:t>
            </w: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5.2 Фонд підручників</w:t>
            </w: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 xml:space="preserve">Забезпеченість загальноосвітніми </w:t>
            </w: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підручниками (%):</w:t>
            </w:r>
          </w:p>
          <w:p w:rsidR="00465D2D" w:rsidRPr="00600F62" w:rsidRDefault="00465D2D" w:rsidP="005911D8">
            <w:pPr>
              <w:jc w:val="righ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до 70%</w:t>
            </w:r>
          </w:p>
          <w:p w:rsidR="00465D2D" w:rsidRPr="00600F62" w:rsidRDefault="00465D2D" w:rsidP="005911D8">
            <w:pPr>
              <w:jc w:val="righ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 xml:space="preserve">                                                                 71% - 89%</w:t>
            </w:r>
          </w:p>
          <w:p w:rsidR="00465D2D" w:rsidRPr="00600F62" w:rsidRDefault="00465D2D" w:rsidP="005911D8">
            <w:pPr>
              <w:jc w:val="righ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90% - 100%</w:t>
            </w: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Забезпеченість підручниками для спецдисциплін (%):                                     до 70%</w:t>
            </w: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 xml:space="preserve">                                                                71% – 89%</w:t>
            </w: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 xml:space="preserve">                                                               90% - 100%</w:t>
            </w: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5.3. Електронні посібники</w:t>
            </w: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5.4. Електронні версії підручників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0-1 бал</w:t>
            </w: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2-3 бали</w:t>
            </w: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0-1 бал</w:t>
            </w: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2-3 бали</w:t>
            </w: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3 бали</w:t>
            </w: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7 балів</w:t>
            </w: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10 балів</w:t>
            </w: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3 бали</w:t>
            </w: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7 балів</w:t>
            </w: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10 балів</w:t>
            </w: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0-10 балів</w:t>
            </w: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0-10 балів</w:t>
            </w:r>
          </w:p>
        </w:tc>
      </w:tr>
      <w:tr w:rsidR="00465D2D" w:rsidRPr="00600F62" w:rsidTr="005911D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6. Доступність користувачів бібліотеки  до мережі Інтернет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spacing w:line="360" w:lineRule="auto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0-5 балів</w:t>
            </w:r>
          </w:p>
        </w:tc>
      </w:tr>
      <w:tr w:rsidR="00465D2D" w:rsidRPr="00600F62" w:rsidTr="005911D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 xml:space="preserve">7. Наявність зони </w:t>
            </w:r>
            <w:r w:rsidRPr="00600F62">
              <w:rPr>
                <w:rFonts w:eastAsia="Times New Roman"/>
                <w:szCs w:val="28"/>
                <w:lang w:val="en-US" w:eastAsia="ru-RU"/>
              </w:rPr>
              <w:t>Wi</w:t>
            </w:r>
            <w:r w:rsidRPr="00600F62">
              <w:rPr>
                <w:rFonts w:eastAsia="Times New Roman"/>
                <w:szCs w:val="28"/>
                <w:lang w:eastAsia="ru-RU"/>
              </w:rPr>
              <w:t>-</w:t>
            </w:r>
            <w:r w:rsidRPr="00600F62">
              <w:rPr>
                <w:rFonts w:eastAsia="Times New Roman"/>
                <w:szCs w:val="28"/>
                <w:lang w:val="en-US" w:eastAsia="ru-RU"/>
              </w:rPr>
              <w:t>Fi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spacing w:line="360" w:lineRule="auto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0-5 балів</w:t>
            </w:r>
          </w:p>
        </w:tc>
      </w:tr>
      <w:tr w:rsidR="00465D2D" w:rsidRPr="00600F62" w:rsidTr="005911D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spacing w:line="360" w:lineRule="auto"/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 xml:space="preserve">8. </w:t>
            </w:r>
            <w:proofErr w:type="spellStart"/>
            <w:r w:rsidRPr="00600F62">
              <w:rPr>
                <w:rFonts w:eastAsia="Times New Roman"/>
                <w:szCs w:val="28"/>
                <w:lang w:val="uk-UA" w:eastAsia="ru-RU"/>
              </w:rPr>
              <w:t>Комп</w:t>
            </w:r>
            <w:proofErr w:type="spellEnd"/>
            <w:r w:rsidRPr="00600F62">
              <w:rPr>
                <w:rFonts w:eastAsia="Times New Roman"/>
                <w:szCs w:val="28"/>
                <w:lang w:eastAsia="ru-RU"/>
              </w:rPr>
              <w:t>’</w:t>
            </w:r>
            <w:proofErr w:type="spellStart"/>
            <w:r w:rsidRPr="00600F62">
              <w:rPr>
                <w:rFonts w:eastAsia="Times New Roman"/>
                <w:szCs w:val="28"/>
                <w:lang w:val="uk-UA" w:eastAsia="ru-RU"/>
              </w:rPr>
              <w:t>ютеризація</w:t>
            </w:r>
            <w:proofErr w:type="spellEnd"/>
            <w:r w:rsidRPr="00600F62">
              <w:rPr>
                <w:rFonts w:eastAsia="Times New Roman"/>
                <w:szCs w:val="28"/>
                <w:lang w:val="uk-UA" w:eastAsia="ru-RU"/>
              </w:rPr>
              <w:t xml:space="preserve"> бібліотеки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spacing w:line="360" w:lineRule="auto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0-3 бали</w:t>
            </w:r>
          </w:p>
        </w:tc>
      </w:tr>
      <w:tr w:rsidR="00465D2D" w:rsidRPr="00600F62" w:rsidTr="005911D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spacing w:line="360" w:lineRule="auto"/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9. Наявність у бібліотеці копіювальної техніки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spacing w:line="360" w:lineRule="auto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0-5 балів</w:t>
            </w:r>
          </w:p>
        </w:tc>
      </w:tr>
      <w:tr w:rsidR="00465D2D" w:rsidRPr="00600F62" w:rsidTr="005911D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10. Наявність у бібліотеці періодичних видань:</w:t>
            </w: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- із загальноосвітніх предметів</w:t>
            </w: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- із фахової підготовки</w:t>
            </w: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- інші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0-5 балів</w:t>
            </w: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0-5 балів</w:t>
            </w: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0-5 балів</w:t>
            </w:r>
          </w:p>
        </w:tc>
      </w:tr>
      <w:tr w:rsidR="00465D2D" w:rsidRPr="00600F62" w:rsidTr="005911D8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rPr>
                <w:rFonts w:eastAsia="Times New Roman"/>
                <w:b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b/>
                <w:szCs w:val="28"/>
                <w:lang w:val="uk-UA" w:eastAsia="ru-RU"/>
              </w:rPr>
              <w:t>Роль бібліотекаря в освітньому</w:t>
            </w:r>
          </w:p>
          <w:p w:rsidR="00465D2D" w:rsidRPr="00600F62" w:rsidRDefault="00465D2D" w:rsidP="005911D8">
            <w:pPr>
              <w:rPr>
                <w:rFonts w:eastAsia="Times New Roman"/>
                <w:b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b/>
                <w:szCs w:val="28"/>
                <w:lang w:val="uk-UA" w:eastAsia="ru-RU"/>
              </w:rPr>
              <w:t>та навчально-виробничому процесах ЗПТО</w:t>
            </w:r>
          </w:p>
        </w:tc>
      </w:tr>
      <w:tr w:rsidR="00465D2D" w:rsidRPr="00600F62" w:rsidTr="005911D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1. План роботи бібліотеки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0-3 бали</w:t>
            </w:r>
          </w:p>
        </w:tc>
      </w:tr>
      <w:tr w:rsidR="00465D2D" w:rsidRPr="00600F62" w:rsidTr="005911D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2. Інформаційна допомога бібліотекаря педагогічним працівникам у ознайомленні з новими надходженнями та публікаціями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0-10 балів</w:t>
            </w: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</w:p>
        </w:tc>
      </w:tr>
      <w:tr w:rsidR="00465D2D" w:rsidRPr="00600F62" w:rsidTr="005911D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3. Практична допомога бібліотекаря у підготовці до проведення</w:t>
            </w:r>
          </w:p>
          <w:p w:rsidR="00465D2D" w:rsidRPr="00600F62" w:rsidRDefault="00465D2D" w:rsidP="005911D8">
            <w:pPr>
              <w:ind w:left="567"/>
              <w:jc w:val="both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3.1. уроків</w:t>
            </w:r>
          </w:p>
          <w:p w:rsidR="00465D2D" w:rsidRPr="00600F62" w:rsidRDefault="00465D2D" w:rsidP="00465D2D">
            <w:pPr>
              <w:numPr>
                <w:ilvl w:val="1"/>
                <w:numId w:val="1"/>
              </w:numPr>
              <w:spacing w:after="200" w:line="276" w:lineRule="auto"/>
              <w:ind w:left="1276"/>
              <w:contextualSpacing/>
              <w:jc w:val="both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заходів, які проводяться в</w:t>
            </w:r>
          </w:p>
          <w:p w:rsidR="00465D2D" w:rsidRPr="00600F62" w:rsidRDefault="00465D2D" w:rsidP="005911D8">
            <w:pPr>
              <w:ind w:left="1789"/>
              <w:contextualSpacing/>
              <w:jc w:val="both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 xml:space="preserve"> позаурочний час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0-5 балів</w:t>
            </w: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4C56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0-5 балів</w:t>
            </w:r>
          </w:p>
        </w:tc>
      </w:tr>
      <w:tr w:rsidR="00465D2D" w:rsidRPr="00600F62" w:rsidTr="005911D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 xml:space="preserve">4. Проведення бібліотечних уроків, заходів </w:t>
            </w:r>
            <w:r w:rsidRPr="00600F62">
              <w:rPr>
                <w:rFonts w:eastAsia="Times New Roman"/>
                <w:szCs w:val="28"/>
                <w:lang w:val="uk-UA" w:eastAsia="ru-RU"/>
              </w:rPr>
              <w:lastRenderedPageBreak/>
              <w:t>присвячених знаменним датам та подіям, організація виставок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spacing w:line="360" w:lineRule="auto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lastRenderedPageBreak/>
              <w:t>0-10 балів</w:t>
            </w:r>
          </w:p>
        </w:tc>
      </w:tr>
      <w:tr w:rsidR="00465D2D" w:rsidRPr="00600F62" w:rsidTr="005911D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lastRenderedPageBreak/>
              <w:t>5. Сценарні плани бібліотечних уроків, виховних годин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spacing w:line="360" w:lineRule="auto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0-10 балів</w:t>
            </w:r>
          </w:p>
        </w:tc>
      </w:tr>
      <w:tr w:rsidR="00465D2D" w:rsidRPr="00600F62" w:rsidTr="005911D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6. Співпраця бібліотекаря та заступника директора з виховної роботи, вихователя гуртожитку, психологічної служби, керівників гуртків (план роботи, звіти, презентації проведених заходів)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spacing w:line="360" w:lineRule="auto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0-20 балів</w:t>
            </w:r>
          </w:p>
        </w:tc>
      </w:tr>
      <w:tr w:rsidR="00465D2D" w:rsidRPr="00600F62" w:rsidTr="005911D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7. Співпраця бібліотеки та методичної служби:</w:t>
            </w: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7.1. Участь у підготовці та проведенні педагогічних та методичних рад, засідань методичних комісій, предметних тижнів, педагогічних читань тощо</w:t>
            </w: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7.2. Роль бібліотекаря у роботі над єдиною методичною темою навчального закладу</w:t>
            </w: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7.3. Роль бібліотекаря у вивченні, узагальненні та впровадженні передового педагогічного досвіду</w:t>
            </w: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7.4. Роль бібліотекаря у роботі школи молодого педагога</w:t>
            </w: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0-5 балів</w:t>
            </w: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0-5 балів</w:t>
            </w: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0-5 балів</w:t>
            </w: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0-5 балів</w:t>
            </w: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</w:p>
        </w:tc>
      </w:tr>
      <w:tr w:rsidR="00465D2D" w:rsidRPr="00600F62" w:rsidTr="005911D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 xml:space="preserve">8. Допомога бібліотекаря у підготовці учнів до: </w:t>
            </w: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- уроків</w:t>
            </w: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- ДПА,  ДКА</w:t>
            </w: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- ЗНО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0-5 балів</w:t>
            </w: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0-5 балів</w:t>
            </w: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0-5 балів</w:t>
            </w:r>
          </w:p>
        </w:tc>
      </w:tr>
      <w:tr w:rsidR="00465D2D" w:rsidRPr="00600F62" w:rsidTr="005911D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9. Участь бібліотекаря в обласних семінарах бібліотекарів, конкурсах, конференціях тощо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0-10 балів</w:t>
            </w:r>
          </w:p>
        </w:tc>
      </w:tr>
      <w:tr w:rsidR="00465D2D" w:rsidRPr="00600F62" w:rsidTr="005911D8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rPr>
                <w:rFonts w:eastAsia="Times New Roman"/>
                <w:b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b/>
                <w:szCs w:val="28"/>
                <w:lang w:val="uk-UA" w:eastAsia="ru-RU"/>
              </w:rPr>
              <w:t xml:space="preserve">Дотримання санітарно-гігієнічних вимог </w:t>
            </w:r>
          </w:p>
          <w:p w:rsidR="00465D2D" w:rsidRPr="00600F62" w:rsidRDefault="00465D2D" w:rsidP="005911D8">
            <w:pPr>
              <w:rPr>
                <w:rFonts w:eastAsia="Times New Roman"/>
                <w:b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b/>
                <w:szCs w:val="28"/>
                <w:lang w:val="uk-UA" w:eastAsia="ru-RU"/>
              </w:rPr>
              <w:t>та естетичне оформлення бібліотеки</w:t>
            </w:r>
          </w:p>
        </w:tc>
      </w:tr>
      <w:tr w:rsidR="00465D2D" w:rsidRPr="00600F62" w:rsidTr="005911D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1. Відповідність санітарно-гігієнічним вимогам:</w:t>
            </w: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1.1. Площа бібліотеки</w:t>
            </w: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1.2. Наявність читального залу</w:t>
            </w: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1.3. Кількість посадкових місць</w:t>
            </w: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1.4. Наявність книгосховища</w:t>
            </w: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1.5. Повітряно-тепловий режим</w:t>
            </w: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1.6. Природне і штучне освітлення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0-3 бали</w:t>
            </w: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0-3 бали</w:t>
            </w: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0-3 бали</w:t>
            </w: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0-3 бали</w:t>
            </w: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0-3 бали</w:t>
            </w: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0-3 бали</w:t>
            </w:r>
          </w:p>
        </w:tc>
      </w:tr>
      <w:tr w:rsidR="00465D2D" w:rsidRPr="00600F62" w:rsidTr="005911D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2. Технічний стан приміщення:</w:t>
            </w: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2.1. Капітальний ремонт</w:t>
            </w: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2.2. Косметичний ремонт</w:t>
            </w: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2.3. Забезпеченість сучасними меблями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до 20 балів</w:t>
            </w: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до 10 балів</w:t>
            </w: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0-5 балів</w:t>
            </w:r>
          </w:p>
        </w:tc>
      </w:tr>
      <w:tr w:rsidR="00465D2D" w:rsidRPr="00600F62" w:rsidTr="005911D8">
        <w:trPr>
          <w:trHeight w:val="1691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lastRenderedPageBreak/>
              <w:t>3. Естетичне оформлення:</w:t>
            </w: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3.1. Дизайн приміщення</w:t>
            </w: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3.2. Постійно діючі виставки</w:t>
            </w: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3.3. Змінні виставки</w:t>
            </w:r>
          </w:p>
          <w:p w:rsidR="00465D2D" w:rsidRPr="00600F62" w:rsidRDefault="00465D2D" w:rsidP="005911D8">
            <w:pPr>
              <w:jc w:val="left"/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3.4. Наявність сучасних стендів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0-10 балів</w:t>
            </w: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0-3 бали</w:t>
            </w: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0-3 бали</w:t>
            </w:r>
          </w:p>
          <w:p w:rsidR="00465D2D" w:rsidRPr="00600F62" w:rsidRDefault="00465D2D" w:rsidP="005911D8">
            <w:pPr>
              <w:rPr>
                <w:rFonts w:eastAsia="Times New Roman"/>
                <w:szCs w:val="28"/>
                <w:lang w:val="uk-UA" w:eastAsia="ru-RU"/>
              </w:rPr>
            </w:pPr>
            <w:r w:rsidRPr="00600F62">
              <w:rPr>
                <w:rFonts w:eastAsia="Times New Roman"/>
                <w:szCs w:val="28"/>
                <w:lang w:val="uk-UA" w:eastAsia="ru-RU"/>
              </w:rPr>
              <w:t>0-3 бали</w:t>
            </w:r>
          </w:p>
        </w:tc>
      </w:tr>
    </w:tbl>
    <w:p w:rsidR="00465D2D" w:rsidRPr="00600F62" w:rsidRDefault="00465D2D" w:rsidP="00465D2D">
      <w:pPr>
        <w:spacing w:line="276" w:lineRule="auto"/>
        <w:jc w:val="both"/>
        <w:rPr>
          <w:rFonts w:eastAsia="Calibri"/>
          <w:szCs w:val="28"/>
          <w:lang w:val="uk-UA"/>
        </w:rPr>
      </w:pPr>
    </w:p>
    <w:p w:rsidR="00465D2D" w:rsidRPr="00600F62" w:rsidRDefault="00465D2D" w:rsidP="00465D2D">
      <w:pPr>
        <w:spacing w:line="276" w:lineRule="auto"/>
        <w:jc w:val="both"/>
        <w:rPr>
          <w:rFonts w:eastAsia="Calibri"/>
          <w:szCs w:val="28"/>
          <w:lang w:val="uk-UA"/>
        </w:rPr>
      </w:pPr>
      <w:r w:rsidRPr="00600F62">
        <w:rPr>
          <w:rFonts w:eastAsia="Calibri"/>
          <w:szCs w:val="28"/>
          <w:lang w:val="uk-UA"/>
        </w:rPr>
        <w:t xml:space="preserve">Моніторинг проводився у </w:t>
      </w:r>
      <w:r w:rsidRPr="00600F62">
        <w:rPr>
          <w:rFonts w:eastAsia="Calibri"/>
          <w:b/>
          <w:szCs w:val="28"/>
          <w:lang w:val="uk-UA"/>
        </w:rPr>
        <w:t>чотири етапи</w:t>
      </w:r>
      <w:r w:rsidRPr="00600F62">
        <w:rPr>
          <w:rFonts w:eastAsia="Calibri"/>
          <w:szCs w:val="28"/>
          <w:lang w:val="uk-UA"/>
        </w:rPr>
        <w:t>:</w:t>
      </w:r>
    </w:p>
    <w:p w:rsidR="00465D2D" w:rsidRPr="00600F62" w:rsidRDefault="00465D2D" w:rsidP="00465D2D">
      <w:pPr>
        <w:spacing w:line="276" w:lineRule="auto"/>
        <w:ind w:firstLine="709"/>
        <w:jc w:val="both"/>
        <w:rPr>
          <w:rFonts w:eastAsia="Calibri"/>
          <w:szCs w:val="28"/>
          <w:lang w:val="uk-UA"/>
        </w:rPr>
      </w:pPr>
      <w:r w:rsidRPr="00600F62">
        <w:rPr>
          <w:rFonts w:eastAsia="Calibri"/>
          <w:b/>
          <w:szCs w:val="28"/>
          <w:lang w:val="uk-UA"/>
        </w:rPr>
        <w:t>І етап</w:t>
      </w:r>
      <w:r w:rsidRPr="00600F62">
        <w:rPr>
          <w:rFonts w:eastAsia="Calibri"/>
          <w:szCs w:val="28"/>
          <w:lang w:val="uk-UA"/>
        </w:rPr>
        <w:t xml:space="preserve"> – підготовчий: вересень-грудень 2017 року.</w:t>
      </w:r>
    </w:p>
    <w:p w:rsidR="00465D2D" w:rsidRPr="00600F62" w:rsidRDefault="00465D2D" w:rsidP="00465D2D">
      <w:pPr>
        <w:spacing w:line="276" w:lineRule="auto"/>
        <w:ind w:firstLine="709"/>
        <w:jc w:val="both"/>
        <w:rPr>
          <w:rFonts w:eastAsia="Calibri"/>
          <w:szCs w:val="28"/>
          <w:lang w:val="uk-UA"/>
        </w:rPr>
      </w:pPr>
      <w:r w:rsidRPr="00600F62">
        <w:rPr>
          <w:rFonts w:eastAsia="Calibri"/>
          <w:szCs w:val="28"/>
          <w:lang w:val="uk-UA"/>
        </w:rPr>
        <w:t>Здійснювалася підготовка та подання документації до Навчально-методичного кабінету професійно-технічної освіти у Київській області, розміщення та поповнення інформації на сайтах закладів професійної о</w:t>
      </w:r>
      <w:r w:rsidR="00A16B26">
        <w:rPr>
          <w:rFonts w:eastAsia="Calibri"/>
          <w:szCs w:val="28"/>
          <w:lang w:val="uk-UA"/>
        </w:rPr>
        <w:t>світи. Матеріали подавалися до</w:t>
      </w:r>
      <w:r w:rsidRPr="00600F62">
        <w:rPr>
          <w:rFonts w:eastAsia="Calibri"/>
          <w:szCs w:val="28"/>
          <w:lang w:val="uk-UA"/>
        </w:rPr>
        <w:t xml:space="preserve"> січня 2018 року.</w:t>
      </w:r>
    </w:p>
    <w:p w:rsidR="00465D2D" w:rsidRPr="00600F62" w:rsidRDefault="00465D2D" w:rsidP="00465D2D">
      <w:pPr>
        <w:spacing w:line="276" w:lineRule="auto"/>
        <w:ind w:firstLine="709"/>
        <w:jc w:val="both"/>
        <w:rPr>
          <w:rFonts w:eastAsia="Calibri"/>
          <w:szCs w:val="28"/>
          <w:lang w:val="uk-UA"/>
        </w:rPr>
      </w:pPr>
      <w:r w:rsidRPr="00600F62">
        <w:rPr>
          <w:rFonts w:eastAsia="Calibri"/>
          <w:b/>
          <w:szCs w:val="28"/>
          <w:lang w:val="uk-UA"/>
        </w:rPr>
        <w:t>ІІ етап</w:t>
      </w:r>
      <w:r w:rsidRPr="00600F62">
        <w:rPr>
          <w:rFonts w:eastAsia="Calibri"/>
          <w:szCs w:val="28"/>
          <w:lang w:val="uk-UA"/>
        </w:rPr>
        <w:t xml:space="preserve"> – заочний: січень-квітень 2018 року.</w:t>
      </w:r>
    </w:p>
    <w:p w:rsidR="00465D2D" w:rsidRPr="00600F62" w:rsidRDefault="00465D2D" w:rsidP="00465D2D">
      <w:pPr>
        <w:spacing w:line="276" w:lineRule="auto"/>
        <w:ind w:firstLine="709"/>
        <w:jc w:val="both"/>
        <w:rPr>
          <w:rFonts w:eastAsia="Calibri"/>
          <w:szCs w:val="28"/>
          <w:lang w:val="uk-UA"/>
        </w:rPr>
      </w:pPr>
      <w:r w:rsidRPr="00600F62">
        <w:rPr>
          <w:rFonts w:eastAsia="Calibri"/>
          <w:szCs w:val="28"/>
          <w:lang w:val="uk-UA"/>
        </w:rPr>
        <w:t>Проводилися обробка, узагальнення, аналіз, уточнення отриманої інформації з її подальшим узагальненням.</w:t>
      </w:r>
    </w:p>
    <w:p w:rsidR="00465D2D" w:rsidRPr="00600F62" w:rsidRDefault="00465D2D" w:rsidP="00465D2D">
      <w:pPr>
        <w:spacing w:line="276" w:lineRule="auto"/>
        <w:ind w:firstLine="709"/>
        <w:jc w:val="both"/>
        <w:rPr>
          <w:rFonts w:eastAsia="Calibri"/>
          <w:szCs w:val="28"/>
          <w:lang w:val="uk-UA"/>
        </w:rPr>
      </w:pPr>
      <w:r w:rsidRPr="00600F62">
        <w:rPr>
          <w:rFonts w:eastAsia="Calibri"/>
          <w:b/>
          <w:szCs w:val="28"/>
          <w:lang w:val="uk-UA"/>
        </w:rPr>
        <w:t>ІІІ етап</w:t>
      </w:r>
      <w:r w:rsidRPr="00600F62">
        <w:rPr>
          <w:rFonts w:eastAsia="Calibri"/>
          <w:szCs w:val="28"/>
          <w:lang w:val="uk-UA"/>
        </w:rPr>
        <w:t xml:space="preserve"> – експертний (очний): травень-</w:t>
      </w:r>
      <w:r w:rsidR="00AB52E6">
        <w:rPr>
          <w:rFonts w:eastAsia="Calibri"/>
          <w:szCs w:val="28"/>
          <w:lang w:val="uk-UA"/>
        </w:rPr>
        <w:t>листопад</w:t>
      </w:r>
      <w:r w:rsidRPr="00600F62">
        <w:rPr>
          <w:rFonts w:eastAsia="Calibri"/>
          <w:szCs w:val="28"/>
          <w:lang w:val="uk-UA"/>
        </w:rPr>
        <w:t xml:space="preserve"> 2018 року.</w:t>
      </w:r>
    </w:p>
    <w:p w:rsidR="00465D2D" w:rsidRPr="00600F62" w:rsidRDefault="00465D2D" w:rsidP="00465D2D">
      <w:pPr>
        <w:spacing w:line="276" w:lineRule="auto"/>
        <w:ind w:firstLine="709"/>
        <w:jc w:val="both"/>
        <w:rPr>
          <w:rFonts w:eastAsia="Calibri"/>
          <w:szCs w:val="28"/>
          <w:lang w:val="uk-UA"/>
        </w:rPr>
      </w:pPr>
      <w:r w:rsidRPr="00600F62">
        <w:rPr>
          <w:rFonts w:eastAsia="Calibri"/>
          <w:szCs w:val="28"/>
          <w:lang w:val="uk-UA"/>
        </w:rPr>
        <w:t>Під час цього етапу здійснювалася оцінка відповідності представлених матеріалів реальній організації роботи бібліотекаря та бібліотеки в цілому у закладах професійної (професійно-технічної) освіти.</w:t>
      </w:r>
    </w:p>
    <w:p w:rsidR="00465D2D" w:rsidRDefault="00465D2D" w:rsidP="00465D2D">
      <w:pPr>
        <w:spacing w:line="276" w:lineRule="auto"/>
        <w:ind w:firstLine="709"/>
        <w:jc w:val="both"/>
        <w:rPr>
          <w:rFonts w:eastAsia="Calibri"/>
          <w:szCs w:val="28"/>
          <w:lang w:val="uk-UA"/>
        </w:rPr>
      </w:pPr>
      <w:r w:rsidRPr="00600F62">
        <w:rPr>
          <w:rFonts w:eastAsia="Calibri"/>
          <w:b/>
          <w:szCs w:val="28"/>
          <w:lang w:val="en-US"/>
        </w:rPr>
        <w:t>IV</w:t>
      </w:r>
      <w:r w:rsidRPr="00600F62">
        <w:rPr>
          <w:rFonts w:eastAsia="Calibri"/>
          <w:b/>
          <w:szCs w:val="28"/>
          <w:lang w:val="uk-UA"/>
        </w:rPr>
        <w:t xml:space="preserve"> етап</w:t>
      </w:r>
      <w:r w:rsidRPr="00600F62">
        <w:rPr>
          <w:rFonts w:eastAsia="Calibri"/>
          <w:szCs w:val="28"/>
          <w:lang w:val="uk-UA"/>
        </w:rPr>
        <w:t xml:space="preserve"> – підсумковий: </w:t>
      </w:r>
      <w:r w:rsidR="00AB52E6">
        <w:rPr>
          <w:rFonts w:eastAsia="Calibri"/>
          <w:szCs w:val="28"/>
          <w:lang w:val="uk-UA"/>
        </w:rPr>
        <w:t>грудень</w:t>
      </w:r>
      <w:r w:rsidRPr="00600F62">
        <w:rPr>
          <w:rFonts w:eastAsia="Calibri"/>
          <w:szCs w:val="28"/>
          <w:lang w:val="uk-UA"/>
        </w:rPr>
        <w:t xml:space="preserve"> 2018 року.</w:t>
      </w:r>
    </w:p>
    <w:p w:rsidR="00A16B26" w:rsidRDefault="00A16B26" w:rsidP="00465D2D">
      <w:pPr>
        <w:spacing w:line="276" w:lineRule="auto"/>
        <w:ind w:firstLine="709"/>
        <w:jc w:val="both"/>
        <w:rPr>
          <w:rFonts w:eastAsia="Calibri"/>
          <w:szCs w:val="28"/>
          <w:lang w:val="uk-UA"/>
        </w:rPr>
      </w:pPr>
      <w:r>
        <w:rPr>
          <w:rFonts w:eastAsia="Calibri"/>
          <w:szCs w:val="28"/>
          <w:lang w:val="uk-UA"/>
        </w:rPr>
        <w:t>За результатами ІІ (заочного) етапу моніторингу можна відзначити заклади професійної (професійно-технічної) освіти, інформація яких про нормативно-правове та інформаційно-консультативне забезпечення бібліотеки була найповніше висвітлена на сайті закладу та у паперовому варіанті – пап</w:t>
      </w:r>
      <w:r w:rsidR="00CE5C2F">
        <w:rPr>
          <w:rFonts w:eastAsia="Calibri"/>
          <w:szCs w:val="28"/>
          <w:lang w:val="uk-UA"/>
        </w:rPr>
        <w:t>ці:</w:t>
      </w:r>
    </w:p>
    <w:p w:rsidR="00CE5C2F" w:rsidRPr="00CE5C2F" w:rsidRDefault="00CE5C2F" w:rsidP="009464C2">
      <w:pPr>
        <w:spacing w:line="276" w:lineRule="auto"/>
        <w:ind w:firstLine="567"/>
        <w:jc w:val="both"/>
        <w:rPr>
          <w:rFonts w:eastAsia="Times New Roman"/>
          <w:color w:val="000000"/>
          <w:szCs w:val="26"/>
          <w:lang w:val="uk-UA" w:eastAsia="ru-RU"/>
        </w:rPr>
      </w:pPr>
      <w:r w:rsidRPr="00CE5C2F">
        <w:rPr>
          <w:rFonts w:eastAsia="Times New Roman"/>
          <w:color w:val="000000"/>
          <w:szCs w:val="26"/>
          <w:lang w:val="uk-UA" w:eastAsia="ru-RU"/>
        </w:rPr>
        <w:t>ДНЗ «Богуславський центр професійно-технічної освіти»</w:t>
      </w:r>
      <w:r>
        <w:rPr>
          <w:rFonts w:eastAsia="Times New Roman"/>
          <w:color w:val="000000"/>
          <w:szCs w:val="26"/>
          <w:lang w:val="uk-UA" w:eastAsia="ru-RU"/>
        </w:rPr>
        <w:t>;</w:t>
      </w:r>
    </w:p>
    <w:p w:rsidR="00CE5C2F" w:rsidRPr="00CE5C2F" w:rsidRDefault="00CE5C2F" w:rsidP="009464C2">
      <w:pPr>
        <w:spacing w:line="276" w:lineRule="auto"/>
        <w:ind w:firstLine="567"/>
        <w:jc w:val="both"/>
        <w:rPr>
          <w:rFonts w:eastAsia="Times New Roman"/>
          <w:color w:val="000000"/>
          <w:szCs w:val="26"/>
          <w:lang w:val="uk-UA" w:eastAsia="ru-RU"/>
        </w:rPr>
      </w:pPr>
      <w:r w:rsidRPr="00CE5C2F">
        <w:rPr>
          <w:rFonts w:eastAsia="Times New Roman"/>
          <w:color w:val="000000"/>
          <w:szCs w:val="26"/>
          <w:lang w:val="uk-UA" w:eastAsia="ru-RU"/>
        </w:rPr>
        <w:t>ДНЗ «</w:t>
      </w:r>
      <w:proofErr w:type="spellStart"/>
      <w:r w:rsidRPr="00CE5C2F">
        <w:rPr>
          <w:rFonts w:eastAsia="Times New Roman"/>
          <w:color w:val="000000"/>
          <w:szCs w:val="26"/>
          <w:lang w:val="uk-UA" w:eastAsia="ru-RU"/>
        </w:rPr>
        <w:t>Ржищівський</w:t>
      </w:r>
      <w:proofErr w:type="spellEnd"/>
      <w:r w:rsidRPr="00CE5C2F">
        <w:rPr>
          <w:rFonts w:eastAsia="Times New Roman"/>
          <w:color w:val="000000"/>
          <w:szCs w:val="26"/>
          <w:lang w:val="uk-UA" w:eastAsia="ru-RU"/>
        </w:rPr>
        <w:t xml:space="preserve"> професійний ліцей»</w:t>
      </w:r>
      <w:r>
        <w:rPr>
          <w:rFonts w:eastAsia="Times New Roman"/>
          <w:color w:val="000000"/>
          <w:szCs w:val="26"/>
          <w:lang w:val="uk-UA" w:eastAsia="ru-RU"/>
        </w:rPr>
        <w:t>;</w:t>
      </w:r>
    </w:p>
    <w:p w:rsidR="00CE5C2F" w:rsidRPr="00CE5C2F" w:rsidRDefault="00CE5C2F" w:rsidP="009464C2">
      <w:pPr>
        <w:spacing w:line="276" w:lineRule="auto"/>
        <w:ind w:firstLine="567"/>
        <w:jc w:val="both"/>
        <w:rPr>
          <w:rFonts w:eastAsia="Times New Roman"/>
          <w:color w:val="000000"/>
          <w:szCs w:val="26"/>
          <w:lang w:val="uk-UA" w:eastAsia="ru-RU"/>
        </w:rPr>
      </w:pPr>
      <w:r w:rsidRPr="00CE5C2F">
        <w:rPr>
          <w:rFonts w:eastAsia="Times New Roman"/>
          <w:color w:val="000000"/>
          <w:szCs w:val="26"/>
          <w:lang w:val="uk-UA" w:eastAsia="ru-RU"/>
        </w:rPr>
        <w:t>ДПТНЗ «Білоцерківське вище професійне училище будівництва та сервісу»</w:t>
      </w:r>
      <w:r>
        <w:rPr>
          <w:rFonts w:eastAsia="Times New Roman"/>
          <w:color w:val="000000"/>
          <w:szCs w:val="26"/>
          <w:lang w:val="uk-UA" w:eastAsia="ru-RU"/>
        </w:rPr>
        <w:t>;</w:t>
      </w:r>
    </w:p>
    <w:p w:rsidR="00CE5C2F" w:rsidRPr="00CE5C2F" w:rsidRDefault="00CE5C2F" w:rsidP="009464C2">
      <w:pPr>
        <w:spacing w:line="276" w:lineRule="auto"/>
        <w:ind w:firstLine="567"/>
        <w:jc w:val="both"/>
        <w:rPr>
          <w:rFonts w:eastAsia="Times New Roman"/>
          <w:color w:val="000000"/>
          <w:szCs w:val="26"/>
          <w:lang w:val="uk-UA" w:eastAsia="ru-RU"/>
        </w:rPr>
      </w:pPr>
      <w:r w:rsidRPr="00CE5C2F">
        <w:rPr>
          <w:rFonts w:eastAsia="Times New Roman"/>
          <w:color w:val="000000"/>
          <w:szCs w:val="26"/>
          <w:lang w:val="uk-UA" w:eastAsia="ru-RU"/>
        </w:rPr>
        <w:t>ДПТНЗ «Бородянський професійний аграрний ліцей»</w:t>
      </w:r>
      <w:r>
        <w:rPr>
          <w:rFonts w:eastAsia="Times New Roman"/>
          <w:color w:val="000000"/>
          <w:szCs w:val="26"/>
          <w:lang w:val="uk-UA" w:eastAsia="ru-RU"/>
        </w:rPr>
        <w:t>;</w:t>
      </w:r>
    </w:p>
    <w:p w:rsidR="00CE5C2F" w:rsidRPr="00CE5C2F" w:rsidRDefault="00CE5C2F" w:rsidP="009464C2">
      <w:pPr>
        <w:spacing w:line="276" w:lineRule="auto"/>
        <w:ind w:firstLine="567"/>
        <w:jc w:val="both"/>
        <w:rPr>
          <w:rFonts w:eastAsia="Times New Roman"/>
          <w:color w:val="000000"/>
          <w:szCs w:val="26"/>
          <w:lang w:val="uk-UA" w:eastAsia="ru-RU"/>
        </w:rPr>
      </w:pPr>
      <w:r w:rsidRPr="00CE5C2F">
        <w:rPr>
          <w:rFonts w:eastAsia="Times New Roman"/>
          <w:color w:val="000000"/>
          <w:szCs w:val="26"/>
          <w:lang w:val="uk-UA" w:eastAsia="ru-RU"/>
        </w:rPr>
        <w:t>КНЗ КОР «Васильківський професійний ліцей»</w:t>
      </w:r>
      <w:r>
        <w:rPr>
          <w:rFonts w:eastAsia="Times New Roman"/>
          <w:color w:val="000000"/>
          <w:szCs w:val="26"/>
          <w:lang w:val="uk-UA" w:eastAsia="ru-RU"/>
        </w:rPr>
        <w:t>;</w:t>
      </w:r>
    </w:p>
    <w:p w:rsidR="00CE5C2F" w:rsidRDefault="00CE5C2F" w:rsidP="009464C2">
      <w:pPr>
        <w:spacing w:line="276" w:lineRule="auto"/>
        <w:ind w:firstLine="567"/>
        <w:jc w:val="both"/>
        <w:rPr>
          <w:rFonts w:eastAsia="Calibri"/>
          <w:szCs w:val="28"/>
          <w:lang w:val="uk-UA"/>
        </w:rPr>
      </w:pPr>
      <w:r w:rsidRPr="00CE5C2F">
        <w:rPr>
          <w:rFonts w:eastAsia="Calibri"/>
          <w:szCs w:val="28"/>
          <w:lang w:val="uk-UA"/>
        </w:rPr>
        <w:t>ДНЗ</w:t>
      </w:r>
      <w:r>
        <w:rPr>
          <w:rFonts w:eastAsia="Calibri"/>
          <w:szCs w:val="28"/>
          <w:lang w:val="uk-UA"/>
        </w:rPr>
        <w:t xml:space="preserve"> «Білоцерківське професійно-технічне училище ім. П.Р. Поповича»</w:t>
      </w:r>
      <w:r w:rsidR="00C03912">
        <w:rPr>
          <w:rFonts w:eastAsia="Calibri"/>
          <w:szCs w:val="28"/>
          <w:lang w:val="uk-UA"/>
        </w:rPr>
        <w:t>;</w:t>
      </w:r>
    </w:p>
    <w:p w:rsidR="00C03912" w:rsidRPr="00C03912" w:rsidRDefault="00C03912" w:rsidP="009464C2">
      <w:pPr>
        <w:spacing w:line="276" w:lineRule="auto"/>
        <w:ind w:firstLine="567"/>
        <w:jc w:val="both"/>
        <w:rPr>
          <w:rFonts w:eastAsia="Calibri"/>
          <w:sz w:val="32"/>
          <w:szCs w:val="28"/>
          <w:lang w:val="uk-UA"/>
        </w:rPr>
      </w:pPr>
      <w:r w:rsidRPr="00C03912">
        <w:rPr>
          <w:rFonts w:eastAsia="Times New Roman"/>
          <w:color w:val="000000"/>
          <w:szCs w:val="26"/>
          <w:lang w:val="uk-UA" w:eastAsia="ru-RU"/>
        </w:rPr>
        <w:t>ДПТНЗ «Фастівський центр професійно-технічної освіти»</w:t>
      </w:r>
      <w:r>
        <w:rPr>
          <w:rFonts w:eastAsia="Times New Roman"/>
          <w:color w:val="000000"/>
          <w:szCs w:val="26"/>
          <w:lang w:val="uk-UA" w:eastAsia="ru-RU"/>
        </w:rPr>
        <w:t>.</w:t>
      </w:r>
    </w:p>
    <w:p w:rsidR="00BB1851" w:rsidRDefault="009464C2" w:rsidP="00BB1851">
      <w:pPr>
        <w:spacing w:line="276" w:lineRule="auto"/>
        <w:ind w:firstLine="709"/>
        <w:jc w:val="both"/>
        <w:rPr>
          <w:rFonts w:eastAsia="Calibri"/>
          <w:szCs w:val="28"/>
          <w:lang w:val="uk-UA"/>
        </w:rPr>
      </w:pPr>
      <w:r>
        <w:rPr>
          <w:rFonts w:eastAsia="Calibri"/>
          <w:szCs w:val="28"/>
          <w:lang w:val="uk-UA"/>
        </w:rPr>
        <w:t>Разом</w:t>
      </w:r>
      <w:r w:rsidR="00BB1851">
        <w:rPr>
          <w:rFonts w:eastAsia="Calibri"/>
          <w:szCs w:val="28"/>
          <w:lang w:val="uk-UA"/>
        </w:rPr>
        <w:t xml:space="preserve"> </w:t>
      </w:r>
      <w:r>
        <w:rPr>
          <w:rFonts w:eastAsia="Calibri"/>
          <w:szCs w:val="28"/>
          <w:lang w:val="uk-UA"/>
        </w:rPr>
        <w:t>з тим</w:t>
      </w:r>
      <w:r w:rsidR="00BB1851">
        <w:rPr>
          <w:rFonts w:eastAsia="Calibri"/>
          <w:szCs w:val="28"/>
          <w:lang w:val="uk-UA"/>
        </w:rPr>
        <w:t>,</w:t>
      </w:r>
      <w:r>
        <w:rPr>
          <w:rFonts w:eastAsia="Calibri"/>
          <w:szCs w:val="28"/>
          <w:lang w:val="uk-UA"/>
        </w:rPr>
        <w:t xml:space="preserve"> неповну інформацію надали бібліотекарі </w:t>
      </w:r>
      <w:r w:rsidR="00BB1851" w:rsidRPr="00BB1851">
        <w:rPr>
          <w:rFonts w:eastAsia="Calibri"/>
          <w:szCs w:val="28"/>
          <w:lang w:val="uk-UA"/>
        </w:rPr>
        <w:t>ДПТНЗ «Білоцерківський професійний ліцей»</w:t>
      </w:r>
      <w:r w:rsidR="00BB1851">
        <w:rPr>
          <w:rFonts w:eastAsia="Calibri"/>
          <w:szCs w:val="28"/>
          <w:lang w:val="uk-UA"/>
        </w:rPr>
        <w:t xml:space="preserve">, </w:t>
      </w:r>
      <w:r w:rsidR="00BB1851" w:rsidRPr="00BB1851">
        <w:rPr>
          <w:rFonts w:eastAsia="Calibri"/>
          <w:szCs w:val="28"/>
          <w:lang w:val="uk-UA"/>
        </w:rPr>
        <w:t>ДНЗ «</w:t>
      </w:r>
      <w:proofErr w:type="spellStart"/>
      <w:r w:rsidR="00BB1851" w:rsidRPr="00BB1851">
        <w:rPr>
          <w:rFonts w:eastAsia="Calibri"/>
          <w:szCs w:val="28"/>
          <w:lang w:val="uk-UA"/>
        </w:rPr>
        <w:t>Березанський</w:t>
      </w:r>
      <w:proofErr w:type="spellEnd"/>
      <w:r w:rsidR="00BB1851" w:rsidRPr="00BB1851">
        <w:rPr>
          <w:rFonts w:eastAsia="Calibri"/>
          <w:szCs w:val="28"/>
          <w:lang w:val="uk-UA"/>
        </w:rPr>
        <w:t xml:space="preserve"> професійний аграрний ліцей»</w:t>
      </w:r>
      <w:r w:rsidR="00BB1851">
        <w:rPr>
          <w:rFonts w:eastAsia="Calibri"/>
          <w:szCs w:val="28"/>
          <w:lang w:val="uk-UA"/>
        </w:rPr>
        <w:t>,</w:t>
      </w:r>
      <w:r w:rsidR="00BB1851" w:rsidRPr="00BB1851">
        <w:rPr>
          <w:lang w:val="uk-UA"/>
        </w:rPr>
        <w:t xml:space="preserve"> </w:t>
      </w:r>
      <w:r w:rsidR="00BB1851" w:rsidRPr="00BB1851">
        <w:rPr>
          <w:rFonts w:eastAsia="Calibri"/>
          <w:szCs w:val="28"/>
          <w:lang w:val="uk-UA"/>
        </w:rPr>
        <w:t>ДНЗ «Сквирське вище професійне училище»</w:t>
      </w:r>
      <w:r w:rsidR="00BB1851">
        <w:rPr>
          <w:rFonts w:eastAsia="Calibri"/>
          <w:szCs w:val="28"/>
          <w:lang w:val="uk-UA"/>
        </w:rPr>
        <w:t xml:space="preserve">, </w:t>
      </w:r>
      <w:r w:rsidR="00BB1851" w:rsidRPr="00BB1851">
        <w:rPr>
          <w:rFonts w:eastAsia="Calibri"/>
          <w:szCs w:val="28"/>
          <w:lang w:val="uk-UA"/>
        </w:rPr>
        <w:t>Д</w:t>
      </w:r>
      <w:proofErr w:type="spellStart"/>
      <w:r w:rsidR="00BB1851" w:rsidRPr="00BB1851">
        <w:rPr>
          <w:rFonts w:eastAsia="Calibri"/>
          <w:szCs w:val="28"/>
          <w:lang w:val="uk-UA"/>
        </w:rPr>
        <w:t>НЗ</w:t>
      </w:r>
      <w:r w:rsidR="00594C56">
        <w:rPr>
          <w:rFonts w:eastAsia="Calibri"/>
          <w:szCs w:val="28"/>
          <w:lang w:val="uk-UA"/>
        </w:rPr>
        <w:t> </w:t>
      </w:r>
      <w:r w:rsidR="00BB1851" w:rsidRPr="00BB1851">
        <w:rPr>
          <w:rFonts w:eastAsia="Calibri"/>
          <w:szCs w:val="28"/>
          <w:lang w:val="uk-UA"/>
        </w:rPr>
        <w:t>«Катюжан</w:t>
      </w:r>
      <w:proofErr w:type="spellEnd"/>
      <w:r w:rsidR="00BB1851" w:rsidRPr="00BB1851">
        <w:rPr>
          <w:rFonts w:eastAsia="Calibri"/>
          <w:szCs w:val="28"/>
          <w:lang w:val="uk-UA"/>
        </w:rPr>
        <w:t>ське вище професійне училище»</w:t>
      </w:r>
      <w:r w:rsidR="00DD743C">
        <w:rPr>
          <w:rFonts w:eastAsia="Calibri"/>
          <w:szCs w:val="28"/>
          <w:lang w:val="uk-UA"/>
        </w:rPr>
        <w:t xml:space="preserve">, </w:t>
      </w:r>
      <w:r w:rsidR="00DD743C" w:rsidRPr="00DD743C">
        <w:rPr>
          <w:rFonts w:eastAsia="Calibri"/>
          <w:szCs w:val="28"/>
          <w:lang w:val="uk-UA"/>
        </w:rPr>
        <w:t>ДПТНЗ «Богуславське вище професійне училище сфери послуг»</w:t>
      </w:r>
      <w:r w:rsidR="00DD743C">
        <w:rPr>
          <w:rFonts w:eastAsia="Calibri"/>
          <w:szCs w:val="28"/>
          <w:lang w:val="uk-UA"/>
        </w:rPr>
        <w:t>.</w:t>
      </w:r>
    </w:p>
    <w:p w:rsidR="00DD743C" w:rsidRDefault="00DD743C" w:rsidP="00BB1851">
      <w:pPr>
        <w:spacing w:line="276" w:lineRule="auto"/>
        <w:ind w:firstLine="709"/>
        <w:jc w:val="both"/>
        <w:rPr>
          <w:rFonts w:eastAsia="Calibri"/>
          <w:szCs w:val="28"/>
          <w:lang w:val="uk-UA"/>
        </w:rPr>
      </w:pPr>
      <w:r>
        <w:rPr>
          <w:rFonts w:eastAsia="Calibri"/>
          <w:szCs w:val="28"/>
          <w:lang w:val="uk-UA"/>
        </w:rPr>
        <w:t xml:space="preserve">ІІІ (експертний) етап дав змогу вивчити реальний стан участі бібліотекаря </w:t>
      </w:r>
      <w:r w:rsidRPr="00600F62">
        <w:rPr>
          <w:rFonts w:eastAsia="Calibri"/>
          <w:szCs w:val="28"/>
          <w:lang w:val="uk-UA"/>
        </w:rPr>
        <w:t xml:space="preserve">в освітньому та навчально-виробничому процесах закладів </w:t>
      </w:r>
      <w:r>
        <w:rPr>
          <w:rFonts w:eastAsia="Calibri"/>
          <w:szCs w:val="28"/>
          <w:lang w:val="uk-UA"/>
        </w:rPr>
        <w:lastRenderedPageBreak/>
        <w:t xml:space="preserve">професійної (професійно-технічної) </w:t>
      </w:r>
      <w:r w:rsidRPr="00600F62">
        <w:rPr>
          <w:rFonts w:eastAsia="Calibri"/>
          <w:szCs w:val="28"/>
          <w:lang w:val="uk-UA"/>
        </w:rPr>
        <w:t>освіти</w:t>
      </w:r>
      <w:r>
        <w:rPr>
          <w:rFonts w:eastAsia="Calibri"/>
          <w:szCs w:val="28"/>
          <w:lang w:val="uk-UA"/>
        </w:rPr>
        <w:t xml:space="preserve">, ступінь його інтеграції з роботою педагогічного колективу. З цієї точки зору краще зарекомендували себе </w:t>
      </w:r>
      <w:r w:rsidR="00BD56D4">
        <w:rPr>
          <w:rFonts w:eastAsia="Calibri"/>
          <w:szCs w:val="28"/>
          <w:lang w:val="uk-UA"/>
        </w:rPr>
        <w:t>бібліотекарі закладів ПТО:</w:t>
      </w:r>
    </w:p>
    <w:p w:rsidR="00BD56D4" w:rsidRDefault="00BD56D4" w:rsidP="00BD56D4">
      <w:pPr>
        <w:spacing w:line="276" w:lineRule="auto"/>
        <w:ind w:firstLine="709"/>
        <w:jc w:val="both"/>
        <w:rPr>
          <w:rFonts w:eastAsia="Times New Roman"/>
          <w:szCs w:val="28"/>
          <w:lang w:val="uk-UA" w:eastAsia="uk-UA"/>
        </w:rPr>
      </w:pPr>
      <w:r w:rsidRPr="00BD56D4">
        <w:rPr>
          <w:rFonts w:eastAsia="Calibri"/>
          <w:szCs w:val="28"/>
          <w:lang w:val="uk-UA"/>
        </w:rPr>
        <w:t>ДНЗ «Богуславський центр професійно-технічної освіти»</w:t>
      </w:r>
      <w:r>
        <w:rPr>
          <w:rFonts w:eastAsia="Calibri"/>
          <w:szCs w:val="28"/>
          <w:lang w:val="uk-UA"/>
        </w:rPr>
        <w:t xml:space="preserve"> (бібліотекар </w:t>
      </w:r>
      <w:r>
        <w:rPr>
          <w:rFonts w:eastAsia="Times New Roman"/>
          <w:szCs w:val="28"/>
          <w:lang w:val="uk-UA" w:eastAsia="uk-UA"/>
        </w:rPr>
        <w:t>Устименко Світлана Олександрівна);</w:t>
      </w:r>
    </w:p>
    <w:p w:rsidR="00BD56D4" w:rsidRDefault="00BD56D4" w:rsidP="00BD56D4">
      <w:pPr>
        <w:spacing w:line="276" w:lineRule="auto"/>
        <w:ind w:firstLine="709"/>
        <w:jc w:val="both"/>
        <w:rPr>
          <w:rFonts w:eastAsia="Calibri"/>
          <w:szCs w:val="28"/>
          <w:lang w:val="uk-UA"/>
        </w:rPr>
      </w:pPr>
      <w:r w:rsidRPr="00BD56D4">
        <w:rPr>
          <w:rFonts w:eastAsia="Calibri"/>
          <w:szCs w:val="28"/>
          <w:lang w:val="uk-UA"/>
        </w:rPr>
        <w:t>ДПТНЗ «Білоцерківське вище професійне училище будівництва та сервісу»</w:t>
      </w:r>
      <w:r w:rsidR="00C03912">
        <w:rPr>
          <w:rFonts w:eastAsia="Calibri"/>
          <w:szCs w:val="28"/>
          <w:lang w:val="uk-UA"/>
        </w:rPr>
        <w:t xml:space="preserve"> (завідувач бібліотеки </w:t>
      </w:r>
      <w:r w:rsidR="00C03912">
        <w:rPr>
          <w:rFonts w:eastAsia="Times New Roman"/>
          <w:szCs w:val="28"/>
          <w:lang w:val="uk-UA" w:eastAsia="uk-UA"/>
        </w:rPr>
        <w:t>Титова</w:t>
      </w:r>
      <w:r w:rsidR="00C03912">
        <w:rPr>
          <w:rFonts w:eastAsia="Times New Roman"/>
          <w:szCs w:val="28"/>
          <w:lang w:val="uk-UA" w:eastAsia="uk-UA"/>
        </w:rPr>
        <w:t xml:space="preserve"> Алл</w:t>
      </w:r>
      <w:r w:rsidR="00C03912">
        <w:rPr>
          <w:rFonts w:eastAsia="Times New Roman"/>
          <w:szCs w:val="28"/>
          <w:lang w:val="uk-UA" w:eastAsia="uk-UA"/>
        </w:rPr>
        <w:t>а</w:t>
      </w:r>
      <w:r w:rsidR="00C03912">
        <w:rPr>
          <w:rFonts w:eastAsia="Times New Roman"/>
          <w:szCs w:val="28"/>
          <w:lang w:val="uk-UA" w:eastAsia="uk-UA"/>
        </w:rPr>
        <w:t xml:space="preserve"> Володимирівн</w:t>
      </w:r>
      <w:r w:rsidR="00C03912">
        <w:rPr>
          <w:rFonts w:eastAsia="Times New Roman"/>
          <w:szCs w:val="28"/>
          <w:lang w:val="uk-UA" w:eastAsia="uk-UA"/>
        </w:rPr>
        <w:t>а</w:t>
      </w:r>
      <w:r w:rsidR="00C03912">
        <w:rPr>
          <w:rFonts w:eastAsia="Calibri"/>
          <w:szCs w:val="28"/>
          <w:lang w:val="uk-UA"/>
        </w:rPr>
        <w:t>);</w:t>
      </w:r>
    </w:p>
    <w:p w:rsidR="00C03912" w:rsidRDefault="00C03912" w:rsidP="00BD56D4">
      <w:pPr>
        <w:spacing w:line="276" w:lineRule="auto"/>
        <w:ind w:firstLine="709"/>
        <w:jc w:val="both"/>
        <w:rPr>
          <w:rFonts w:eastAsia="Calibri"/>
          <w:szCs w:val="28"/>
          <w:lang w:val="uk-UA"/>
        </w:rPr>
      </w:pPr>
      <w:r w:rsidRPr="00C03912">
        <w:rPr>
          <w:rFonts w:eastAsia="Calibri"/>
          <w:szCs w:val="28"/>
          <w:lang w:val="uk-UA"/>
        </w:rPr>
        <w:t>ДПТНЗ «Бородянський професійний аграрний ліцей» (бібліотекар Кириленко Людмила Петрівна);</w:t>
      </w:r>
    </w:p>
    <w:p w:rsidR="00C03912" w:rsidRDefault="00C03912" w:rsidP="00BD56D4">
      <w:pPr>
        <w:spacing w:line="276" w:lineRule="auto"/>
        <w:ind w:firstLine="709"/>
        <w:jc w:val="both"/>
        <w:rPr>
          <w:rFonts w:eastAsia="Calibri"/>
          <w:szCs w:val="28"/>
          <w:lang w:val="uk-UA"/>
        </w:rPr>
      </w:pPr>
      <w:r w:rsidRPr="00C03912">
        <w:rPr>
          <w:rFonts w:eastAsia="Calibri"/>
          <w:szCs w:val="28"/>
          <w:lang w:val="uk-UA"/>
        </w:rPr>
        <w:t>ДНЗ «</w:t>
      </w:r>
      <w:proofErr w:type="spellStart"/>
      <w:r w:rsidRPr="00C03912">
        <w:rPr>
          <w:rFonts w:eastAsia="Calibri"/>
          <w:szCs w:val="28"/>
          <w:lang w:val="uk-UA"/>
        </w:rPr>
        <w:t>Ржищівський</w:t>
      </w:r>
      <w:proofErr w:type="spellEnd"/>
      <w:r w:rsidRPr="00C03912">
        <w:rPr>
          <w:rFonts w:eastAsia="Calibri"/>
          <w:szCs w:val="28"/>
          <w:lang w:val="uk-UA"/>
        </w:rPr>
        <w:t xml:space="preserve"> професійний ліцей» (бібліотекар </w:t>
      </w:r>
      <w:proofErr w:type="spellStart"/>
      <w:r w:rsidRPr="00C03912">
        <w:rPr>
          <w:rFonts w:eastAsia="Calibri"/>
          <w:szCs w:val="28"/>
          <w:lang w:val="uk-UA"/>
        </w:rPr>
        <w:t>Онищенко</w:t>
      </w:r>
      <w:proofErr w:type="spellEnd"/>
      <w:r w:rsidRPr="00C03912">
        <w:rPr>
          <w:rFonts w:eastAsia="Calibri"/>
          <w:szCs w:val="28"/>
          <w:lang w:val="uk-UA"/>
        </w:rPr>
        <w:t xml:space="preserve"> Світлана Василівна);</w:t>
      </w:r>
    </w:p>
    <w:p w:rsidR="00BD56D4" w:rsidRPr="00BD56D4" w:rsidRDefault="00BD56D4" w:rsidP="00BD56D4">
      <w:pPr>
        <w:spacing w:line="276" w:lineRule="auto"/>
        <w:ind w:firstLine="709"/>
        <w:jc w:val="both"/>
        <w:rPr>
          <w:rFonts w:eastAsia="Times New Roman"/>
          <w:color w:val="000000"/>
          <w:szCs w:val="26"/>
          <w:lang w:val="uk-UA" w:eastAsia="ru-RU"/>
        </w:rPr>
      </w:pPr>
      <w:r w:rsidRPr="00BD56D4">
        <w:rPr>
          <w:rFonts w:eastAsia="Times New Roman"/>
          <w:color w:val="000000"/>
          <w:szCs w:val="26"/>
          <w:lang w:val="uk-UA" w:eastAsia="ru-RU"/>
        </w:rPr>
        <w:t>КНЗ КОР «Васильківський професійний ліцей»</w:t>
      </w:r>
      <w:r w:rsidR="00C03912">
        <w:rPr>
          <w:rFonts w:eastAsia="Times New Roman"/>
          <w:color w:val="000000"/>
          <w:szCs w:val="26"/>
          <w:lang w:val="uk-UA" w:eastAsia="ru-RU"/>
        </w:rPr>
        <w:t xml:space="preserve"> (</w:t>
      </w:r>
      <w:r w:rsidR="00C03912">
        <w:rPr>
          <w:rFonts w:eastAsia="Calibri"/>
          <w:szCs w:val="28"/>
          <w:lang w:val="uk-UA"/>
        </w:rPr>
        <w:t>завідувач бібліотеки</w:t>
      </w:r>
      <w:r w:rsidR="00C03912">
        <w:rPr>
          <w:rFonts w:eastAsia="Calibri"/>
          <w:szCs w:val="28"/>
          <w:lang w:val="uk-UA"/>
        </w:rPr>
        <w:t xml:space="preserve"> </w:t>
      </w:r>
      <w:proofErr w:type="spellStart"/>
      <w:r w:rsidR="00C03912">
        <w:rPr>
          <w:rFonts w:eastAsia="Times New Roman"/>
          <w:szCs w:val="28"/>
          <w:lang w:val="uk-UA" w:eastAsia="uk-UA"/>
        </w:rPr>
        <w:t>Головачова</w:t>
      </w:r>
      <w:proofErr w:type="spellEnd"/>
      <w:r w:rsidR="00C03912">
        <w:rPr>
          <w:rFonts w:eastAsia="Times New Roman"/>
          <w:szCs w:val="28"/>
          <w:lang w:val="uk-UA" w:eastAsia="uk-UA"/>
        </w:rPr>
        <w:t xml:space="preserve"> Марі</w:t>
      </w:r>
      <w:r w:rsidR="00C03912">
        <w:rPr>
          <w:rFonts w:eastAsia="Times New Roman"/>
          <w:szCs w:val="28"/>
          <w:lang w:val="uk-UA" w:eastAsia="uk-UA"/>
        </w:rPr>
        <w:t>я</w:t>
      </w:r>
      <w:r w:rsidR="00C03912">
        <w:rPr>
          <w:rFonts w:eastAsia="Times New Roman"/>
          <w:szCs w:val="28"/>
          <w:lang w:val="uk-UA" w:eastAsia="uk-UA"/>
        </w:rPr>
        <w:t xml:space="preserve"> Іванівн</w:t>
      </w:r>
      <w:r w:rsidR="00C03912">
        <w:rPr>
          <w:rFonts w:eastAsia="Times New Roman"/>
          <w:szCs w:val="28"/>
          <w:lang w:val="uk-UA" w:eastAsia="uk-UA"/>
        </w:rPr>
        <w:t>а</w:t>
      </w:r>
      <w:r w:rsidR="00C03912">
        <w:rPr>
          <w:rFonts w:eastAsia="Times New Roman"/>
          <w:color w:val="000000"/>
          <w:szCs w:val="26"/>
          <w:lang w:val="uk-UA" w:eastAsia="ru-RU"/>
        </w:rPr>
        <w:t>);</w:t>
      </w:r>
    </w:p>
    <w:p w:rsidR="00BD56D4" w:rsidRDefault="00BD56D4" w:rsidP="00BD56D4">
      <w:pPr>
        <w:spacing w:line="276" w:lineRule="auto"/>
        <w:ind w:firstLine="709"/>
        <w:jc w:val="both"/>
        <w:rPr>
          <w:rFonts w:eastAsia="Times New Roman"/>
          <w:color w:val="000000"/>
          <w:szCs w:val="26"/>
          <w:lang w:val="uk-UA" w:eastAsia="ru-RU"/>
        </w:rPr>
      </w:pPr>
      <w:r w:rsidRPr="00BD56D4">
        <w:rPr>
          <w:rFonts w:eastAsia="Times New Roman"/>
          <w:color w:val="000000"/>
          <w:szCs w:val="26"/>
          <w:lang w:val="uk-UA" w:eastAsia="ru-RU"/>
        </w:rPr>
        <w:t>ДПТНЗ «Бориспільський професійний ліцей»</w:t>
      </w:r>
      <w:r w:rsidR="00C03912">
        <w:rPr>
          <w:rFonts w:eastAsia="Times New Roman"/>
          <w:color w:val="000000"/>
          <w:szCs w:val="26"/>
          <w:lang w:val="uk-UA" w:eastAsia="ru-RU"/>
        </w:rPr>
        <w:t xml:space="preserve"> (</w:t>
      </w:r>
      <w:proofErr w:type="spellStart"/>
      <w:r w:rsidR="00417FAD">
        <w:rPr>
          <w:rFonts w:eastAsia="Times New Roman"/>
          <w:color w:val="000000"/>
          <w:szCs w:val="26"/>
          <w:lang w:val="uk-UA" w:eastAsia="ru-RU"/>
        </w:rPr>
        <w:t>Заліщук</w:t>
      </w:r>
      <w:proofErr w:type="spellEnd"/>
      <w:r w:rsidR="00417FAD">
        <w:rPr>
          <w:rFonts w:eastAsia="Times New Roman"/>
          <w:color w:val="000000"/>
          <w:szCs w:val="26"/>
          <w:lang w:val="uk-UA" w:eastAsia="ru-RU"/>
        </w:rPr>
        <w:t xml:space="preserve"> Наталія Василівна</w:t>
      </w:r>
      <w:r w:rsidR="00C03912">
        <w:rPr>
          <w:rFonts w:eastAsia="Times New Roman"/>
          <w:color w:val="000000"/>
          <w:szCs w:val="26"/>
          <w:lang w:val="uk-UA" w:eastAsia="ru-RU"/>
        </w:rPr>
        <w:t>)</w:t>
      </w:r>
      <w:r w:rsidR="00417FAD">
        <w:rPr>
          <w:rFonts w:eastAsia="Times New Roman"/>
          <w:color w:val="000000"/>
          <w:szCs w:val="26"/>
          <w:lang w:val="uk-UA" w:eastAsia="ru-RU"/>
        </w:rPr>
        <w:t>.</w:t>
      </w:r>
    </w:p>
    <w:p w:rsidR="00417FAD" w:rsidRDefault="00417FAD" w:rsidP="00417FAD">
      <w:pPr>
        <w:spacing w:line="276" w:lineRule="auto"/>
        <w:ind w:firstLine="709"/>
        <w:jc w:val="both"/>
        <w:rPr>
          <w:rFonts w:eastAsia="Calibri"/>
          <w:szCs w:val="28"/>
          <w:lang w:val="uk-UA"/>
        </w:rPr>
      </w:pPr>
      <w:r>
        <w:rPr>
          <w:rFonts w:eastAsia="Times New Roman"/>
          <w:color w:val="000000"/>
          <w:szCs w:val="26"/>
          <w:lang w:val="uk-UA" w:eastAsia="ru-RU"/>
        </w:rPr>
        <w:t xml:space="preserve">Не розкрили свій потенціал і, відповідно, є над чим працювати бібліотечним працівникам </w:t>
      </w:r>
      <w:r w:rsidRPr="00BB1851">
        <w:rPr>
          <w:rFonts w:eastAsia="Calibri"/>
          <w:szCs w:val="28"/>
          <w:lang w:val="uk-UA"/>
        </w:rPr>
        <w:t>ДПТНЗ «Білоцерківський професійний ліцей»</w:t>
      </w:r>
      <w:r>
        <w:rPr>
          <w:rFonts w:eastAsia="Calibri"/>
          <w:szCs w:val="28"/>
          <w:lang w:val="uk-UA"/>
        </w:rPr>
        <w:t xml:space="preserve">, </w:t>
      </w:r>
      <w:r w:rsidRPr="00BB1851">
        <w:rPr>
          <w:rFonts w:eastAsia="Calibri"/>
          <w:szCs w:val="28"/>
          <w:lang w:val="uk-UA"/>
        </w:rPr>
        <w:t>ДНЗ «</w:t>
      </w:r>
      <w:proofErr w:type="spellStart"/>
      <w:r w:rsidRPr="00BB1851">
        <w:rPr>
          <w:rFonts w:eastAsia="Calibri"/>
          <w:szCs w:val="28"/>
          <w:lang w:val="uk-UA"/>
        </w:rPr>
        <w:t>Березанський</w:t>
      </w:r>
      <w:proofErr w:type="spellEnd"/>
      <w:r w:rsidRPr="00BB1851">
        <w:rPr>
          <w:rFonts w:eastAsia="Calibri"/>
          <w:szCs w:val="28"/>
          <w:lang w:val="uk-UA"/>
        </w:rPr>
        <w:t xml:space="preserve"> професійний аграрний ліцей»</w:t>
      </w:r>
      <w:r>
        <w:rPr>
          <w:rFonts w:eastAsia="Calibri"/>
          <w:szCs w:val="28"/>
          <w:lang w:val="uk-UA"/>
        </w:rPr>
        <w:t>,</w:t>
      </w:r>
      <w:r w:rsidRPr="00BB1851">
        <w:rPr>
          <w:lang w:val="uk-UA"/>
        </w:rPr>
        <w:t xml:space="preserve"> </w:t>
      </w:r>
      <w:r w:rsidRPr="00BB1851">
        <w:rPr>
          <w:rFonts w:eastAsia="Calibri"/>
          <w:szCs w:val="28"/>
          <w:lang w:val="uk-UA"/>
        </w:rPr>
        <w:t>ДНЗ «</w:t>
      </w:r>
      <w:proofErr w:type="spellStart"/>
      <w:r w:rsidRPr="00BB1851">
        <w:rPr>
          <w:rFonts w:eastAsia="Calibri"/>
          <w:szCs w:val="28"/>
          <w:lang w:val="uk-UA"/>
        </w:rPr>
        <w:t>Катюжанське</w:t>
      </w:r>
      <w:proofErr w:type="spellEnd"/>
      <w:r w:rsidRPr="00BB1851">
        <w:rPr>
          <w:rFonts w:eastAsia="Calibri"/>
          <w:szCs w:val="28"/>
          <w:lang w:val="uk-UA"/>
        </w:rPr>
        <w:t xml:space="preserve"> вище професійне училище»</w:t>
      </w:r>
      <w:r>
        <w:rPr>
          <w:rFonts w:eastAsia="Calibri"/>
          <w:szCs w:val="28"/>
          <w:lang w:val="uk-UA"/>
        </w:rPr>
        <w:t>,</w:t>
      </w:r>
      <w:r w:rsidRPr="00417FAD">
        <w:rPr>
          <w:lang w:val="uk-UA"/>
        </w:rPr>
        <w:t xml:space="preserve"> </w:t>
      </w:r>
      <w:r w:rsidRPr="00417FAD">
        <w:rPr>
          <w:rFonts w:eastAsia="Calibri"/>
          <w:szCs w:val="28"/>
          <w:lang w:val="uk-UA"/>
        </w:rPr>
        <w:t>ДНЗ «Сквирське вище професійне училище»,</w:t>
      </w:r>
      <w:r>
        <w:rPr>
          <w:rFonts w:eastAsia="Calibri"/>
          <w:szCs w:val="28"/>
          <w:lang w:val="uk-UA"/>
        </w:rPr>
        <w:t xml:space="preserve"> </w:t>
      </w:r>
      <w:r w:rsidRPr="00DD743C">
        <w:rPr>
          <w:rFonts w:eastAsia="Calibri"/>
          <w:szCs w:val="28"/>
          <w:lang w:val="uk-UA"/>
        </w:rPr>
        <w:t>ДПТНЗ «Богуславське вище професійне училище сфери послуг»</w:t>
      </w:r>
      <w:r>
        <w:rPr>
          <w:rFonts w:eastAsia="Calibri"/>
          <w:szCs w:val="28"/>
          <w:lang w:val="uk-UA"/>
        </w:rPr>
        <w:t>.</w:t>
      </w:r>
    </w:p>
    <w:p w:rsidR="006D7D72" w:rsidRPr="00CE5C2F" w:rsidRDefault="006D7D72" w:rsidP="006D7D72">
      <w:pPr>
        <w:spacing w:line="276" w:lineRule="auto"/>
        <w:ind w:firstLine="567"/>
        <w:jc w:val="both"/>
        <w:rPr>
          <w:rFonts w:eastAsia="Times New Roman"/>
          <w:color w:val="000000"/>
          <w:szCs w:val="26"/>
          <w:lang w:val="uk-UA" w:eastAsia="ru-RU"/>
        </w:rPr>
      </w:pPr>
      <w:r>
        <w:rPr>
          <w:rFonts w:eastAsia="Calibri"/>
          <w:szCs w:val="28"/>
          <w:lang w:val="uk-UA"/>
        </w:rPr>
        <w:t xml:space="preserve">У різній мірі керівниками </w:t>
      </w:r>
      <w:r w:rsidRPr="00600F62">
        <w:rPr>
          <w:rFonts w:eastAsia="Calibri"/>
          <w:szCs w:val="28"/>
          <w:lang w:val="uk-UA"/>
        </w:rPr>
        <w:t xml:space="preserve">закладів </w:t>
      </w:r>
      <w:r>
        <w:rPr>
          <w:rFonts w:eastAsia="Calibri"/>
          <w:szCs w:val="28"/>
          <w:lang w:val="uk-UA"/>
        </w:rPr>
        <w:t xml:space="preserve">професійної (професійно-технічної) </w:t>
      </w:r>
      <w:r w:rsidRPr="00600F62">
        <w:rPr>
          <w:rFonts w:eastAsia="Calibri"/>
          <w:szCs w:val="28"/>
          <w:lang w:val="uk-UA"/>
        </w:rPr>
        <w:t>освіти</w:t>
      </w:r>
      <w:r>
        <w:rPr>
          <w:rFonts w:eastAsia="Calibri"/>
          <w:szCs w:val="28"/>
          <w:lang w:val="uk-UA"/>
        </w:rPr>
        <w:t xml:space="preserve"> приділяється увага матеріально-технічному забезпеченню бібліотек. Серед кращих – </w:t>
      </w:r>
      <w:r w:rsidRPr="00CE5C2F">
        <w:rPr>
          <w:rFonts w:eastAsia="Times New Roman"/>
          <w:color w:val="000000"/>
          <w:szCs w:val="26"/>
          <w:lang w:val="uk-UA" w:eastAsia="ru-RU"/>
        </w:rPr>
        <w:t>КНЗ КОР «Васильківський професійний ліцей»</w:t>
      </w:r>
      <w:r>
        <w:rPr>
          <w:rFonts w:eastAsia="Times New Roman"/>
          <w:color w:val="000000"/>
          <w:szCs w:val="26"/>
          <w:lang w:val="uk-UA" w:eastAsia="ru-RU"/>
        </w:rPr>
        <w:t xml:space="preserve">, </w:t>
      </w:r>
      <w:r w:rsidRPr="00BD56D4">
        <w:rPr>
          <w:rFonts w:eastAsia="Calibri"/>
          <w:szCs w:val="28"/>
          <w:lang w:val="uk-UA"/>
        </w:rPr>
        <w:t>ДНЗ «Богуславський центр професійно-технічної освіти»</w:t>
      </w:r>
      <w:r>
        <w:rPr>
          <w:rFonts w:eastAsia="Calibri"/>
          <w:szCs w:val="28"/>
          <w:lang w:val="uk-UA"/>
        </w:rPr>
        <w:t>, ДНЗ «</w:t>
      </w:r>
      <w:proofErr w:type="spellStart"/>
      <w:r>
        <w:rPr>
          <w:rFonts w:eastAsia="Calibri"/>
          <w:szCs w:val="28"/>
          <w:lang w:val="uk-UA"/>
        </w:rPr>
        <w:t>Згурівський</w:t>
      </w:r>
      <w:proofErr w:type="spellEnd"/>
      <w:r>
        <w:rPr>
          <w:rFonts w:eastAsia="Calibri"/>
          <w:szCs w:val="28"/>
          <w:lang w:val="uk-UA"/>
        </w:rPr>
        <w:t xml:space="preserve"> професійний ліцей», </w:t>
      </w:r>
      <w:r w:rsidRPr="00C03912">
        <w:rPr>
          <w:rFonts w:eastAsia="Times New Roman"/>
          <w:color w:val="000000"/>
          <w:szCs w:val="26"/>
          <w:lang w:val="uk-UA" w:eastAsia="ru-RU"/>
        </w:rPr>
        <w:t>ДПТНЗ «Фастівський центр професійно-технічної освіти»</w:t>
      </w:r>
      <w:r>
        <w:rPr>
          <w:rFonts w:eastAsia="Times New Roman"/>
          <w:color w:val="000000"/>
          <w:szCs w:val="26"/>
          <w:lang w:val="uk-UA" w:eastAsia="ru-RU"/>
        </w:rPr>
        <w:t>.</w:t>
      </w:r>
    </w:p>
    <w:p w:rsidR="00465D2D" w:rsidRPr="00600F62" w:rsidRDefault="00465D2D" w:rsidP="00465D2D">
      <w:pPr>
        <w:spacing w:line="276" w:lineRule="auto"/>
        <w:ind w:firstLine="708"/>
        <w:contextualSpacing/>
        <w:jc w:val="both"/>
        <w:rPr>
          <w:rFonts w:eastAsia="Calibri"/>
          <w:szCs w:val="28"/>
          <w:lang w:val="uk-UA"/>
        </w:rPr>
      </w:pPr>
      <w:r w:rsidRPr="00600F62">
        <w:rPr>
          <w:rFonts w:eastAsia="Calibri"/>
          <w:szCs w:val="28"/>
          <w:lang w:val="uk-UA"/>
        </w:rPr>
        <w:t>Відповідно до змісту, об’єму матеріалів, розміщених на сайтах закладів професійної освіти та описаних у належним чином оформлених папках, а також з урахуванням реального рівня організації роботи бібліотечних працівників і їх участі в освітньому та навчально-виробничому процесах закладів освіти визначено заклад</w:t>
      </w:r>
      <w:r w:rsidR="006D7D72">
        <w:rPr>
          <w:rFonts w:eastAsia="Calibri"/>
          <w:szCs w:val="28"/>
          <w:lang w:val="uk-UA"/>
        </w:rPr>
        <w:t>и</w:t>
      </w:r>
      <w:r w:rsidRPr="00600F62">
        <w:rPr>
          <w:rFonts w:eastAsia="Calibri"/>
          <w:szCs w:val="28"/>
          <w:lang w:val="uk-UA"/>
        </w:rPr>
        <w:t xml:space="preserve"> професійної (професійно-технічної) освіти Київської області, де найкраще організована робота бібліотеки як навчально-інформаційного й інформаційно-консультативного центру освітнього закладу, а також найрезультативнішою є співпраця бібліотекаря та педагогічного колективу.</w:t>
      </w:r>
    </w:p>
    <w:p w:rsidR="00465D2D" w:rsidRDefault="00465D2D" w:rsidP="00465D2D">
      <w:pPr>
        <w:spacing w:line="276" w:lineRule="auto"/>
        <w:ind w:firstLine="709"/>
        <w:contextualSpacing/>
        <w:jc w:val="both"/>
        <w:rPr>
          <w:rFonts w:eastAsia="Calibri"/>
          <w:szCs w:val="28"/>
          <w:lang w:val="uk-UA"/>
        </w:rPr>
      </w:pPr>
      <w:r w:rsidRPr="00600F62">
        <w:rPr>
          <w:rFonts w:eastAsia="Calibri"/>
          <w:szCs w:val="28"/>
          <w:lang w:val="uk-UA"/>
        </w:rPr>
        <w:t xml:space="preserve">Загальну картину результатів </w:t>
      </w:r>
      <w:r w:rsidRPr="00600F62">
        <w:rPr>
          <w:rFonts w:eastAsia="Calibri"/>
          <w:szCs w:val="28"/>
          <w:lang w:val="en-US"/>
        </w:rPr>
        <w:t>IV</w:t>
      </w:r>
      <w:r w:rsidRPr="00600F62">
        <w:rPr>
          <w:rFonts w:eastAsia="Calibri"/>
          <w:szCs w:val="28"/>
          <w:lang w:val="uk-UA"/>
        </w:rPr>
        <w:t xml:space="preserve"> (підсумкового) етапу моніторингу бібліотек відображено в таблиці</w:t>
      </w:r>
      <w:r w:rsidR="006D7D72">
        <w:rPr>
          <w:rFonts w:eastAsia="Calibri"/>
          <w:szCs w:val="28"/>
          <w:lang w:val="uk-UA"/>
        </w:rPr>
        <w:t xml:space="preserve"> (додаток до наказу).</w:t>
      </w:r>
    </w:p>
    <w:p w:rsidR="00576805" w:rsidRPr="00576805" w:rsidRDefault="00576805" w:rsidP="00576805">
      <w:pPr>
        <w:spacing w:line="276" w:lineRule="auto"/>
        <w:ind w:firstLine="709"/>
        <w:contextualSpacing/>
        <w:jc w:val="both"/>
        <w:rPr>
          <w:rFonts w:eastAsia="Calibri"/>
          <w:szCs w:val="28"/>
          <w:lang w:val="uk-UA"/>
        </w:rPr>
      </w:pPr>
      <w:r w:rsidRPr="00576805">
        <w:rPr>
          <w:rFonts w:eastAsia="Calibri"/>
          <w:szCs w:val="28"/>
          <w:lang w:val="uk-UA"/>
        </w:rPr>
        <w:t xml:space="preserve">Результати моніторингу будуть розміщені на сайті Навчально-методичного кабінету професійно-технічної освіти у Київській області з </w:t>
      </w:r>
      <w:r w:rsidRPr="00576805">
        <w:rPr>
          <w:rFonts w:eastAsia="Calibri"/>
          <w:szCs w:val="28"/>
          <w:lang w:val="uk-UA"/>
        </w:rPr>
        <w:lastRenderedPageBreak/>
        <w:t>подальшим оприлюдненням на підсумкових обласних семінарах методистів, бібліотекарів, нараді керівників закладів професійної освіти.</w:t>
      </w:r>
    </w:p>
    <w:p w:rsidR="00576805" w:rsidRPr="00576805" w:rsidRDefault="00576805" w:rsidP="00576805">
      <w:pPr>
        <w:spacing w:line="276" w:lineRule="auto"/>
        <w:ind w:firstLine="709"/>
        <w:contextualSpacing/>
        <w:jc w:val="both"/>
        <w:rPr>
          <w:rFonts w:eastAsia="Calibri"/>
          <w:szCs w:val="28"/>
          <w:lang w:val="uk-UA"/>
        </w:rPr>
      </w:pPr>
      <w:r w:rsidRPr="00576805">
        <w:rPr>
          <w:rFonts w:eastAsia="Calibri"/>
          <w:szCs w:val="28"/>
          <w:lang w:val="uk-UA"/>
        </w:rPr>
        <w:t>З матеріалами роботи кращих бібліотек ЗПТО Київської області можна ознайомитися на їх сайтах у рубриці «Бібліотека».</w:t>
      </w:r>
    </w:p>
    <w:p w:rsidR="00576805" w:rsidRPr="00600F62" w:rsidRDefault="00576805" w:rsidP="00465D2D">
      <w:pPr>
        <w:spacing w:line="276" w:lineRule="auto"/>
        <w:ind w:firstLine="709"/>
        <w:contextualSpacing/>
        <w:jc w:val="both"/>
        <w:rPr>
          <w:rFonts w:eastAsia="Calibri"/>
          <w:szCs w:val="28"/>
          <w:lang w:val="uk-UA"/>
        </w:rPr>
      </w:pPr>
    </w:p>
    <w:p w:rsidR="00576805" w:rsidRDefault="00576805">
      <w:pPr>
        <w:spacing w:after="200" w:line="276" w:lineRule="auto"/>
        <w:jc w:val="left"/>
        <w:rPr>
          <w:lang w:val="uk-UA"/>
        </w:rPr>
      </w:pPr>
      <w:r>
        <w:rPr>
          <w:lang w:val="uk-UA"/>
        </w:rPr>
        <w:br w:type="page"/>
      </w:r>
    </w:p>
    <w:p w:rsidR="00576805" w:rsidRPr="00576805" w:rsidRDefault="002056AA" w:rsidP="000C3F4D">
      <w:pPr>
        <w:spacing w:line="317" w:lineRule="exact"/>
        <w:ind w:left="4956" w:right="38" w:firstLine="6"/>
        <w:rPr>
          <w:rFonts w:eastAsia="Times New Roman"/>
          <w:b/>
          <w:sz w:val="24"/>
          <w:szCs w:val="28"/>
          <w:lang w:val="uk-UA" w:eastAsia="ru-RU"/>
        </w:rPr>
      </w:pPr>
      <w:r>
        <w:rPr>
          <w:rFonts w:eastAsia="Times New Roman"/>
          <w:b/>
          <w:noProof/>
          <w:sz w:val="24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2299323</wp:posOffset>
                </wp:positionH>
                <wp:positionV relativeFrom="paragraph">
                  <wp:posOffset>-349981</wp:posOffset>
                </wp:positionV>
                <wp:extent cx="914400" cy="9144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81.05pt;margin-top:-27.55pt;width:1in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" fillcolor="white [3212]" strokecolor="white [3212]" strokeweight="2pt"/>
            </w:pict>
          </mc:Fallback>
        </mc:AlternateContent>
      </w:r>
      <w:r w:rsidR="00576805" w:rsidRPr="00576805">
        <w:rPr>
          <w:rFonts w:eastAsia="Times New Roman"/>
          <w:b/>
          <w:sz w:val="24"/>
          <w:szCs w:val="28"/>
          <w:lang w:val="uk-UA" w:eastAsia="ru-RU"/>
        </w:rPr>
        <w:t>Додаток</w:t>
      </w:r>
    </w:p>
    <w:p w:rsidR="00576805" w:rsidRPr="00576805" w:rsidRDefault="00576805" w:rsidP="000C3F4D">
      <w:pPr>
        <w:ind w:firstLine="4253"/>
        <w:jc w:val="right"/>
        <w:rPr>
          <w:rFonts w:eastAsia="Times New Roman"/>
          <w:sz w:val="24"/>
          <w:szCs w:val="24"/>
          <w:lang w:val="uk-UA" w:eastAsia="ru-RU"/>
        </w:rPr>
      </w:pPr>
      <w:r w:rsidRPr="00576805">
        <w:rPr>
          <w:rFonts w:eastAsia="Times New Roman"/>
          <w:sz w:val="24"/>
          <w:szCs w:val="28"/>
          <w:lang w:val="uk-UA" w:eastAsia="ru-RU"/>
        </w:rPr>
        <w:t>до наказу НМК ПТО у Київській області</w:t>
      </w:r>
    </w:p>
    <w:p w:rsidR="00576805" w:rsidRPr="00576805" w:rsidRDefault="00576805" w:rsidP="000C3F4D">
      <w:pPr>
        <w:tabs>
          <w:tab w:val="left" w:pos="5529"/>
          <w:tab w:val="left" w:pos="5954"/>
          <w:tab w:val="left" w:pos="6096"/>
        </w:tabs>
        <w:ind w:left="4537" w:hanging="992"/>
        <w:jc w:val="right"/>
        <w:rPr>
          <w:rFonts w:eastAsia="Times New Roman"/>
          <w:spacing w:val="-9"/>
          <w:sz w:val="24"/>
          <w:szCs w:val="28"/>
          <w:lang w:val="uk-UA" w:eastAsia="ru-RU"/>
        </w:rPr>
      </w:pPr>
      <w:r w:rsidRPr="00576805">
        <w:rPr>
          <w:rFonts w:eastAsia="Times New Roman"/>
          <w:sz w:val="24"/>
          <w:szCs w:val="28"/>
          <w:lang w:val="uk-UA" w:eastAsia="ru-RU"/>
        </w:rPr>
        <w:t xml:space="preserve">від </w:t>
      </w:r>
      <w:r>
        <w:rPr>
          <w:rFonts w:eastAsia="Times New Roman"/>
          <w:sz w:val="24"/>
          <w:szCs w:val="28"/>
          <w:lang w:val="uk-UA" w:eastAsia="ru-RU"/>
        </w:rPr>
        <w:t xml:space="preserve">« 20 </w:t>
      </w:r>
      <w:r w:rsidR="00AC16A7">
        <w:rPr>
          <w:rFonts w:eastAsia="Times New Roman"/>
          <w:sz w:val="24"/>
          <w:szCs w:val="28"/>
          <w:lang w:val="uk-UA" w:eastAsia="ru-RU"/>
        </w:rPr>
        <w:t>» грудня</w:t>
      </w:r>
      <w:r w:rsidRPr="00576805">
        <w:rPr>
          <w:rFonts w:eastAsia="Times New Roman"/>
          <w:sz w:val="24"/>
          <w:szCs w:val="28"/>
          <w:lang w:val="uk-UA" w:eastAsia="ru-RU"/>
        </w:rPr>
        <w:t xml:space="preserve">. 2018 </w:t>
      </w:r>
      <w:r w:rsidRPr="00576805">
        <w:rPr>
          <w:rFonts w:eastAsia="Times New Roman"/>
          <w:spacing w:val="-9"/>
          <w:sz w:val="24"/>
          <w:szCs w:val="28"/>
          <w:lang w:val="uk-UA" w:eastAsia="ru-RU"/>
        </w:rPr>
        <w:t>р. №</w:t>
      </w:r>
      <w:r w:rsidR="00AC16A7">
        <w:rPr>
          <w:rFonts w:eastAsia="Times New Roman"/>
          <w:spacing w:val="-9"/>
          <w:sz w:val="24"/>
          <w:szCs w:val="28"/>
          <w:lang w:val="uk-UA" w:eastAsia="ru-RU"/>
        </w:rPr>
        <w:t xml:space="preserve"> 14</w:t>
      </w:r>
    </w:p>
    <w:p w:rsidR="00576805" w:rsidRPr="00576805" w:rsidRDefault="00576805" w:rsidP="00576805">
      <w:pPr>
        <w:tabs>
          <w:tab w:val="left" w:pos="5529"/>
          <w:tab w:val="left" w:pos="5954"/>
        </w:tabs>
        <w:ind w:left="4537" w:hanging="992"/>
        <w:jc w:val="right"/>
        <w:rPr>
          <w:rFonts w:eastAsia="Times New Roman"/>
          <w:spacing w:val="-9"/>
          <w:sz w:val="24"/>
          <w:szCs w:val="28"/>
          <w:lang w:val="uk-UA" w:eastAsia="ru-RU"/>
        </w:rPr>
      </w:pPr>
    </w:p>
    <w:tbl>
      <w:tblPr>
        <w:tblW w:w="492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4585"/>
        <w:gridCol w:w="4109"/>
      </w:tblGrid>
      <w:tr w:rsidR="00576805" w:rsidRPr="00576805" w:rsidTr="009D74C6">
        <w:trPr>
          <w:trHeight w:val="750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76805" w:rsidRPr="00576805" w:rsidRDefault="00576805" w:rsidP="00576805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76805">
              <w:rPr>
                <w:rFonts w:eastAsia="Calibri"/>
                <w:sz w:val="24"/>
                <w:szCs w:val="24"/>
                <w:lang w:val="uk-UA"/>
              </w:rPr>
              <w:br w:type="page"/>
            </w:r>
            <w:r w:rsidRPr="00576805">
              <w:rPr>
                <w:rFonts w:eastAsia="Calibri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76805" w:rsidRPr="00576805" w:rsidRDefault="00576805" w:rsidP="00576805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76805">
              <w:rPr>
                <w:rFonts w:eastAsia="Calibri"/>
                <w:b/>
                <w:sz w:val="24"/>
                <w:szCs w:val="24"/>
                <w:lang w:val="uk-UA"/>
              </w:rPr>
              <w:t>Найменування ЗП(ПТ)О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76805" w:rsidRPr="00576805" w:rsidRDefault="00576805" w:rsidP="00576805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76805">
              <w:rPr>
                <w:rFonts w:eastAsia="Calibri"/>
                <w:b/>
                <w:sz w:val="24"/>
                <w:szCs w:val="24"/>
                <w:lang w:val="uk-UA"/>
              </w:rPr>
              <w:t>Кількість набраних балів</w:t>
            </w:r>
          </w:p>
        </w:tc>
      </w:tr>
      <w:tr w:rsidR="00576805" w:rsidRPr="00576805" w:rsidTr="009D74C6">
        <w:trPr>
          <w:trHeight w:val="478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805" w:rsidRPr="00576805" w:rsidRDefault="00576805" w:rsidP="0057680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ДНЗ «Богуславський центр професійно-технічної освіти»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212</w:t>
            </w:r>
          </w:p>
        </w:tc>
      </w:tr>
      <w:tr w:rsidR="00576805" w:rsidRPr="00576805" w:rsidTr="009D74C6">
        <w:trPr>
          <w:trHeight w:val="415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805" w:rsidRPr="00576805" w:rsidRDefault="00576805" w:rsidP="0057680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ДНЗ «</w:t>
            </w:r>
            <w:proofErr w:type="spellStart"/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Ржищівський</w:t>
            </w:r>
            <w:proofErr w:type="spellEnd"/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професійний ліцей»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197</w:t>
            </w:r>
          </w:p>
        </w:tc>
      </w:tr>
      <w:tr w:rsidR="00576805" w:rsidRPr="00576805" w:rsidTr="009D74C6">
        <w:trPr>
          <w:trHeight w:val="600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805" w:rsidRPr="00576805" w:rsidRDefault="00576805" w:rsidP="0057680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ДПТНЗ «Білоцерківське вище професійне училище будівництва та сервісу»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180</w:t>
            </w:r>
          </w:p>
        </w:tc>
      </w:tr>
      <w:tr w:rsidR="00576805" w:rsidRPr="00576805" w:rsidTr="009D74C6">
        <w:trPr>
          <w:trHeight w:val="515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805" w:rsidRPr="00576805" w:rsidRDefault="00576805" w:rsidP="0057680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КНЗ КОР «Васильківський професійний ліцей»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168</w:t>
            </w:r>
          </w:p>
        </w:tc>
      </w:tr>
      <w:tr w:rsidR="00576805" w:rsidRPr="00576805" w:rsidTr="009D74C6">
        <w:trPr>
          <w:trHeight w:val="537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805" w:rsidRPr="00576805" w:rsidRDefault="00576805" w:rsidP="0057680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ДПТНЗ «Бородянський професійний аграрний ліцей»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158</w:t>
            </w:r>
          </w:p>
        </w:tc>
      </w:tr>
      <w:tr w:rsidR="00576805" w:rsidRPr="00576805" w:rsidTr="009D74C6">
        <w:trPr>
          <w:trHeight w:val="600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805" w:rsidRPr="00576805" w:rsidRDefault="00576805" w:rsidP="0057680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ДПТНЗ «Фастівський центр професійно-технічної освіти»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148</w:t>
            </w:r>
          </w:p>
        </w:tc>
      </w:tr>
      <w:tr w:rsidR="00576805" w:rsidRPr="00576805" w:rsidTr="009D74C6">
        <w:trPr>
          <w:trHeight w:val="600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805" w:rsidRPr="00576805" w:rsidRDefault="00576805" w:rsidP="0057680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ДПТНЗ «Бориспільський професійний ліцей»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139</w:t>
            </w:r>
          </w:p>
        </w:tc>
      </w:tr>
      <w:tr w:rsidR="00576805" w:rsidRPr="00576805" w:rsidTr="009D74C6">
        <w:trPr>
          <w:trHeight w:val="392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805" w:rsidRPr="00576805" w:rsidRDefault="00576805" w:rsidP="0057680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ДНЗ «Професійний ліцей м. Українки»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138</w:t>
            </w:r>
          </w:p>
        </w:tc>
      </w:tr>
      <w:tr w:rsidR="00576805" w:rsidRPr="00576805" w:rsidTr="009D74C6">
        <w:trPr>
          <w:trHeight w:val="412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805" w:rsidRPr="00576805" w:rsidRDefault="00576805" w:rsidP="0057680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ДПТНЗ «Броварський професійний ліцей»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133</w:t>
            </w:r>
          </w:p>
        </w:tc>
      </w:tr>
      <w:tr w:rsidR="00576805" w:rsidRPr="00576805" w:rsidTr="009D74C6">
        <w:trPr>
          <w:trHeight w:val="418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805" w:rsidRPr="00576805" w:rsidRDefault="00576805" w:rsidP="0057680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ДПТНЗ «Переяслав-Хмельницький центр професійно-технічної освіти»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132</w:t>
            </w:r>
          </w:p>
        </w:tc>
      </w:tr>
      <w:tr w:rsidR="00576805" w:rsidRPr="00576805" w:rsidTr="009D74C6">
        <w:trPr>
          <w:trHeight w:val="600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805" w:rsidRPr="00576805" w:rsidRDefault="00576805" w:rsidP="0057680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ДНЗ «Білоцерківське професійно-технічне училище ім. П.Р.Поповича»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129</w:t>
            </w:r>
          </w:p>
        </w:tc>
      </w:tr>
      <w:tr w:rsidR="00576805" w:rsidRPr="00576805" w:rsidTr="000C3F4D">
        <w:trPr>
          <w:trHeight w:val="352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805" w:rsidRPr="00576805" w:rsidRDefault="00576805" w:rsidP="0057680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ДНЗ «</w:t>
            </w:r>
            <w:proofErr w:type="spellStart"/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Згурівський</w:t>
            </w:r>
            <w:proofErr w:type="spellEnd"/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професійний ліцей»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127</w:t>
            </w:r>
          </w:p>
        </w:tc>
      </w:tr>
      <w:tr w:rsidR="00576805" w:rsidRPr="00576805" w:rsidTr="009D74C6">
        <w:trPr>
          <w:trHeight w:val="600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805" w:rsidRPr="00576805" w:rsidRDefault="00576805" w:rsidP="0057680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ДПТНЗ «Володарський професійний аграрний ліцей»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122</w:t>
            </w:r>
          </w:p>
        </w:tc>
      </w:tr>
      <w:tr w:rsidR="00576805" w:rsidRPr="00576805" w:rsidTr="009D74C6">
        <w:trPr>
          <w:trHeight w:val="600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805" w:rsidRPr="00576805" w:rsidRDefault="00576805" w:rsidP="0057680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ДНЗ «Київське обласне вище професійне училище харчових технологій та ресторанного сервісу»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117</w:t>
            </w:r>
          </w:p>
        </w:tc>
      </w:tr>
      <w:tr w:rsidR="00576805" w:rsidRPr="00576805" w:rsidTr="009D74C6">
        <w:trPr>
          <w:trHeight w:val="474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805" w:rsidRPr="00576805" w:rsidRDefault="00576805" w:rsidP="0057680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ДПТНЗ «</w:t>
            </w:r>
            <w:proofErr w:type="spellStart"/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Рокитнянський</w:t>
            </w:r>
            <w:proofErr w:type="spellEnd"/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професійний ліцей»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99</w:t>
            </w:r>
          </w:p>
        </w:tc>
      </w:tr>
      <w:tr w:rsidR="00576805" w:rsidRPr="00576805" w:rsidTr="009D74C6">
        <w:trPr>
          <w:trHeight w:val="600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805" w:rsidRPr="00576805" w:rsidRDefault="00576805" w:rsidP="0057680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ДНЗ «</w:t>
            </w:r>
            <w:proofErr w:type="spellStart"/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Катюжанське</w:t>
            </w:r>
            <w:proofErr w:type="spellEnd"/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вище професійне училище»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93</w:t>
            </w:r>
          </w:p>
        </w:tc>
      </w:tr>
      <w:tr w:rsidR="00576805" w:rsidRPr="00576805" w:rsidTr="009D74C6">
        <w:trPr>
          <w:trHeight w:val="600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805" w:rsidRPr="00576805" w:rsidRDefault="00576805" w:rsidP="0057680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ДНЗ «Тетіївське професійно-технічне училище»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92</w:t>
            </w:r>
          </w:p>
        </w:tc>
      </w:tr>
      <w:tr w:rsidR="00576805" w:rsidRPr="00576805" w:rsidTr="009D74C6">
        <w:trPr>
          <w:trHeight w:val="600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805" w:rsidRPr="00576805" w:rsidRDefault="00576805" w:rsidP="0057680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ДПТНЗ «</w:t>
            </w:r>
            <w:proofErr w:type="spellStart"/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Яготинський</w:t>
            </w:r>
            <w:proofErr w:type="spellEnd"/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центр професійно-технічної освіти»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82</w:t>
            </w:r>
          </w:p>
        </w:tc>
      </w:tr>
      <w:tr w:rsidR="00576805" w:rsidRPr="00576805" w:rsidTr="009D74C6">
        <w:trPr>
          <w:trHeight w:val="600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805" w:rsidRPr="00576805" w:rsidRDefault="00576805" w:rsidP="0057680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ДНЗ «Сквирське вище професійне училище»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65</w:t>
            </w:r>
          </w:p>
        </w:tc>
      </w:tr>
      <w:tr w:rsidR="00576805" w:rsidRPr="00576805" w:rsidTr="009D74C6">
        <w:trPr>
          <w:trHeight w:val="600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805" w:rsidRPr="00576805" w:rsidRDefault="00576805" w:rsidP="0057680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ДПТНЗ «Богуславське вище професійне училище сфери послуг»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61</w:t>
            </w:r>
          </w:p>
        </w:tc>
      </w:tr>
      <w:tr w:rsidR="00576805" w:rsidRPr="00576805" w:rsidTr="009D74C6">
        <w:trPr>
          <w:trHeight w:val="600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805" w:rsidRPr="00576805" w:rsidRDefault="00576805" w:rsidP="0057680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ДПТНЗ «Білоцерківський професійний ліцей»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39</w:t>
            </w:r>
          </w:p>
        </w:tc>
      </w:tr>
      <w:tr w:rsidR="00576805" w:rsidRPr="00576805" w:rsidTr="009D74C6">
        <w:trPr>
          <w:trHeight w:val="600"/>
        </w:trPr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6805" w:rsidRPr="00576805" w:rsidRDefault="00576805" w:rsidP="00576805">
            <w:pPr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ДНЗ «</w:t>
            </w:r>
            <w:proofErr w:type="spellStart"/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Березанський</w:t>
            </w:r>
            <w:proofErr w:type="spellEnd"/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професійний аграрний ліцей»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6805" w:rsidRPr="00576805" w:rsidRDefault="00576805" w:rsidP="00576805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57680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38</w:t>
            </w:r>
          </w:p>
        </w:tc>
      </w:tr>
    </w:tbl>
    <w:p w:rsidR="00D1641E" w:rsidRPr="00465D2D" w:rsidRDefault="00D1641E" w:rsidP="00AC16A7">
      <w:pPr>
        <w:jc w:val="left"/>
        <w:rPr>
          <w:lang w:val="uk-UA"/>
        </w:rPr>
      </w:pPr>
    </w:p>
    <w:sectPr w:rsidR="00D1641E" w:rsidRPr="00465D2D" w:rsidSect="000C3F4D">
      <w:headerReference w:type="default" r:id="rId9"/>
      <w:pgSz w:w="11906" w:h="16838"/>
      <w:pgMar w:top="0" w:right="850" w:bottom="1134" w:left="1701" w:header="624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044" w:rsidRDefault="00130044" w:rsidP="00594C56">
      <w:r>
        <w:separator/>
      </w:r>
    </w:p>
  </w:endnote>
  <w:endnote w:type="continuationSeparator" w:id="0">
    <w:p w:rsidR="00130044" w:rsidRDefault="00130044" w:rsidP="0059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044" w:rsidRDefault="00130044" w:rsidP="00594C56">
      <w:r>
        <w:separator/>
      </w:r>
    </w:p>
  </w:footnote>
  <w:footnote w:type="continuationSeparator" w:id="0">
    <w:p w:rsidR="00130044" w:rsidRDefault="00130044" w:rsidP="00594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7442264"/>
      <w:docPartObj>
        <w:docPartGallery w:val="Page Numbers (Top of Page)"/>
        <w:docPartUnique/>
      </w:docPartObj>
    </w:sdtPr>
    <w:sdtContent>
      <w:p w:rsidR="00594C56" w:rsidRDefault="00594C56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7B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91FF3"/>
    <w:multiLevelType w:val="multilevel"/>
    <w:tmpl w:val="026E71E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E76"/>
    <w:rsid w:val="000C3F4D"/>
    <w:rsid w:val="00130044"/>
    <w:rsid w:val="002056AA"/>
    <w:rsid w:val="003D57B7"/>
    <w:rsid w:val="00417FAD"/>
    <w:rsid w:val="00465D2D"/>
    <w:rsid w:val="00576805"/>
    <w:rsid w:val="00594C56"/>
    <w:rsid w:val="006D7D72"/>
    <w:rsid w:val="0079633A"/>
    <w:rsid w:val="009464C2"/>
    <w:rsid w:val="00961A69"/>
    <w:rsid w:val="00A16B26"/>
    <w:rsid w:val="00AB52E6"/>
    <w:rsid w:val="00AC16A7"/>
    <w:rsid w:val="00BB1851"/>
    <w:rsid w:val="00BD56D4"/>
    <w:rsid w:val="00C03912"/>
    <w:rsid w:val="00CE5C2F"/>
    <w:rsid w:val="00D1641E"/>
    <w:rsid w:val="00DD743C"/>
    <w:rsid w:val="00FA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D2D"/>
    <w:pPr>
      <w:spacing w:after="0" w:line="240" w:lineRule="auto"/>
      <w:jc w:val="center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C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4C56"/>
    <w:rPr>
      <w:rFonts w:ascii="Times New Roman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594C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4C56"/>
    <w:rPr>
      <w:rFonts w:ascii="Times New Roman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61A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1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D2D"/>
    <w:pPr>
      <w:spacing w:after="0" w:line="240" w:lineRule="auto"/>
      <w:jc w:val="center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C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4C56"/>
    <w:rPr>
      <w:rFonts w:ascii="Times New Roman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594C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4C56"/>
    <w:rPr>
      <w:rFonts w:ascii="Times New Roman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61A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1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079B2-8B53-4097-9C2B-6D687713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8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2018-12-28T14:20:00Z</cp:lastPrinted>
  <dcterms:created xsi:type="dcterms:W3CDTF">2018-12-04T14:24:00Z</dcterms:created>
  <dcterms:modified xsi:type="dcterms:W3CDTF">2018-12-28T14:35:00Z</dcterms:modified>
</cp:coreProperties>
</file>