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7AC" w:rsidRPr="000437AC" w:rsidRDefault="000437AC" w:rsidP="00043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437AC">
        <w:rPr>
          <w:rFonts w:ascii="Times New Roman" w:hAnsi="Times New Roman" w:cs="Times New Roman"/>
          <w:b/>
          <w:sz w:val="28"/>
          <w:szCs w:val="28"/>
        </w:rPr>
        <w:t>ПОРАДИ ЩОДО АПДАПТАЦІЇ МОЛОДОГО ФАХІВЦЯ НА</w:t>
      </w:r>
    </w:p>
    <w:p w:rsidR="000437AC" w:rsidRPr="000437AC" w:rsidRDefault="000437AC" w:rsidP="00043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7AC">
        <w:rPr>
          <w:rFonts w:ascii="Times New Roman" w:hAnsi="Times New Roman" w:cs="Times New Roman"/>
          <w:b/>
          <w:sz w:val="28"/>
          <w:szCs w:val="28"/>
        </w:rPr>
        <w:t>ПЕРШОМУ РОБОЧОМУ МІСЦІ</w:t>
      </w:r>
    </w:p>
    <w:bookmarkEnd w:id="0"/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Коли молодий спеціаліст отримує статус співробітника організації,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в його житті починається новий період, який пов'язаний з певними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>труднощами.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Треба бути готовим до того, що роботодавець буде пильно спостерігати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за новим співробітником і оцінювати правильність свого вибору. Головне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завдання молодого фахівця на цей період – справити позитивне враження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на колег і керівництво, створити собі гідну репутацію в їх очах.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Адаптаційний період на новому робочому місці триває від декількох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місяців до року. Закінчується він тоді, коли новий співробітник стає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повноцінним членом колективу, займає свою нішу в цій системі професійних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і особистих відносин.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Існують прийоми і правила поведінки, за допомогою яких можна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>полегшити процес адаптації на новому робочому місці.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 Зарядитесь упевненістю в своїх силах. Якщо роботодавець прийняв Вас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>на роботу, отже він вважає, що Ви здатні її виконувати.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 Пам'ятайте, що уваги до Вашої персони і так буде вдосталь, тому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намагайтеся не залучати її ще більше своїми вчинками. Не запізнюйтесь,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>не йдіть раніше часу на обід, не смійтеся занадто голосно…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 У зв'язку з тим, що Вам буде необхідно швидко засвоїти великий потік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інформації (імена — прізвища, телефони, розташування кабінетів, порядок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дій, розпорядок дня і </w:t>
      </w:r>
      <w:proofErr w:type="spellStart"/>
      <w:r w:rsidRPr="000437AC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0437AC">
        <w:rPr>
          <w:rFonts w:ascii="Times New Roman" w:hAnsi="Times New Roman" w:cs="Times New Roman"/>
          <w:sz w:val="28"/>
          <w:szCs w:val="28"/>
        </w:rPr>
        <w:t xml:space="preserve">.) заведіть блокнот, в якому будете фіксувати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>необхідні дані.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 Пам'ятайте, що «по одягу зустрічають», і влитися у сформований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до Вас колектив буде значно легше, якщо Ви і зовні будете схожим на інших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співробітників (принаймні перший час намагайтеся дотримуватися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>притаманного їм стилю в одязі).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 Встановлення хороших відносин у новому колективі не менш важливе,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ніж якісне виконання роботи. Тому приділяйте увагу не тільки поставленому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lastRenderedPageBreak/>
        <w:t>перед Вами завданню, а й колегам.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 Ведіть себе </w:t>
      </w:r>
      <w:proofErr w:type="spellStart"/>
      <w:r w:rsidRPr="000437AC">
        <w:rPr>
          <w:rFonts w:ascii="Times New Roman" w:hAnsi="Times New Roman" w:cs="Times New Roman"/>
          <w:sz w:val="28"/>
          <w:szCs w:val="28"/>
        </w:rPr>
        <w:t>коректно</w:t>
      </w:r>
      <w:proofErr w:type="spellEnd"/>
      <w:r w:rsidRPr="000437AC">
        <w:rPr>
          <w:rFonts w:ascii="Times New Roman" w:hAnsi="Times New Roman" w:cs="Times New Roman"/>
          <w:sz w:val="28"/>
          <w:szCs w:val="28"/>
        </w:rPr>
        <w:t xml:space="preserve"> і ввічливо по відношенню до інших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>співробітників.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 Чітко дотримуйтесь субординації згідно зі своїм місцем в ієрархічній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структурі організації. Вивчіть організаційну структуру, познайомтеся з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>основними підрозділами і головними людьми.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 Так само слід чітко знати цілі і завдання підрозділу, в якому Ви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перебуваєте. Намагайтеся все, що Ви робите, робити з урахуванням цих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>цілей.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>Джерело: http://job.petrsu.ru/site/alumni/adaptation/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>Кадрові вподобання роботодавців: чинники,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>які впливають на прийом молодих спеціалістів на роботу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На що ж роботодавці у першу чергу звертають увагу, наймаючи на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роботу нещодавніх випускників ВНЗ? Як зазначають самі роботодавці, ВНЗ,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який закінчив молодий фахівець, аж ніяк не є першочерговим критерієм при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>прийомі на роботу.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"Сама по собі наявність диплому (нехай навіть найпрестижнішого ВНЗ)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>не стане перепусткою у команду - з іншого боку, безумовно, ми, за інших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рівних умов, беремо до уваги і якість ВНЗ, в якому вчився кандидат на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>посаду, і місце ВНЗ у рейтингах, і середній бал диплому".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>Найбільше компаній насамперед звертають увагу на розумові навички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>претендентів: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> креативність,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 здатність аналізувати інформацію,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 системність мислення,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> здатність до самонавчання,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> особистісні якості (</w:t>
      </w:r>
      <w:proofErr w:type="spellStart"/>
      <w:r w:rsidRPr="000437AC">
        <w:rPr>
          <w:rFonts w:ascii="Times New Roman" w:hAnsi="Times New Roman" w:cs="Times New Roman"/>
          <w:sz w:val="28"/>
          <w:szCs w:val="28"/>
        </w:rPr>
        <w:t>стресостійкість</w:t>
      </w:r>
      <w:proofErr w:type="spellEnd"/>
      <w:r w:rsidRPr="000437AC">
        <w:rPr>
          <w:rFonts w:ascii="Times New Roman" w:hAnsi="Times New Roman" w:cs="Times New Roman"/>
          <w:sz w:val="28"/>
          <w:szCs w:val="28"/>
        </w:rPr>
        <w:t xml:space="preserve">, гнучкість, ініціативність,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відповідальність, рівень розвитку практичних навичок за фахом,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 рівень розвитку загальних комунікативних навичок (спілкування,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ведення переговорів,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lastRenderedPageBreak/>
        <w:t> розв'язання конфліктів, робота в команді, робота із клієнтом,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>Деякі компанії, вважають, дуже важливими такі фактори, як наявність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додаткової освіти (тренінги, курси тощо, наявність досвіду роботи під час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навчання у ВНЗ, а також - ВНЗ, який закінчив молодий спеціаліст. Тобто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>претендент на ту чи іншу посаду має насамперед демонструвати загальні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розумові здібності і фахові знання, а досвід роботи (особливо - не за фахом) і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>диплом при цьому стають другорядними.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>Специфіка прийому на роботу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Професійна підготовка претендента може перевірятися у бесіді з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>керівником відповідного підрозділу, у вирішенні практичних завдань. Також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перевіряється успішність студента. Варто відмітити, що багато експертів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говорили про те, що віддають перевагу випускникам, які мали на курсі не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найкращий рейтинг, але перебували у "першій десятці", оскільки рейтинг №1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>часом означає зайву амбіційність студента.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За рівної професійної підготовки претендентів експерти роблять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вибір на основі особистих якостей. Найчастіше компанії цікавлять у першу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>чергу мотивація випускників, їхнє бажання і готовність вчитися на робочому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місці, вміння творчо підходити до роботи, працювати в команді, правильно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розставляти пріоритети. Більшу важливість набувають такі характеристики,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>як загальна ерудиція, письмова і усна грамотність випускника. Соціальна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активність - ще один фактор, що набуває більшої ваги останнім часом.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>Відповідність корпоративній культурі компанії - ще один важливий аспект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при виборі потенційного співробітника. Так, компанії, які активно та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>агресивно розвиваються, більш схильні приймати випускників з явними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>лідерськими якостями, більш амбіційних.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Від кандидата на посаду в таких компаніях більш активний стиль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>поведінки може знадобитися ще до проходження співбесіди.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Для компаній "сімейного типу" і для </w:t>
      </w:r>
      <w:proofErr w:type="spellStart"/>
      <w:r w:rsidRPr="000437AC">
        <w:rPr>
          <w:rFonts w:ascii="Times New Roman" w:hAnsi="Times New Roman" w:cs="Times New Roman"/>
          <w:sz w:val="28"/>
          <w:szCs w:val="28"/>
        </w:rPr>
        <w:t>клієнтоорієнтованих</w:t>
      </w:r>
      <w:proofErr w:type="spellEnd"/>
      <w:r w:rsidRPr="000437AC">
        <w:rPr>
          <w:rFonts w:ascii="Times New Roman" w:hAnsi="Times New Roman" w:cs="Times New Roman"/>
          <w:sz w:val="28"/>
          <w:szCs w:val="28"/>
        </w:rPr>
        <w:t xml:space="preserve"> посад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амбіційність, навпаки, може стати основною причиною негативної відповіді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t xml:space="preserve">претендентові, оскільки в таких випадках компанії шукають "командних", </w:t>
      </w:r>
    </w:p>
    <w:p w:rsidR="000437AC" w:rsidRPr="000437AC" w:rsidRDefault="000437AC" w:rsidP="000437AC">
      <w:pPr>
        <w:rPr>
          <w:rFonts w:ascii="Times New Roman" w:hAnsi="Times New Roman" w:cs="Times New Roman"/>
          <w:sz w:val="28"/>
          <w:szCs w:val="28"/>
        </w:rPr>
      </w:pPr>
      <w:r w:rsidRPr="000437AC">
        <w:rPr>
          <w:rFonts w:ascii="Times New Roman" w:hAnsi="Times New Roman" w:cs="Times New Roman"/>
          <w:sz w:val="28"/>
          <w:szCs w:val="28"/>
        </w:rPr>
        <w:lastRenderedPageBreak/>
        <w:t>"неконфліктних" претендентів</w:t>
      </w:r>
    </w:p>
    <w:sectPr w:rsidR="000437AC" w:rsidRPr="000437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AC"/>
    <w:rsid w:val="0004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263DC-51D5-46CA-98E7-DEE25E3D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437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3365</Words>
  <Characters>1919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rozumniki</cp:lastModifiedBy>
  <cp:revision>2</cp:revision>
  <cp:lastPrinted>2022-08-22T17:43:00Z</cp:lastPrinted>
  <dcterms:created xsi:type="dcterms:W3CDTF">2022-08-22T17:43:00Z</dcterms:created>
  <dcterms:modified xsi:type="dcterms:W3CDTF">2022-08-22T17:44:00Z</dcterms:modified>
</cp:coreProperties>
</file>