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B09BA" w14:textId="77777777" w:rsidR="00321343" w:rsidRPr="00FD5E83" w:rsidRDefault="00321343" w:rsidP="00321343">
      <w:pPr>
        <w:pStyle w:val="2"/>
        <w:ind w:left="142"/>
        <w:rPr>
          <w:rStyle w:val="a3"/>
          <w:rFonts w:ascii="Times New Roman" w:hAnsi="Times New Roman" w:cs="Times New Roman"/>
          <w:bCs w:val="0"/>
          <w:color w:val="auto"/>
          <w:szCs w:val="24"/>
          <w:lang w:val="uk-UA"/>
        </w:rPr>
      </w:pPr>
      <w:r w:rsidRPr="00FD5E83">
        <w:rPr>
          <w:rStyle w:val="a3"/>
          <w:rFonts w:ascii="Times New Roman" w:hAnsi="Times New Roman" w:cs="Times New Roman"/>
          <w:color w:val="auto"/>
          <w:szCs w:val="24"/>
          <w:lang w:val="uk-UA"/>
        </w:rPr>
        <w:t>ПЛАН ВЕРИФІКАЦІЇ.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51"/>
        <w:gridCol w:w="1866"/>
        <w:gridCol w:w="1810"/>
        <w:gridCol w:w="1780"/>
        <w:gridCol w:w="2222"/>
      </w:tblGrid>
      <w:tr w:rsidR="00321343" w:rsidRPr="00FD5E83" w14:paraId="015ACD09" w14:textId="77777777" w:rsidTr="00D2478C">
        <w:trPr>
          <w:trHeight w:val="930"/>
        </w:trPr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0D60CE29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№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55D1A71A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Дія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670470BA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Опис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30657912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 xml:space="preserve">Періодичність 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FE277CA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>Відповідальна особа</w:t>
            </w:r>
          </w:p>
        </w:tc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6E1A4876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  <w:r w:rsidRPr="00FD5E83">
              <w:rPr>
                <w:rFonts w:eastAsia="Arial"/>
                <w:b/>
                <w:bCs/>
                <w:sz w:val="24"/>
                <w:lang w:val="uk-UA"/>
              </w:rPr>
              <w:t xml:space="preserve">Записи </w:t>
            </w:r>
          </w:p>
        </w:tc>
      </w:tr>
      <w:tr w:rsidR="00321343" w:rsidRPr="00FD5E83" w14:paraId="14180F4A" w14:textId="77777777" w:rsidTr="00D2478C">
        <w:trPr>
          <w:trHeight w:val="487"/>
        </w:trPr>
        <w:tc>
          <w:tcPr>
            <w:tcW w:w="489" w:type="dxa"/>
          </w:tcPr>
          <w:p w14:paraId="1378709E" w14:textId="77777777" w:rsidR="00321343" w:rsidRPr="00FD5E83" w:rsidRDefault="00321343" w:rsidP="0032134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0E852688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Перевірка відповідності технологічної блок-схеми</w:t>
            </w:r>
          </w:p>
        </w:tc>
        <w:tc>
          <w:tcPr>
            <w:tcW w:w="1866" w:type="dxa"/>
          </w:tcPr>
          <w:p w14:paraId="2523F92D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Блок-схема відповідає виробничому процесу</w:t>
            </w:r>
          </w:p>
        </w:tc>
        <w:tc>
          <w:tcPr>
            <w:tcW w:w="1810" w:type="dxa"/>
          </w:tcPr>
          <w:p w14:paraId="701AF34C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Під час внутрішнього аудиту (щорічно) </w:t>
            </w:r>
          </w:p>
        </w:tc>
        <w:tc>
          <w:tcPr>
            <w:tcW w:w="1780" w:type="dxa"/>
          </w:tcPr>
          <w:p w14:paraId="54F498CA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НАССР</w:t>
            </w:r>
          </w:p>
        </w:tc>
        <w:tc>
          <w:tcPr>
            <w:tcW w:w="2222" w:type="dxa"/>
          </w:tcPr>
          <w:p w14:paraId="46966E73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Протокол перевірки плану управління небезпечними чинниками</w:t>
            </w:r>
          </w:p>
        </w:tc>
      </w:tr>
      <w:tr w:rsidR="00321343" w:rsidRPr="00FD5E83" w14:paraId="73C0AB56" w14:textId="77777777" w:rsidTr="00D2478C">
        <w:trPr>
          <w:trHeight w:val="466"/>
        </w:trPr>
        <w:tc>
          <w:tcPr>
            <w:tcW w:w="489" w:type="dxa"/>
          </w:tcPr>
          <w:p w14:paraId="7A0F57BB" w14:textId="77777777" w:rsidR="00321343" w:rsidRPr="00FD5E83" w:rsidRDefault="00321343" w:rsidP="0032134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39A59692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Актуалізація небезпечних чинників</w:t>
            </w:r>
          </w:p>
        </w:tc>
        <w:tc>
          <w:tcPr>
            <w:tcW w:w="1866" w:type="dxa"/>
          </w:tcPr>
          <w:p w14:paraId="208E3FC6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Перевірка актуальності небезпечних чинників групою НАССР</w:t>
            </w:r>
          </w:p>
        </w:tc>
        <w:tc>
          <w:tcPr>
            <w:tcW w:w="1810" w:type="dxa"/>
          </w:tcPr>
          <w:p w14:paraId="0C315584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Щорічно / після змін</w:t>
            </w:r>
          </w:p>
        </w:tc>
        <w:tc>
          <w:tcPr>
            <w:tcW w:w="1780" w:type="dxa"/>
          </w:tcPr>
          <w:p w14:paraId="5BAA6079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НАССР</w:t>
            </w:r>
          </w:p>
        </w:tc>
        <w:tc>
          <w:tcPr>
            <w:tcW w:w="2222" w:type="dxa"/>
          </w:tcPr>
          <w:p w14:paraId="3243F2A6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Протокол перевірки плану управління небезпечними чинниками</w:t>
            </w:r>
          </w:p>
        </w:tc>
      </w:tr>
      <w:tr w:rsidR="00321343" w:rsidRPr="00FD5E83" w14:paraId="082B0E48" w14:textId="77777777" w:rsidTr="00D2478C">
        <w:trPr>
          <w:trHeight w:val="487"/>
        </w:trPr>
        <w:tc>
          <w:tcPr>
            <w:tcW w:w="489" w:type="dxa"/>
          </w:tcPr>
          <w:p w14:paraId="4179E4B3" w14:textId="77777777" w:rsidR="00321343" w:rsidRPr="00FD5E83" w:rsidRDefault="00321343" w:rsidP="0032134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7C477493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Аналіз рекламацій / скарг від споживачів</w:t>
            </w:r>
          </w:p>
        </w:tc>
        <w:tc>
          <w:tcPr>
            <w:tcW w:w="1866" w:type="dxa"/>
          </w:tcPr>
          <w:p w14:paraId="5C502B87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Аналізування причин рекламацій для поліпшення системи</w:t>
            </w:r>
          </w:p>
        </w:tc>
        <w:tc>
          <w:tcPr>
            <w:tcW w:w="1810" w:type="dxa"/>
          </w:tcPr>
          <w:p w14:paraId="0AA2CB43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Щомісячно  </w:t>
            </w:r>
          </w:p>
        </w:tc>
        <w:tc>
          <w:tcPr>
            <w:tcW w:w="1780" w:type="dxa"/>
          </w:tcPr>
          <w:p w14:paraId="225C8E6D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НАССР</w:t>
            </w:r>
          </w:p>
        </w:tc>
        <w:tc>
          <w:tcPr>
            <w:tcW w:w="2222" w:type="dxa"/>
          </w:tcPr>
          <w:p w14:paraId="53D0B135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Звіт про рекламації</w:t>
            </w:r>
          </w:p>
        </w:tc>
      </w:tr>
      <w:tr w:rsidR="00321343" w:rsidRPr="00FD5E83" w14:paraId="36B194F8" w14:textId="77777777" w:rsidTr="00D2478C">
        <w:trPr>
          <w:trHeight w:val="487"/>
        </w:trPr>
        <w:tc>
          <w:tcPr>
            <w:tcW w:w="489" w:type="dxa"/>
          </w:tcPr>
          <w:p w14:paraId="76CF9354" w14:textId="77777777" w:rsidR="00321343" w:rsidRPr="00FD5E83" w:rsidRDefault="00321343" w:rsidP="0032134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1454000B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Перегляд навчання персоналу</w:t>
            </w:r>
          </w:p>
        </w:tc>
        <w:tc>
          <w:tcPr>
            <w:tcW w:w="1866" w:type="dxa"/>
          </w:tcPr>
          <w:p w14:paraId="759269A7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Аналізування дотримання періодичності навчання персоналу</w:t>
            </w:r>
          </w:p>
        </w:tc>
        <w:tc>
          <w:tcPr>
            <w:tcW w:w="1810" w:type="dxa"/>
          </w:tcPr>
          <w:p w14:paraId="0CEC2CB3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2 рази на рік </w:t>
            </w:r>
          </w:p>
        </w:tc>
        <w:tc>
          <w:tcPr>
            <w:tcW w:w="1780" w:type="dxa"/>
          </w:tcPr>
          <w:p w14:paraId="5B7B7A69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НАССР</w:t>
            </w:r>
          </w:p>
        </w:tc>
        <w:tc>
          <w:tcPr>
            <w:tcW w:w="2222" w:type="dxa"/>
          </w:tcPr>
          <w:p w14:paraId="2B13EE81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Протокол внутрішнього аудиту</w:t>
            </w:r>
          </w:p>
        </w:tc>
      </w:tr>
      <w:tr w:rsidR="00321343" w:rsidRPr="00FD5E83" w14:paraId="437A6252" w14:textId="77777777" w:rsidTr="00D2478C">
        <w:trPr>
          <w:trHeight w:val="487"/>
        </w:trPr>
        <w:tc>
          <w:tcPr>
            <w:tcW w:w="489" w:type="dxa"/>
          </w:tcPr>
          <w:p w14:paraId="55ACBA38" w14:textId="77777777" w:rsidR="00321343" w:rsidRPr="00FD5E83" w:rsidRDefault="00321343" w:rsidP="0032134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5E70E529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Результати лабораторного моніторингу</w:t>
            </w:r>
          </w:p>
        </w:tc>
        <w:tc>
          <w:tcPr>
            <w:tcW w:w="1866" w:type="dxa"/>
          </w:tcPr>
          <w:p w14:paraId="2C144889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Проведення досліджень згідно з графіками (готові страви, вода, лід, змиви з поверхні)</w:t>
            </w:r>
          </w:p>
        </w:tc>
        <w:tc>
          <w:tcPr>
            <w:tcW w:w="1810" w:type="dxa"/>
          </w:tcPr>
          <w:p w14:paraId="212F862A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Згідно з графіком</w:t>
            </w:r>
          </w:p>
        </w:tc>
        <w:tc>
          <w:tcPr>
            <w:tcW w:w="1780" w:type="dxa"/>
          </w:tcPr>
          <w:p w14:paraId="373ABD4B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НАССР</w:t>
            </w:r>
          </w:p>
        </w:tc>
        <w:tc>
          <w:tcPr>
            <w:tcW w:w="2222" w:type="dxa"/>
          </w:tcPr>
          <w:p w14:paraId="637CBD63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Протоколи </w:t>
            </w:r>
          </w:p>
        </w:tc>
      </w:tr>
      <w:tr w:rsidR="00321343" w:rsidRPr="00FD5E83" w14:paraId="4627D18A" w14:textId="77777777" w:rsidTr="00D2478C">
        <w:trPr>
          <w:trHeight w:val="1910"/>
        </w:trPr>
        <w:tc>
          <w:tcPr>
            <w:tcW w:w="489" w:type="dxa"/>
          </w:tcPr>
          <w:p w14:paraId="491AB815" w14:textId="77777777" w:rsidR="00321343" w:rsidRPr="00FD5E83" w:rsidRDefault="00321343" w:rsidP="0032134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2114E4BC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Аналізування відхилень та результатів моніторингу виконання О</w:t>
            </w:r>
            <w:r>
              <w:rPr>
                <w:rFonts w:eastAsia="Arial"/>
                <w:bCs/>
                <w:sz w:val="24"/>
                <w:lang w:val="uk-UA"/>
              </w:rPr>
              <w:t>ПП</w:t>
            </w:r>
            <w:r w:rsidRPr="00FD5E83">
              <w:rPr>
                <w:rFonts w:eastAsia="Arial"/>
                <w:bCs/>
                <w:sz w:val="24"/>
                <w:lang w:val="uk-UA"/>
              </w:rPr>
              <w:t xml:space="preserve"> та ККТ</w:t>
            </w:r>
          </w:p>
        </w:tc>
        <w:tc>
          <w:tcPr>
            <w:tcW w:w="1866" w:type="dxa"/>
          </w:tcPr>
          <w:p w14:paraId="3997B160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Проведення перевірки</w:t>
            </w:r>
          </w:p>
        </w:tc>
        <w:tc>
          <w:tcPr>
            <w:tcW w:w="1810" w:type="dxa"/>
          </w:tcPr>
          <w:p w14:paraId="0B7C88BE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щомісяця</w:t>
            </w:r>
          </w:p>
        </w:tc>
        <w:tc>
          <w:tcPr>
            <w:tcW w:w="1780" w:type="dxa"/>
          </w:tcPr>
          <w:p w14:paraId="4396A4D5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Керівник групи НАССР </w:t>
            </w:r>
          </w:p>
        </w:tc>
        <w:tc>
          <w:tcPr>
            <w:tcW w:w="2222" w:type="dxa"/>
          </w:tcPr>
          <w:p w14:paraId="053E67FC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Листи моніторингу </w:t>
            </w:r>
          </w:p>
        </w:tc>
      </w:tr>
      <w:tr w:rsidR="00321343" w:rsidRPr="00FD5E83" w14:paraId="5A18E5D6" w14:textId="77777777" w:rsidTr="00D2478C">
        <w:trPr>
          <w:trHeight w:val="487"/>
        </w:trPr>
        <w:tc>
          <w:tcPr>
            <w:tcW w:w="489" w:type="dxa"/>
          </w:tcPr>
          <w:p w14:paraId="009E6E4F" w14:textId="77777777" w:rsidR="00321343" w:rsidRPr="00FD5E83" w:rsidRDefault="00321343" w:rsidP="0032134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Arial"/>
                <w:b/>
                <w:bCs/>
                <w:sz w:val="24"/>
                <w:lang w:val="uk-UA"/>
              </w:rPr>
            </w:pPr>
          </w:p>
        </w:tc>
        <w:tc>
          <w:tcPr>
            <w:tcW w:w="1751" w:type="dxa"/>
          </w:tcPr>
          <w:p w14:paraId="58FA71A3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Внутрішній аудит </w:t>
            </w:r>
          </w:p>
        </w:tc>
        <w:tc>
          <w:tcPr>
            <w:tcW w:w="1866" w:type="dxa"/>
          </w:tcPr>
          <w:p w14:paraId="1AE6691D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Проведення внутрішнього аудиту </w:t>
            </w:r>
          </w:p>
        </w:tc>
        <w:tc>
          <w:tcPr>
            <w:tcW w:w="1810" w:type="dxa"/>
          </w:tcPr>
          <w:p w14:paraId="145B35E2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 xml:space="preserve">Щорічно </w:t>
            </w:r>
          </w:p>
        </w:tc>
        <w:tc>
          <w:tcPr>
            <w:tcW w:w="1780" w:type="dxa"/>
          </w:tcPr>
          <w:p w14:paraId="0A2EE95C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Керівник групи внутрішнього аудиту</w:t>
            </w:r>
          </w:p>
        </w:tc>
        <w:tc>
          <w:tcPr>
            <w:tcW w:w="2222" w:type="dxa"/>
          </w:tcPr>
          <w:p w14:paraId="44BB221F" w14:textId="77777777" w:rsidR="00321343" w:rsidRPr="00FD5E83" w:rsidRDefault="00321343" w:rsidP="00D2478C">
            <w:pPr>
              <w:spacing w:line="0" w:lineRule="atLeast"/>
              <w:jc w:val="both"/>
              <w:rPr>
                <w:rFonts w:eastAsia="Arial"/>
                <w:bCs/>
                <w:sz w:val="24"/>
                <w:lang w:val="uk-UA"/>
              </w:rPr>
            </w:pPr>
            <w:r w:rsidRPr="00FD5E83">
              <w:rPr>
                <w:rFonts w:eastAsia="Arial"/>
                <w:bCs/>
                <w:sz w:val="24"/>
                <w:lang w:val="uk-UA"/>
              </w:rPr>
              <w:t>Чек-листи, план-графік внутрішнього аудиту, звіт, протокол невідповідності</w:t>
            </w:r>
          </w:p>
        </w:tc>
      </w:tr>
    </w:tbl>
    <w:p w14:paraId="4757A714" w14:textId="77777777" w:rsidR="00633F74" w:rsidRDefault="00633F74">
      <w:bookmarkStart w:id="0" w:name="_GoBack"/>
      <w:bookmarkEnd w:id="0"/>
    </w:p>
    <w:sectPr w:rsidR="00633F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C1A80"/>
    <w:multiLevelType w:val="hybridMultilevel"/>
    <w:tmpl w:val="9778559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298" w:hanging="360"/>
      </w:pPr>
    </w:lvl>
    <w:lvl w:ilvl="2" w:tplc="1000001B" w:tentative="1">
      <w:start w:val="1"/>
      <w:numFmt w:val="lowerRoman"/>
      <w:lvlText w:val="%3."/>
      <w:lvlJc w:val="right"/>
      <w:pPr>
        <w:ind w:left="2018" w:hanging="180"/>
      </w:pPr>
    </w:lvl>
    <w:lvl w:ilvl="3" w:tplc="1000000F" w:tentative="1">
      <w:start w:val="1"/>
      <w:numFmt w:val="decimal"/>
      <w:lvlText w:val="%4."/>
      <w:lvlJc w:val="left"/>
      <w:pPr>
        <w:ind w:left="2738" w:hanging="360"/>
      </w:pPr>
    </w:lvl>
    <w:lvl w:ilvl="4" w:tplc="10000019" w:tentative="1">
      <w:start w:val="1"/>
      <w:numFmt w:val="lowerLetter"/>
      <w:lvlText w:val="%5."/>
      <w:lvlJc w:val="left"/>
      <w:pPr>
        <w:ind w:left="3458" w:hanging="360"/>
      </w:pPr>
    </w:lvl>
    <w:lvl w:ilvl="5" w:tplc="1000001B" w:tentative="1">
      <w:start w:val="1"/>
      <w:numFmt w:val="lowerRoman"/>
      <w:lvlText w:val="%6."/>
      <w:lvlJc w:val="right"/>
      <w:pPr>
        <w:ind w:left="4178" w:hanging="180"/>
      </w:pPr>
    </w:lvl>
    <w:lvl w:ilvl="6" w:tplc="1000000F" w:tentative="1">
      <w:start w:val="1"/>
      <w:numFmt w:val="decimal"/>
      <w:lvlText w:val="%7."/>
      <w:lvlJc w:val="left"/>
      <w:pPr>
        <w:ind w:left="4898" w:hanging="360"/>
      </w:pPr>
    </w:lvl>
    <w:lvl w:ilvl="7" w:tplc="10000019" w:tentative="1">
      <w:start w:val="1"/>
      <w:numFmt w:val="lowerLetter"/>
      <w:lvlText w:val="%8."/>
      <w:lvlJc w:val="left"/>
      <w:pPr>
        <w:ind w:left="5618" w:hanging="360"/>
      </w:pPr>
    </w:lvl>
    <w:lvl w:ilvl="8" w:tplc="100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9B"/>
    <w:rsid w:val="00321343"/>
    <w:rsid w:val="00633F74"/>
    <w:rsid w:val="00B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1531A-2610-4565-8EF9-54A07744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3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13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3">
    <w:name w:val="Strong"/>
    <w:basedOn w:val="a0"/>
    <w:uiPriority w:val="22"/>
    <w:qFormat/>
    <w:rsid w:val="00321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2</cp:revision>
  <dcterms:created xsi:type="dcterms:W3CDTF">2022-03-08T12:52:00Z</dcterms:created>
  <dcterms:modified xsi:type="dcterms:W3CDTF">2022-03-08T12:52:00Z</dcterms:modified>
</cp:coreProperties>
</file>