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9E7A" w14:textId="68336115" w:rsidR="00911F8D" w:rsidRDefault="005D072E" w:rsidP="00B86A19">
      <w:pPr>
        <w:spacing w:after="0" w:line="240" w:lineRule="auto"/>
        <w:jc w:val="center"/>
        <w:rPr>
          <w:rFonts w:ascii="Times New Roman" w:hAnsi="Times New Roman" w:cs="Times New Roman"/>
          <w:b/>
          <w:bCs/>
        </w:rPr>
      </w:pPr>
      <w:bookmarkStart w:id="0" w:name="_GoBack"/>
      <w:r w:rsidRPr="005D072E">
        <w:rPr>
          <w:rFonts w:ascii="Times New Roman" w:hAnsi="Times New Roman" w:cs="Times New Roman"/>
        </w:rPr>
        <w:drawing>
          <wp:inline distT="0" distB="0" distL="0" distR="0" wp14:anchorId="16204011" wp14:editId="116AAEDA">
            <wp:extent cx="5684520" cy="91592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84520" cy="9159240"/>
                    </a:xfrm>
                    <a:prstGeom prst="rect">
                      <a:avLst/>
                    </a:prstGeom>
                  </pic:spPr>
                </pic:pic>
              </a:graphicData>
            </a:graphic>
          </wp:inline>
        </w:drawing>
      </w:r>
      <w:bookmarkEnd w:id="0"/>
      <w:r w:rsidR="00911F8D">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397B770D" w:rsidR="00CF5A7F" w:rsidRPr="00877CD8" w:rsidRDefault="00B10B40" w:rsidP="001D26A9">
            <w:pPr>
              <w:pStyle w:val="TableParagraph"/>
              <w:ind w:right="565"/>
              <w:jc w:val="both"/>
              <w:rPr>
                <w:sz w:val="24"/>
                <w:szCs w:val="24"/>
                <w:lang w:val="ru-RU"/>
              </w:rPr>
            </w:pPr>
            <w:r>
              <w:rPr>
                <w:sz w:val="24"/>
                <w:szCs w:val="24"/>
                <w:lang w:val="ru-RU"/>
              </w:rPr>
              <w:t xml:space="preserve">Директор фінансовий </w:t>
            </w:r>
            <w:r w:rsidR="00CF5A7F" w:rsidRPr="00877CD8">
              <w:rPr>
                <w:sz w:val="24"/>
                <w:szCs w:val="24"/>
                <w:lang w:val="ru-RU"/>
              </w:rPr>
              <w:t xml:space="preserve">Мандриковський Михайло, електронна адреса: </w:t>
            </w:r>
            <w:hyperlink r:id="rId8"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9"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6AD80EBD" w:rsidR="00CF5A7F" w:rsidRPr="00B86A19" w:rsidRDefault="00B86A19" w:rsidP="001D26A9">
            <w:pPr>
              <w:pStyle w:val="TableParagraph"/>
              <w:jc w:val="both"/>
              <w:rPr>
                <w:sz w:val="24"/>
                <w:szCs w:val="24"/>
                <w:lang w:val="ru-RU"/>
              </w:rPr>
            </w:pPr>
            <w:r w:rsidRPr="00B86A19">
              <w:rPr>
                <w:lang w:val="ru-RU"/>
              </w:rPr>
              <w:t xml:space="preserve">«Послуги з технічного нагляду у Харківській області в рамках проєкту «Відновлення об'єктів соціальної інфраструктури в громадах-партнерах у 3х областях», що фінансується </w:t>
            </w:r>
            <w:r w:rsidRPr="00881879">
              <w:t>GIZ</w:t>
            </w:r>
            <w:r w:rsidRPr="00B86A19">
              <w:rPr>
                <w:lang w:val="ru-RU"/>
              </w:rPr>
              <w:t xml:space="preserve"> на замовлення Уряду Федеративної Республіки Німеччина»</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1D26A9">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0E23D3C2" w:rsidR="00CF5A7F" w:rsidRPr="00877CD8" w:rsidRDefault="00CF5A7F" w:rsidP="001D26A9">
            <w:pPr>
              <w:pStyle w:val="TableParagraph"/>
              <w:jc w:val="both"/>
              <w:rPr>
                <w:b/>
                <w:sz w:val="24"/>
                <w:szCs w:val="24"/>
                <w:lang w:val="ru-RU"/>
              </w:rPr>
            </w:pPr>
            <w:r w:rsidRPr="00877CD8">
              <w:rPr>
                <w:sz w:val="24"/>
                <w:szCs w:val="24"/>
                <w:lang w:val="ru-RU"/>
              </w:rPr>
              <w:t>Термін надання послуг: до 31.</w:t>
            </w:r>
            <w:r w:rsidR="004C2939">
              <w:rPr>
                <w:sz w:val="24"/>
                <w:szCs w:val="24"/>
                <w:lang w:val="ru-RU"/>
              </w:rPr>
              <w:t>01</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7C0E9B">
        <w:trPr>
          <w:trHeight w:val="109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lastRenderedPageBreak/>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 xml:space="preserve">Тендерна (цінова) пропозиція, відповідно до форми, що </w:t>
            </w:r>
            <w:r w:rsidRPr="00877CD8">
              <w:rPr>
                <w:sz w:val="24"/>
                <w:szCs w:val="24"/>
                <w:lang w:val="ru-RU"/>
              </w:rPr>
              <w:lastRenderedPageBreak/>
              <w:t>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F20570">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F20570">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1FBE2C1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202EC1DA"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B86A19">
              <w:rPr>
                <w:b/>
                <w:sz w:val="24"/>
                <w:szCs w:val="24"/>
                <w:lang w:val="ru-RU"/>
              </w:rPr>
              <w:t>07</w:t>
            </w:r>
            <w:r w:rsidRPr="00877CD8">
              <w:rPr>
                <w:b/>
                <w:sz w:val="24"/>
                <w:szCs w:val="24"/>
                <w:lang w:val="ru-RU"/>
              </w:rPr>
              <w:t>.</w:t>
            </w:r>
            <w:r w:rsidR="004C2939">
              <w:rPr>
                <w:b/>
                <w:sz w:val="24"/>
                <w:szCs w:val="24"/>
                <w:lang w:val="ru-RU"/>
              </w:rPr>
              <w:t>1</w:t>
            </w:r>
            <w:r w:rsidR="00B86A19">
              <w:rPr>
                <w:b/>
                <w:sz w:val="24"/>
                <w:szCs w:val="24"/>
                <w:lang w:val="ru-RU"/>
              </w:rPr>
              <w:t>1</w:t>
            </w:r>
            <w:r w:rsidRPr="00877CD8">
              <w:rPr>
                <w:b/>
                <w:sz w:val="24"/>
                <w:szCs w:val="24"/>
                <w:lang w:val="ru-RU"/>
              </w:rPr>
              <w:t>.2024</w:t>
            </w:r>
            <w:r w:rsidRPr="00877CD8">
              <w:rPr>
                <w:b/>
                <w:spacing w:val="-1"/>
                <w:sz w:val="24"/>
                <w:szCs w:val="24"/>
                <w:lang w:val="ru-RU"/>
              </w:rPr>
              <w:t xml:space="preserve"> </w:t>
            </w:r>
            <w:r w:rsidRPr="00877CD8">
              <w:rPr>
                <w:b/>
                <w:sz w:val="24"/>
                <w:szCs w:val="24"/>
                <w:lang w:val="ru-RU"/>
              </w:rPr>
              <w:t>року</w:t>
            </w:r>
            <w:r w:rsidRPr="00877CD8">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14:paraId="01BBFDC1" w14:textId="77777777" w:rsidR="00CF5A7F" w:rsidRPr="00877CD8" w:rsidRDefault="00CF5A7F" w:rsidP="001D26A9">
            <w:pPr>
              <w:pStyle w:val="TableParagraph"/>
              <w:ind w:right="96"/>
              <w:jc w:val="both"/>
              <w:rPr>
                <w:sz w:val="24"/>
                <w:szCs w:val="24"/>
                <w:lang w:val="ru-RU"/>
              </w:rPr>
            </w:pPr>
            <w:r w:rsidRPr="00877CD8">
              <w:rPr>
                <w:sz w:val="24"/>
                <w:szCs w:val="24"/>
                <w:lang w:val="ru-RU"/>
              </w:rPr>
              <w:t xml:space="preserve">Зазначене обмеження не застосовується до громадян Російської Федерації/Республіки Білорусь, які </w:t>
            </w:r>
            <w:r w:rsidRPr="00877CD8">
              <w:rPr>
                <w:sz w:val="24"/>
                <w:szCs w:val="24"/>
                <w:lang w:val="ru-RU"/>
              </w:rPr>
              <w:lastRenderedPageBreak/>
              <w:t>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2"/>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7B122B58" w14:textId="47588BC1" w:rsidR="001D26A9" w:rsidRPr="001D26A9" w:rsidRDefault="001D26A9" w:rsidP="001D26A9">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1D26A9">
        <w:rPr>
          <w:rFonts w:ascii="Times New Roman" w:hAnsi="Times New Roman" w:cs="Times New Roman"/>
          <w:color w:val="000000"/>
          <w:sz w:val="24"/>
          <w:szCs w:val="24"/>
        </w:rPr>
        <w:t xml:space="preserve">Копія диплому </w:t>
      </w:r>
      <w:r>
        <w:rPr>
          <w:rFonts w:ascii="Times New Roman" w:hAnsi="Times New Roman" w:cs="Times New Roman"/>
          <w:color w:val="000000"/>
          <w:sz w:val="24"/>
          <w:szCs w:val="24"/>
        </w:rPr>
        <w:t>інженера будівельника зі спеціальністю промислово – цивільне - будівництво.</w:t>
      </w:r>
    </w:p>
    <w:p w14:paraId="54E63F21" w14:textId="730CDB63" w:rsidR="001D26A9" w:rsidRPr="001D26A9" w:rsidRDefault="001D26A9" w:rsidP="001D26A9">
      <w:pPr>
        <w:pStyle w:val="a4"/>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Pr="001D26A9">
        <w:rPr>
          <w:rFonts w:ascii="Times New Roman" w:hAnsi="Times New Roman" w:cs="Times New Roman"/>
          <w:color w:val="000000"/>
          <w:sz w:val="24"/>
          <w:szCs w:val="24"/>
        </w:rPr>
        <w:t>Сканований оригінал(и) або завірені учасником копія(ії) кваліфікаційного(их) сертифікату(ів) інженера</w:t>
      </w:r>
      <w:r>
        <w:rPr>
          <w:rFonts w:ascii="Times New Roman" w:hAnsi="Times New Roman" w:cs="Times New Roman"/>
          <w:color w:val="000000"/>
          <w:sz w:val="24"/>
          <w:szCs w:val="24"/>
        </w:rPr>
        <w:t xml:space="preserve"> з технічного нагляду дійсний на дату розкриття тендерної пропозиції.</w:t>
      </w:r>
    </w:p>
    <w:p w14:paraId="092C4E86" w14:textId="35FB0C43" w:rsidR="00CF5A7F" w:rsidRPr="00877CD8" w:rsidRDefault="001D26A9" w:rsidP="00CF5A7F">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2</w:t>
      </w:r>
      <w:r w:rsidR="00CF5A7F" w:rsidRPr="00877CD8">
        <w:rPr>
          <w:rFonts w:ascii="Times New Roman" w:hAnsi="Times New Roman" w:cs="Times New Roman"/>
          <w:color w:val="000000"/>
          <w:sz w:val="24"/>
          <w:szCs w:val="24"/>
        </w:rPr>
        <w:t>. Учасники в складі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03CD31B7" w14:textId="05B96F9A" w:rsidR="00CF5A7F" w:rsidRPr="00877CD8" w:rsidRDefault="001D26A9" w:rsidP="00CF5A7F">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2</w:t>
      </w:r>
      <w:r w:rsidR="00CF5A7F" w:rsidRPr="00877CD8">
        <w:rPr>
          <w:rFonts w:ascii="Times New Roman" w:hAnsi="Times New Roman" w:cs="Times New Roman"/>
          <w:color w:val="000000"/>
          <w:sz w:val="24"/>
          <w:szCs w:val="24"/>
        </w:rPr>
        <w:t>.1. Сканований оригінал(и) або завірені учасником копія(ії) аналогічного(их) договору(ів), щонайменше 1 договір</w:t>
      </w:r>
      <w:r>
        <w:rPr>
          <w:rFonts w:ascii="Times New Roman" w:hAnsi="Times New Roman" w:cs="Times New Roman"/>
          <w:color w:val="000000"/>
          <w:sz w:val="24"/>
          <w:szCs w:val="24"/>
        </w:rPr>
        <w:t xml:space="preserve"> та акт виконаних робіт на повну суму договору</w:t>
      </w:r>
      <w:r w:rsidR="00CF5A7F" w:rsidRPr="00877CD8">
        <w:rPr>
          <w:rFonts w:ascii="Times New Roman" w:hAnsi="Times New Roman" w:cs="Times New Roman"/>
          <w:color w:val="000000"/>
          <w:sz w:val="24"/>
          <w:szCs w:val="24"/>
        </w:rPr>
        <w:t>.</w:t>
      </w:r>
    </w:p>
    <w:p w14:paraId="71F8F472" w14:textId="77777777" w:rsidR="00CF5A7F" w:rsidRPr="00877CD8" w:rsidRDefault="00CF5A7F" w:rsidP="00CF5A7F">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*Аналогічним за предметом закупівлі буде вважатись договір який відповідає за видом та предметом закупівлі.</w:t>
      </w:r>
    </w:p>
    <w:p w14:paraId="76C6B7BD"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2. Учасники в складі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1CED587B" w14:textId="44081E97" w:rsidR="00CF5A7F" w:rsidRPr="00877CD8" w:rsidRDefault="00CF5A7F" w:rsidP="00CF5A7F">
      <w:pPr>
        <w:spacing w:after="0" w:line="240" w:lineRule="auto"/>
        <w:ind w:firstLine="709"/>
        <w:jc w:val="both"/>
        <w:rPr>
          <w:rFonts w:ascii="Times New Roman" w:hAnsi="Times New Roman" w:cs="Times New Roman"/>
          <w:sz w:val="24"/>
          <w:szCs w:val="24"/>
        </w:rPr>
      </w:pPr>
      <w:bookmarkStart w:id="2" w:name="_Hlk159920770"/>
      <w:r w:rsidRPr="00877CD8">
        <w:rPr>
          <w:rFonts w:ascii="Times New Roman" w:hAnsi="Times New Roman" w:cs="Times New Roman"/>
          <w:color w:val="000000"/>
          <w:sz w:val="24"/>
          <w:szCs w:val="24"/>
        </w:rPr>
        <w:t>2.</w:t>
      </w:r>
      <w:r w:rsidR="001D26A9">
        <w:rPr>
          <w:rFonts w:ascii="Times New Roman" w:hAnsi="Times New Roman" w:cs="Times New Roman"/>
          <w:color w:val="000000"/>
          <w:sz w:val="24"/>
          <w:szCs w:val="24"/>
        </w:rPr>
        <w:t>1</w:t>
      </w:r>
      <w:r w:rsidRPr="00877CD8">
        <w:rPr>
          <w:rFonts w:ascii="Times New Roman" w:hAnsi="Times New Roman" w:cs="Times New Roman"/>
          <w:color w:val="000000"/>
          <w:sz w:val="24"/>
          <w:szCs w:val="24"/>
        </w:rPr>
        <w:t>. 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p>
    <w:p w14:paraId="58682A45" w14:textId="2AB48ED1"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2.</w:t>
      </w:r>
      <w:r w:rsidR="001D26A9">
        <w:rPr>
          <w:rFonts w:ascii="Times New Roman" w:hAnsi="Times New Roman" w:cs="Times New Roman"/>
          <w:color w:val="000000"/>
          <w:sz w:val="24"/>
          <w:szCs w:val="24"/>
        </w:rPr>
        <w:t>2.</w:t>
      </w:r>
      <w:r w:rsidRPr="00877CD8">
        <w:rPr>
          <w:rFonts w:ascii="Times New Roman" w:hAnsi="Times New Roman" w:cs="Times New Roman"/>
          <w:color w:val="000000"/>
          <w:sz w:val="24"/>
          <w:szCs w:val="24"/>
        </w:rPr>
        <w:t xml:space="preserve"> Декларація про майновий стан і доходи (для фізичних осіб/самозайнятих осіб).</w:t>
      </w:r>
    </w:p>
    <w:p w14:paraId="2F2A6CC3" w14:textId="364440E2"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Вищевказана звітність повинна бути подана (консолідована</w:t>
      </w:r>
      <w:r w:rsidR="001D26A9">
        <w:rPr>
          <w:rFonts w:ascii="Times New Roman" w:hAnsi="Times New Roman" w:cs="Times New Roman"/>
          <w:color w:val="000000"/>
          <w:sz w:val="24"/>
          <w:szCs w:val="24"/>
        </w:rPr>
        <w:t>/річ</w:t>
      </w:r>
      <w:r w:rsidRPr="00877CD8">
        <w:rPr>
          <w:rFonts w:ascii="Times New Roman" w:hAnsi="Times New Roman" w:cs="Times New Roman"/>
          <w:color w:val="000000"/>
          <w:sz w:val="24"/>
          <w:szCs w:val="24"/>
        </w:rPr>
        <w:t>) за 2022 та 2023 роки разом із документами, що підтверджують отримання таких документів відповідними контролюючими органами.</w:t>
      </w:r>
    </w:p>
    <w:p w14:paraId="099B4A90" w14:textId="77777777"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 разі якщо учасник відповідно до чинного законодавства не подає таку звітність, в такому випадку потрібно надати довідку із посиланням на норми відповідного законодавства України.</w:t>
      </w:r>
    </w:p>
    <w:bookmarkEnd w:id="2"/>
    <w:p w14:paraId="258821FF" w14:textId="77777777" w:rsidR="00CF5A7F" w:rsidRPr="00877CD8" w:rsidRDefault="00CF5A7F" w:rsidP="00CF5A7F">
      <w:pPr>
        <w:pStyle w:val="a4"/>
        <w:spacing w:after="0" w:line="240" w:lineRule="auto"/>
        <w:ind w:left="0" w:firstLine="709"/>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 Учасник в складі пропозиції повинен надати скановані оригінали або завірені учасником копії установчих документів, а саме:</w:t>
      </w:r>
    </w:p>
    <w:p w14:paraId="728D0980"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3.1 </w:t>
      </w:r>
      <w:bookmarkStart w:id="3" w:name="_Hlk159920847"/>
      <w:r w:rsidRPr="00877CD8">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877CD8">
        <w:rPr>
          <w:rFonts w:ascii="Times New Roman" w:hAnsi="Times New Roman" w:cs="Times New Roman"/>
          <w:color w:val="000000"/>
          <w:sz w:val="24"/>
          <w:szCs w:val="24"/>
          <w:lang w:val="en-US" w:eastAsia="uk-UA"/>
        </w:rPr>
        <w:t>ID</w:t>
      </w:r>
      <w:r w:rsidRPr="00877CD8">
        <w:rPr>
          <w:rFonts w:ascii="Times New Roman" w:hAnsi="Times New Roman" w:cs="Times New Roman"/>
          <w:color w:val="000000"/>
          <w:sz w:val="24"/>
          <w:szCs w:val="24"/>
          <w:lang w:eastAsia="uk-UA"/>
        </w:rPr>
        <w:t xml:space="preserve"> картка для фізичних осіб (для самозайнятих осіб);</w:t>
      </w:r>
    </w:p>
    <w:p w14:paraId="27B279D9"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3.2 </w:t>
      </w:r>
      <w:r w:rsidRPr="00877CD8">
        <w:rPr>
          <w:rFonts w:ascii="Times New Roman" w:hAnsi="Times New Roman" w:cs="Times New Roman"/>
          <w:color w:val="000000"/>
          <w:sz w:val="24"/>
          <w:szCs w:val="24"/>
        </w:rPr>
        <w:t>Статут з відміткою про реєстрацію або опис із посиланням на вільний доступ у єдиному державному реєстрі (для юридичних осіб);</w:t>
      </w:r>
    </w:p>
    <w:p w14:paraId="04F94789"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3.3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bookmarkEnd w:id="3"/>
    </w:p>
    <w:p w14:paraId="6A3A141B"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3.4 У випадку якщо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512238A2"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4. Заповнену учасниками таблицю «Загальна інформація» Додаток А1.</w:t>
      </w:r>
    </w:p>
    <w:p w14:paraId="28E37D1D"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5. Учасник повинен надати декларацію щодо відсутності підстави для відмови учаснику в участі у закупівлі за встановленою формою відповідно до Додатку А2.</w:t>
      </w:r>
    </w:p>
    <w:p w14:paraId="3A438858"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lastRenderedPageBreak/>
        <w:t>6. Учасник в складі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пропозиції/договору за результатами закупівлі наступні документи:</w:t>
      </w:r>
    </w:p>
    <w:p w14:paraId="4BD2646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 xml:space="preserve">6.1 </w:t>
      </w:r>
      <w:bookmarkStart w:id="4" w:name="_Hlk159921038"/>
      <w:r w:rsidRPr="00877CD8">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4"/>
      <w:r w:rsidRPr="00877CD8">
        <w:rPr>
          <w:rFonts w:ascii="Times New Roman" w:hAnsi="Times New Roman" w:cs="Times New Roman"/>
          <w:color w:val="000000"/>
          <w:sz w:val="24"/>
          <w:szCs w:val="24"/>
          <w:lang w:eastAsia="uk-UA"/>
        </w:rPr>
        <w:t>;</w:t>
      </w:r>
    </w:p>
    <w:p w14:paraId="61625B0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 xml:space="preserve">6.2 </w:t>
      </w:r>
      <w:bookmarkStart w:id="5" w:name="_Hlk159921152"/>
      <w:r w:rsidRPr="00877CD8">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5"/>
      <w:r w:rsidRPr="00877CD8">
        <w:rPr>
          <w:rFonts w:ascii="Times New Roman" w:hAnsi="Times New Roman" w:cs="Times New Roman"/>
          <w:color w:val="000000"/>
          <w:sz w:val="24"/>
          <w:szCs w:val="24"/>
          <w:lang w:eastAsia="uk-UA"/>
        </w:rPr>
        <w:t xml:space="preserve"> (надається на фізичну особу (керівника) для юридичних осіб додатково на юридичну особу);</w:t>
      </w:r>
    </w:p>
    <w:p w14:paraId="154AB0FA" w14:textId="77777777" w:rsidR="00CF5A7F" w:rsidRPr="00877CD8" w:rsidRDefault="00CF5A7F" w:rsidP="00CF5A7F">
      <w:pPr>
        <w:spacing w:after="0" w:line="240" w:lineRule="auto"/>
        <w:ind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6.3 Витяг з державного реєстру санкцій.</w:t>
      </w:r>
    </w:p>
    <w:p w14:paraId="6D741858"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пропозицій.</w:t>
      </w:r>
    </w:p>
    <w:p w14:paraId="19D6EAA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7.Учасник надає </w:t>
      </w:r>
      <w:bookmarkStart w:id="6" w:name="_Hlk159921256"/>
      <w:r w:rsidRPr="00877CD8">
        <w:rPr>
          <w:rFonts w:ascii="Times New Roman" w:hAnsi="Times New Roman" w:cs="Times New Roman"/>
          <w:color w:val="000000"/>
          <w:sz w:val="24"/>
          <w:szCs w:val="24"/>
          <w:lang w:eastAsia="uk-UA"/>
        </w:rPr>
        <w:t>Лист-згоду (в довільній формі</w:t>
      </w:r>
      <w:r w:rsidRPr="00877CD8">
        <w:rPr>
          <w:rFonts w:ascii="Times New Roman" w:hAnsi="Times New Roman" w:cs="Times New Roman"/>
          <w:sz w:val="24"/>
          <w:szCs w:val="24"/>
        </w:rPr>
        <w:t xml:space="preserve"> або за формою наведеною у Додатку А3</w:t>
      </w:r>
      <w:r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Pr="00877CD8">
        <w:rPr>
          <w:rFonts w:ascii="Times New Roman" w:hAnsi="Times New Roman" w:cs="Times New Roman"/>
          <w:color w:val="000000"/>
          <w:sz w:val="24"/>
          <w:szCs w:val="24"/>
          <w:lang w:val="en-US" w:eastAsia="uk-UA"/>
        </w:rPr>
        <w:t>D</w:t>
      </w:r>
      <w:r w:rsidRPr="00877CD8">
        <w:rPr>
          <w:rFonts w:ascii="Times New Roman" w:hAnsi="Times New Roman" w:cs="Times New Roman"/>
          <w:color w:val="000000"/>
          <w:sz w:val="24"/>
          <w:szCs w:val="24"/>
          <w:lang w:val="ru-RU" w:eastAsia="uk-UA"/>
        </w:rPr>
        <w:t xml:space="preserve"> </w:t>
      </w:r>
      <w:r w:rsidRPr="00877CD8">
        <w:rPr>
          <w:rFonts w:ascii="Times New Roman" w:hAnsi="Times New Roman" w:cs="Times New Roman"/>
          <w:color w:val="000000"/>
          <w:sz w:val="24"/>
          <w:szCs w:val="24"/>
          <w:lang w:eastAsia="uk-UA"/>
        </w:rPr>
        <w:t>та Е до документаці</w:t>
      </w:r>
      <w:bookmarkEnd w:id="6"/>
      <w:r w:rsidRPr="00877CD8">
        <w:rPr>
          <w:rFonts w:ascii="Times New Roman" w:hAnsi="Times New Roman" w:cs="Times New Roman"/>
          <w:color w:val="000000"/>
          <w:sz w:val="24"/>
          <w:szCs w:val="24"/>
          <w:lang w:eastAsia="uk-UA"/>
        </w:rPr>
        <w:t>ї.</w:t>
      </w:r>
    </w:p>
    <w:p w14:paraId="64F48D63"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p>
    <w:p w14:paraId="14E0F9D1"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bookmarkStart w:id="7" w:name="_Hlk159921820"/>
      <w:r w:rsidRPr="00877CD8">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7"/>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8"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1"/>
      <w:r w:rsidRPr="00877CD8">
        <w:rPr>
          <w:rFonts w:ascii="Times New Roman" w:hAnsi="Times New Roman" w:cs="Times New Roman"/>
          <w:color w:val="000000"/>
          <w:sz w:val="24"/>
          <w:szCs w:val="24"/>
          <w:lang w:eastAsia="uk-UA"/>
        </w:rPr>
        <w:br w:type="page"/>
      </w:r>
    </w:p>
    <w:p w14:paraId="0D4EA5A5" w14:textId="77777777" w:rsidR="00CF5A7F" w:rsidRPr="00877CD8" w:rsidRDefault="00CF5A7F" w:rsidP="00CF5A7F">
      <w:pPr>
        <w:spacing w:after="0" w:line="240" w:lineRule="auto"/>
        <w:ind w:left="-270" w:firstLine="360"/>
        <w:rPr>
          <w:rFonts w:ascii="Times New Roman" w:hAnsi="Times New Roman" w:cs="Times New Roman"/>
          <w:sz w:val="24"/>
          <w:szCs w:val="24"/>
          <w:lang w:eastAsia="uk-UA"/>
        </w:rPr>
      </w:pPr>
      <w:r w:rsidRPr="00877CD8">
        <w:rPr>
          <w:rFonts w:ascii="Times New Roman" w:hAnsi="Times New Roman" w:cs="Times New Roman"/>
          <w:b/>
          <w:bCs/>
          <w:color w:val="000000"/>
          <w:sz w:val="30"/>
          <w:szCs w:val="30"/>
          <w:lang w:eastAsia="uk-UA"/>
        </w:rPr>
        <w:lastRenderedPageBreak/>
        <w:t>(приклад заповнення)</w:t>
      </w:r>
    </w:p>
    <w:p w14:paraId="1D355880"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2290EAC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вих. № </w:t>
      </w:r>
      <w:r w:rsidRPr="00877CD8">
        <w:rPr>
          <w:rFonts w:ascii="Times New Roman" w:hAnsi="Times New Roman" w:cs="Times New Roman"/>
          <w:color w:val="000000"/>
          <w:sz w:val="24"/>
          <w:szCs w:val="24"/>
          <w:lang w:val="ru-RU" w:eastAsia="uk-UA"/>
        </w:rPr>
        <w:t>1</w:t>
      </w:r>
      <w:r w:rsidRPr="00877CD8">
        <w:rPr>
          <w:rFonts w:ascii="Times New Roman" w:hAnsi="Times New Roman" w:cs="Times New Roman"/>
          <w:color w:val="000000"/>
          <w:sz w:val="24"/>
          <w:szCs w:val="24"/>
          <w:lang w:eastAsia="uk-UA"/>
        </w:rPr>
        <w:t xml:space="preserve"> від «</w:t>
      </w:r>
      <w:r w:rsidRPr="00877CD8">
        <w:rPr>
          <w:rFonts w:ascii="Times New Roman" w:hAnsi="Times New Roman" w:cs="Times New Roman"/>
          <w:color w:val="000000"/>
          <w:sz w:val="24"/>
          <w:szCs w:val="24"/>
          <w:lang w:val="ru-RU" w:eastAsia="uk-UA"/>
        </w:rPr>
        <w:t>01</w:t>
      </w:r>
      <w:r w:rsidRPr="00877CD8">
        <w:rPr>
          <w:rFonts w:ascii="Times New Roman" w:hAnsi="Times New Roman" w:cs="Times New Roman"/>
          <w:color w:val="000000"/>
          <w:sz w:val="24"/>
          <w:szCs w:val="24"/>
          <w:lang w:eastAsia="uk-UA"/>
        </w:rPr>
        <w:t xml:space="preserve">» </w:t>
      </w:r>
      <w:r w:rsidRPr="00877CD8">
        <w:rPr>
          <w:rFonts w:ascii="Times New Roman" w:hAnsi="Times New Roman" w:cs="Times New Roman"/>
          <w:color w:val="000000"/>
          <w:sz w:val="24"/>
          <w:szCs w:val="24"/>
          <w:lang w:val="ru-RU" w:eastAsia="uk-UA"/>
        </w:rPr>
        <w:t>с</w:t>
      </w:r>
      <w:r w:rsidRPr="00877CD8">
        <w:rPr>
          <w:rFonts w:ascii="Times New Roman" w:hAnsi="Times New Roman" w:cs="Times New Roman"/>
          <w:color w:val="000000"/>
          <w:sz w:val="24"/>
          <w:szCs w:val="24"/>
          <w:lang w:eastAsia="uk-UA"/>
        </w:rPr>
        <w:t>ічня 2024 року</w:t>
      </w:r>
    </w:p>
    <w:p w14:paraId="2C8B0086" w14:textId="77777777" w:rsidR="00CF5A7F" w:rsidRPr="00877CD8" w:rsidRDefault="00CF5A7F" w:rsidP="00CF5A7F">
      <w:pPr>
        <w:spacing w:after="0" w:line="240" w:lineRule="auto"/>
        <w:rPr>
          <w:rFonts w:ascii="Times New Roman" w:hAnsi="Times New Roman" w:cs="Times New Roman"/>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456"/>
        <w:gridCol w:w="3889"/>
      </w:tblGrid>
      <w:tr w:rsidR="00CF5A7F" w:rsidRPr="00877CD8" w14:paraId="19464C7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FEBAB"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0FAE6"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0613ED9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EFE4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07420"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 код ЄДРПОУ</w:t>
            </w:r>
          </w:p>
        </w:tc>
      </w:tr>
      <w:tr w:rsidR="00CF5A7F" w:rsidRPr="00877CD8" w14:paraId="40B924A8" w14:textId="77777777" w:rsidTr="001D26A9">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E2D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6F59B"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6FE40318"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029D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294D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Фактична адреса місцезнаходження</w:t>
            </w:r>
          </w:p>
        </w:tc>
      </w:tr>
      <w:tr w:rsidR="00CF5A7F" w:rsidRPr="00877CD8" w14:paraId="28B02881"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57A29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51980"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66A97482"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EB103" w14:textId="77777777" w:rsidR="00CF5A7F" w:rsidRPr="00877CD8" w:rsidRDefault="00CF5A7F" w:rsidP="001D26A9">
            <w:pPr>
              <w:spacing w:after="0" w:line="240" w:lineRule="auto"/>
              <w:rPr>
                <w:rFonts w:ascii="Times New Roman" w:hAnsi="Times New Roman" w:cs="Times New Roman"/>
                <w:sz w:val="24"/>
                <w:szCs w:val="24"/>
                <w:lang w:val="en-US" w:eastAsia="uk-UA"/>
              </w:rPr>
            </w:pPr>
            <w:r w:rsidRPr="00877CD8">
              <w:rPr>
                <w:rFonts w:ascii="Times New Roman" w:hAnsi="Times New Roman" w:cs="Times New Roman"/>
                <w:color w:val="000000"/>
                <w:sz w:val="24"/>
                <w:szCs w:val="24"/>
                <w:lang w:eastAsia="uk-UA"/>
              </w:rPr>
              <w:t xml:space="preserve">+38000008899, </w:t>
            </w:r>
            <w:r w:rsidRPr="00877CD8">
              <w:rPr>
                <w:rFonts w:ascii="Times New Roman" w:hAnsi="Times New Roman" w:cs="Times New Roman"/>
                <w:color w:val="000000"/>
                <w:sz w:val="24"/>
                <w:szCs w:val="24"/>
                <w:lang w:val="en-US" w:eastAsia="uk-UA"/>
              </w:rPr>
              <w:t>ivanov@</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A972E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2236CC1"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79DB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9F39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1F7632DE"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0141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+38000007788, </w:t>
            </w:r>
            <w:r w:rsidRPr="00877CD8">
              <w:rPr>
                <w:rFonts w:ascii="Times New Roman" w:hAnsi="Times New Roman" w:cs="Times New Roman"/>
                <w:color w:val="000000"/>
                <w:sz w:val="24"/>
                <w:szCs w:val="24"/>
                <w:lang w:val="en-US" w:eastAsia="uk-UA"/>
              </w:rPr>
              <w:t>pupkin</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F6018"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30C10AA0"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A205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6FA6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9BB3989"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615B"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Внутрішнє оздоблення</w:t>
            </w:r>
          </w:p>
          <w:p w14:paraId="2DC0D9F8" w14:textId="77777777" w:rsidR="00CF5A7F" w:rsidRPr="00877CD8" w:rsidRDefault="004B36D3" w:rsidP="001D26A9">
            <w:pPr>
              <w:spacing w:after="0" w:line="240" w:lineRule="auto"/>
              <w:rPr>
                <w:rFonts w:ascii="Times New Roman" w:hAnsi="Times New Roman" w:cs="Times New Roman"/>
                <w:sz w:val="24"/>
                <w:szCs w:val="24"/>
                <w:lang w:eastAsia="uk-UA"/>
              </w:rPr>
            </w:pPr>
            <w:hyperlink r:id="rId13" w:history="1">
              <w:r w:rsidR="00CF5A7F" w:rsidRPr="00877CD8">
                <w:rPr>
                  <w:rFonts w:ascii="Times New Roman" w:hAnsi="Times New Roman" w:cs="Times New Roman"/>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6C6F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1339AA43"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B0DC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BFF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компанії</w:t>
            </w:r>
          </w:p>
        </w:tc>
      </w:tr>
      <w:tr w:rsidR="00CF5A7F" w:rsidRPr="00877CD8" w14:paraId="0969774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594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Приватні: влаштування стяжки підлог 2-31 пов. ЖК «Трініті», м. Київ, 2021 р. Замовник: 7HILLS</w:t>
            </w:r>
          </w:p>
          <w:p w14:paraId="5667428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Державні: відновлювальні роботи фасаду лікарні №6 загальної площі 3500 кв.м, м. Житомир 2022р.</w:t>
            </w:r>
          </w:p>
          <w:p w14:paraId="526F9C7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26B4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6F7FF08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1B06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Штат: 3 бригади (4 чол.) – майстри з внутрішнього оздоблення;</w:t>
            </w:r>
          </w:p>
          <w:p w14:paraId="77A8BEB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A9E1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36232F05"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B8E3D"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C854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294D124F"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FAE7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477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29AE821B"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41F7E"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eastAsia="uk-UA"/>
              </w:rPr>
              <w:t xml:space="preserve">в АТ «Приват Банк» </w:t>
            </w:r>
            <w:r w:rsidRPr="00877CD8">
              <w:rPr>
                <w:rFonts w:ascii="Times New Roman" w:hAnsi="Times New Roman" w:cs="Times New Roman"/>
                <w:color w:val="000000"/>
                <w:sz w:val="24"/>
                <w:szCs w:val="24"/>
                <w:lang w:val="en-US" w:eastAsia="uk-UA"/>
              </w:rPr>
              <w:t>UA</w:t>
            </w:r>
            <w:r w:rsidRPr="00877CD8">
              <w:rPr>
                <w:rFonts w:ascii="Times New Roman" w:hAnsi="Times New Roman" w:cs="Times New Roman"/>
                <w:color w:val="000000"/>
                <w:sz w:val="24"/>
                <w:szCs w:val="24"/>
                <w:lang w:val="ru-RU" w:eastAsia="uk-UA"/>
              </w:rPr>
              <w:t>1234567892600025875445</w:t>
            </w:r>
          </w:p>
          <w:p w14:paraId="5AF8EEE0"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0F9DE"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26C21216"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7E3CAC6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Директор ТОВ «ФОРТ»</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 І.І. Іванов</w:t>
      </w:r>
      <w:bookmarkEnd w:id="8"/>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9" w:name="_Hlk178763664"/>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0"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F20570">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F20570">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F20570">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77777777" w:rsidR="00CF5A7F" w:rsidRPr="00877CD8" w:rsidRDefault="00CF5A7F" w:rsidP="00F20570">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0"/>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5F7B8CF9" w14:textId="77777777" w:rsidR="00CF5A7F" w:rsidRPr="00877CD8" w:rsidRDefault="00CF5A7F" w:rsidP="00CF5A7F">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Pr="00877CD8">
        <w:rPr>
          <w:rFonts w:ascii="Times New Roman" w:hAnsi="Times New Roman" w:cs="Times New Roman"/>
          <w:color w:val="000000"/>
          <w:sz w:val="24"/>
          <w:szCs w:val="24"/>
        </w:rPr>
        <w:t>змістом та умовами викладеними у</w:t>
      </w:r>
      <w:r w:rsidRPr="00877CD8">
        <w:rPr>
          <w:rFonts w:ascii="Times New Roman" w:hAnsi="Times New Roman" w:cs="Times New Roman"/>
          <w:sz w:val="24"/>
          <w:szCs w:val="24"/>
        </w:rPr>
        <w:t>:</w:t>
      </w:r>
    </w:p>
    <w:p w14:paraId="21DC2060" w14:textId="77777777" w:rsidR="00CF5A7F" w:rsidRPr="00877CD8" w:rsidRDefault="00CF5A7F" w:rsidP="00CF5A7F">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14D2B647" w14:textId="77777777" w:rsidR="00CF5A7F" w:rsidRPr="00877CD8" w:rsidRDefault="00CF5A7F" w:rsidP="00CF5A7F">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72A78C7E" w14:textId="77777777" w:rsidR="00CF5A7F" w:rsidRPr="00877CD8" w:rsidRDefault="00CF5A7F" w:rsidP="00CF5A7F">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20C5C1A6" w14:textId="77777777" w:rsidR="00CF5A7F" w:rsidRPr="00877CD8" w:rsidRDefault="00CF5A7F" w:rsidP="00CF5A7F">
      <w:pPr>
        <w:spacing w:after="0" w:line="240" w:lineRule="auto"/>
        <w:ind w:right="108"/>
        <w:jc w:val="both"/>
        <w:rPr>
          <w:rFonts w:ascii="Times New Roman" w:eastAsia="Cambria" w:hAnsi="Times New Roman" w:cs="Times New Roman"/>
          <w:bCs/>
          <w:sz w:val="24"/>
          <w:szCs w:val="24"/>
        </w:rPr>
      </w:pPr>
    </w:p>
    <w:p w14:paraId="5DA2CB27"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588CCE"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651E9B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623D36E1" w14:textId="77777777" w:rsidR="00CF5A7F" w:rsidRPr="00877CD8" w:rsidRDefault="00CF5A7F" w:rsidP="00CF5A7F">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9"/>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0F0D47A8"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p w14:paraId="6CD36DE8" w14:textId="77777777" w:rsidR="00CF5A7F" w:rsidRPr="00877CD8" w:rsidRDefault="00CF5A7F" w:rsidP="00CF5A7F">
      <w:pPr>
        <w:spacing w:after="0" w:line="240" w:lineRule="auto"/>
        <w:rPr>
          <w:rFonts w:ascii="Times New Roman" w:hAnsi="Times New Roman" w:cs="Times New Roman"/>
          <w:sz w:val="24"/>
          <w:szCs w:val="24"/>
          <w:lang w:eastAsia="uk-UA"/>
        </w:rPr>
      </w:pPr>
    </w:p>
    <w:tbl>
      <w:tblPr>
        <w:tblW w:w="11960" w:type="dxa"/>
        <w:tblInd w:w="113" w:type="dxa"/>
        <w:tblLayout w:type="fixed"/>
        <w:tblLook w:val="04A0" w:firstRow="1" w:lastRow="0" w:firstColumn="1" w:lastColumn="0" w:noHBand="0" w:noVBand="1"/>
      </w:tblPr>
      <w:tblGrid>
        <w:gridCol w:w="1021"/>
        <w:gridCol w:w="522"/>
        <w:gridCol w:w="1463"/>
        <w:gridCol w:w="1417"/>
        <w:gridCol w:w="1418"/>
        <w:gridCol w:w="661"/>
        <w:gridCol w:w="1323"/>
        <w:gridCol w:w="95"/>
        <w:gridCol w:w="567"/>
        <w:gridCol w:w="756"/>
        <w:gridCol w:w="307"/>
        <w:gridCol w:w="19"/>
        <w:gridCol w:w="1588"/>
        <w:gridCol w:w="236"/>
        <w:gridCol w:w="236"/>
        <w:gridCol w:w="95"/>
        <w:gridCol w:w="236"/>
      </w:tblGrid>
      <w:tr w:rsidR="00904FFC" w:rsidRPr="00877CD8" w14:paraId="6CF487D9" w14:textId="050F2F7A" w:rsidTr="00E14227">
        <w:trPr>
          <w:gridAfter w:val="7"/>
          <w:wAfter w:w="2717" w:type="dxa"/>
          <w:trHeight w:val="312"/>
        </w:trPr>
        <w:tc>
          <w:tcPr>
            <w:tcW w:w="7825" w:type="dxa"/>
            <w:gridSpan w:val="7"/>
            <w:tcBorders>
              <w:top w:val="nil"/>
              <w:left w:val="nil"/>
              <w:bottom w:val="nil"/>
              <w:right w:val="nil"/>
            </w:tcBorders>
            <w:shd w:val="clear" w:color="000000" w:fill="FFFFFF"/>
            <w:vAlign w:val="center"/>
            <w:hideMark/>
          </w:tcPr>
          <w:p w14:paraId="062C4F8D" w14:textId="02C1D961" w:rsidR="00904FFC" w:rsidRPr="00877CD8" w:rsidRDefault="00904FFC" w:rsidP="00B86A19">
            <w:pPr>
              <w:spacing w:after="0" w:line="240" w:lineRule="auto"/>
              <w:jc w:val="center"/>
              <w:rPr>
                <w:rFonts w:ascii="Times New Roman" w:hAnsi="Times New Roman" w:cs="Times New Roman"/>
                <w:b/>
                <w:bCs/>
                <w:color w:val="0070C0"/>
                <w:sz w:val="24"/>
                <w:szCs w:val="24"/>
                <w:lang w:eastAsia="uk-UA"/>
              </w:rPr>
            </w:pPr>
            <w:r w:rsidRPr="00877CD8">
              <w:rPr>
                <w:rFonts w:ascii="Times New Roman" w:hAnsi="Times New Roman" w:cs="Times New Roman"/>
                <w:b/>
                <w:bCs/>
                <w:color w:val="0070C0"/>
                <w:sz w:val="24"/>
                <w:szCs w:val="24"/>
                <w:lang w:eastAsia="uk-UA"/>
              </w:rPr>
              <w:t xml:space="preserve">Поля, виділені синім, заповнює учасник </w:t>
            </w:r>
            <w:r w:rsidR="00E14227">
              <w:rPr>
                <w:rFonts w:ascii="Times New Roman" w:hAnsi="Times New Roman" w:cs="Times New Roman"/>
                <w:b/>
                <w:bCs/>
                <w:color w:val="0070C0"/>
                <w:sz w:val="24"/>
                <w:szCs w:val="24"/>
                <w:lang w:eastAsia="uk-UA"/>
              </w:rPr>
              <w:t>закупівлі</w:t>
            </w:r>
            <w:r w:rsidRPr="00877CD8">
              <w:rPr>
                <w:rFonts w:ascii="Times New Roman" w:hAnsi="Times New Roman" w:cs="Times New Roman"/>
                <w:b/>
                <w:bCs/>
                <w:color w:val="0070C0"/>
                <w:sz w:val="24"/>
                <w:szCs w:val="24"/>
                <w:lang w:eastAsia="uk-UA"/>
              </w:rPr>
              <w:t>!</w:t>
            </w:r>
          </w:p>
        </w:tc>
        <w:tc>
          <w:tcPr>
            <w:tcW w:w="1418" w:type="dxa"/>
            <w:gridSpan w:val="3"/>
            <w:tcBorders>
              <w:top w:val="nil"/>
              <w:left w:val="nil"/>
              <w:bottom w:val="nil"/>
              <w:right w:val="nil"/>
            </w:tcBorders>
            <w:shd w:val="clear" w:color="000000" w:fill="FFFFFF"/>
          </w:tcPr>
          <w:p w14:paraId="329D105F" w14:textId="77777777" w:rsidR="00904FFC" w:rsidRPr="00877CD8" w:rsidRDefault="00904FFC" w:rsidP="00904FFC">
            <w:pPr>
              <w:spacing w:after="0" w:line="240" w:lineRule="auto"/>
              <w:ind w:right="4700"/>
              <w:jc w:val="center"/>
              <w:rPr>
                <w:rFonts w:ascii="Times New Roman" w:hAnsi="Times New Roman" w:cs="Times New Roman"/>
                <w:b/>
                <w:bCs/>
                <w:color w:val="0070C0"/>
                <w:sz w:val="24"/>
                <w:szCs w:val="24"/>
                <w:lang w:eastAsia="uk-UA"/>
              </w:rPr>
            </w:pPr>
          </w:p>
        </w:tc>
      </w:tr>
      <w:tr w:rsidR="00904FFC" w:rsidRPr="00877CD8" w14:paraId="4A7C3B31" w14:textId="77777777" w:rsidTr="00E14227">
        <w:trPr>
          <w:trHeight w:val="888"/>
        </w:trPr>
        <w:tc>
          <w:tcPr>
            <w:tcW w:w="1543" w:type="dxa"/>
            <w:gridSpan w:val="2"/>
            <w:tcBorders>
              <w:top w:val="nil"/>
              <w:left w:val="nil"/>
              <w:bottom w:val="nil"/>
              <w:right w:val="nil"/>
            </w:tcBorders>
            <w:shd w:val="clear" w:color="000000" w:fill="FFFFFF"/>
            <w:vAlign w:val="center"/>
            <w:hideMark/>
          </w:tcPr>
          <w:p w14:paraId="7C0C6F70" w14:textId="77777777" w:rsidR="00904FFC" w:rsidRPr="00E14227" w:rsidRDefault="00904FFC" w:rsidP="001D26A9">
            <w:pPr>
              <w:spacing w:after="0" w:line="240" w:lineRule="auto"/>
              <w:jc w:val="center"/>
              <w:rPr>
                <w:rFonts w:ascii="Arial" w:hAnsi="Arial" w:cs="Arial"/>
                <w:color w:val="4472C4" w:themeColor="accent1"/>
                <w:sz w:val="24"/>
                <w:szCs w:val="24"/>
                <w:lang w:eastAsia="uk-UA"/>
              </w:rPr>
            </w:pPr>
            <w:r w:rsidRPr="00E14227">
              <w:rPr>
                <w:rFonts w:ascii="Arial" w:hAnsi="Arial" w:cs="Arial"/>
                <w:color w:val="4472C4" w:themeColor="accent1"/>
                <w:sz w:val="24"/>
                <w:szCs w:val="24"/>
                <w:lang w:eastAsia="uk-UA"/>
              </w:rPr>
              <w:t>Пропозиція дійсна до</w:t>
            </w:r>
          </w:p>
        </w:tc>
        <w:tc>
          <w:tcPr>
            <w:tcW w:w="1463" w:type="dxa"/>
            <w:tcBorders>
              <w:top w:val="nil"/>
              <w:left w:val="nil"/>
              <w:bottom w:val="nil"/>
              <w:right w:val="nil"/>
            </w:tcBorders>
            <w:shd w:val="clear" w:color="auto" w:fill="auto"/>
            <w:noWrap/>
            <w:vAlign w:val="bottom"/>
            <w:hideMark/>
          </w:tcPr>
          <w:p w14:paraId="041C1334" w14:textId="77777777" w:rsidR="00904FFC" w:rsidRPr="00E14227" w:rsidRDefault="00904FFC" w:rsidP="001D26A9">
            <w:pPr>
              <w:spacing w:after="0" w:line="240" w:lineRule="auto"/>
              <w:jc w:val="center"/>
              <w:rPr>
                <w:rFonts w:ascii="Arial" w:hAnsi="Arial" w:cs="Arial"/>
                <w:color w:val="4472C4" w:themeColor="accent1"/>
                <w:sz w:val="24"/>
                <w:szCs w:val="24"/>
                <w:lang w:eastAsia="uk-UA"/>
              </w:rPr>
            </w:pPr>
            <w:r w:rsidRPr="00E14227">
              <w:rPr>
                <w:rFonts w:ascii="Arial" w:hAnsi="Arial" w:cs="Arial"/>
                <w:color w:val="4472C4" w:themeColor="accent1"/>
                <w:sz w:val="24"/>
                <w:szCs w:val="24"/>
                <w:lang w:eastAsia="uk-UA"/>
              </w:rPr>
              <w:t>_________</w:t>
            </w:r>
          </w:p>
          <w:p w14:paraId="44195A94" w14:textId="77777777" w:rsidR="00904FFC" w:rsidRPr="00E14227" w:rsidRDefault="00904FFC" w:rsidP="001D26A9">
            <w:pPr>
              <w:spacing w:after="0" w:line="240" w:lineRule="auto"/>
              <w:jc w:val="center"/>
              <w:rPr>
                <w:rFonts w:ascii="Arial" w:hAnsi="Arial" w:cs="Arial"/>
                <w:color w:val="4472C4" w:themeColor="accent1"/>
                <w:sz w:val="24"/>
                <w:szCs w:val="24"/>
                <w:lang w:eastAsia="uk-UA"/>
              </w:rPr>
            </w:pPr>
          </w:p>
        </w:tc>
        <w:tc>
          <w:tcPr>
            <w:tcW w:w="1417" w:type="dxa"/>
            <w:tcBorders>
              <w:top w:val="nil"/>
              <w:left w:val="nil"/>
              <w:bottom w:val="nil"/>
              <w:right w:val="nil"/>
            </w:tcBorders>
            <w:shd w:val="clear" w:color="000000" w:fill="FFFFFF"/>
            <w:noWrap/>
            <w:vAlign w:val="bottom"/>
            <w:hideMark/>
          </w:tcPr>
          <w:p w14:paraId="1BB4AB72" w14:textId="77777777" w:rsidR="00904FFC" w:rsidRPr="00E14227" w:rsidRDefault="00904FFC" w:rsidP="001D26A9">
            <w:pPr>
              <w:spacing w:after="0" w:line="240" w:lineRule="auto"/>
              <w:rPr>
                <w:rFonts w:ascii="Arial" w:hAnsi="Arial" w:cs="Arial"/>
                <w:color w:val="000000"/>
                <w:sz w:val="20"/>
                <w:szCs w:val="20"/>
                <w:lang w:eastAsia="uk-UA"/>
              </w:rPr>
            </w:pPr>
            <w:r w:rsidRPr="00E14227">
              <w:rPr>
                <w:rFonts w:ascii="Arial" w:hAnsi="Arial" w:cs="Arial"/>
                <w:color w:val="000000"/>
                <w:sz w:val="20"/>
                <w:szCs w:val="20"/>
                <w:lang w:eastAsia="uk-UA"/>
              </w:rPr>
              <w:t> </w:t>
            </w:r>
          </w:p>
        </w:tc>
        <w:tc>
          <w:tcPr>
            <w:tcW w:w="1418" w:type="dxa"/>
            <w:tcBorders>
              <w:top w:val="nil"/>
              <w:left w:val="nil"/>
              <w:bottom w:val="nil"/>
              <w:right w:val="nil"/>
            </w:tcBorders>
            <w:shd w:val="clear" w:color="000000" w:fill="FFFFFF"/>
            <w:noWrap/>
            <w:vAlign w:val="bottom"/>
            <w:hideMark/>
          </w:tcPr>
          <w:p w14:paraId="7D21F96B" w14:textId="77777777" w:rsidR="00904FFC" w:rsidRPr="00E14227" w:rsidRDefault="00904FFC" w:rsidP="001D26A9">
            <w:pPr>
              <w:spacing w:after="0" w:line="240" w:lineRule="auto"/>
              <w:rPr>
                <w:rFonts w:ascii="Arial" w:hAnsi="Arial" w:cs="Arial"/>
                <w:color w:val="000000"/>
                <w:sz w:val="20"/>
                <w:szCs w:val="20"/>
                <w:lang w:eastAsia="uk-UA"/>
              </w:rPr>
            </w:pPr>
            <w:r w:rsidRPr="00E14227">
              <w:rPr>
                <w:rFonts w:ascii="Arial" w:hAnsi="Arial" w:cs="Arial"/>
                <w:color w:val="000000"/>
                <w:sz w:val="20"/>
                <w:szCs w:val="20"/>
                <w:lang w:eastAsia="uk-UA"/>
              </w:rPr>
              <w:t> </w:t>
            </w:r>
          </w:p>
        </w:tc>
        <w:tc>
          <w:tcPr>
            <w:tcW w:w="661" w:type="dxa"/>
            <w:tcBorders>
              <w:top w:val="nil"/>
              <w:left w:val="nil"/>
              <w:bottom w:val="nil"/>
              <w:right w:val="nil"/>
            </w:tcBorders>
            <w:shd w:val="clear" w:color="000000" w:fill="FFFFFF"/>
            <w:noWrap/>
            <w:vAlign w:val="bottom"/>
            <w:hideMark/>
          </w:tcPr>
          <w:p w14:paraId="1B6A893E" w14:textId="77777777" w:rsidR="00904FFC" w:rsidRPr="00E14227" w:rsidRDefault="00904FFC" w:rsidP="001D26A9">
            <w:pPr>
              <w:spacing w:after="0" w:line="240" w:lineRule="auto"/>
              <w:rPr>
                <w:rFonts w:ascii="Arial" w:hAnsi="Arial" w:cs="Arial"/>
                <w:color w:val="000000"/>
                <w:lang w:eastAsia="uk-UA"/>
              </w:rPr>
            </w:pPr>
            <w:r w:rsidRPr="00E14227">
              <w:rPr>
                <w:rFonts w:ascii="Arial" w:hAnsi="Arial" w:cs="Arial"/>
                <w:color w:val="000000"/>
                <w:lang w:eastAsia="uk-UA"/>
              </w:rPr>
              <w:t> </w:t>
            </w:r>
          </w:p>
        </w:tc>
        <w:tc>
          <w:tcPr>
            <w:tcW w:w="1418" w:type="dxa"/>
            <w:gridSpan w:val="2"/>
            <w:tcBorders>
              <w:top w:val="nil"/>
              <w:left w:val="nil"/>
              <w:bottom w:val="nil"/>
              <w:right w:val="nil"/>
            </w:tcBorders>
            <w:shd w:val="clear" w:color="auto" w:fill="auto"/>
            <w:noWrap/>
            <w:vAlign w:val="center"/>
            <w:hideMark/>
          </w:tcPr>
          <w:p w14:paraId="611FBD4E" w14:textId="77777777" w:rsidR="00904FFC" w:rsidRPr="00E14227" w:rsidRDefault="00904FFC" w:rsidP="00904FFC">
            <w:pPr>
              <w:spacing w:after="0" w:line="240" w:lineRule="auto"/>
              <w:ind w:right="4700"/>
              <w:rPr>
                <w:rFonts w:ascii="Arial" w:hAnsi="Arial" w:cs="Arial"/>
                <w:color w:val="000000"/>
                <w:lang w:eastAsia="uk-UA"/>
              </w:rPr>
            </w:pPr>
          </w:p>
        </w:tc>
        <w:tc>
          <w:tcPr>
            <w:tcW w:w="567" w:type="dxa"/>
            <w:tcBorders>
              <w:top w:val="nil"/>
              <w:left w:val="nil"/>
              <w:bottom w:val="nil"/>
              <w:right w:val="nil"/>
            </w:tcBorders>
            <w:shd w:val="clear" w:color="auto" w:fill="auto"/>
            <w:noWrap/>
            <w:vAlign w:val="bottom"/>
            <w:hideMark/>
          </w:tcPr>
          <w:p w14:paraId="19AE3281" w14:textId="77777777" w:rsidR="00904FFC" w:rsidRPr="00E14227" w:rsidRDefault="00904FFC" w:rsidP="00904FFC">
            <w:pPr>
              <w:spacing w:after="0" w:line="240" w:lineRule="auto"/>
              <w:ind w:right="4700"/>
              <w:jc w:val="center"/>
              <w:rPr>
                <w:rFonts w:ascii="Arial" w:hAnsi="Arial" w:cs="Arial"/>
                <w:sz w:val="20"/>
                <w:szCs w:val="20"/>
                <w:lang w:eastAsia="uk-UA"/>
              </w:rPr>
            </w:pPr>
          </w:p>
        </w:tc>
        <w:tc>
          <w:tcPr>
            <w:tcW w:w="3237" w:type="dxa"/>
            <w:gridSpan w:val="7"/>
            <w:tcBorders>
              <w:top w:val="nil"/>
              <w:left w:val="nil"/>
              <w:bottom w:val="nil"/>
              <w:right w:val="nil"/>
            </w:tcBorders>
          </w:tcPr>
          <w:p w14:paraId="190C76C1" w14:textId="77777777" w:rsidR="00904FFC" w:rsidRPr="00E14227" w:rsidRDefault="00904FFC" w:rsidP="00904FFC">
            <w:pPr>
              <w:spacing w:after="0" w:line="240" w:lineRule="auto"/>
              <w:ind w:right="4700"/>
              <w:rPr>
                <w:rFonts w:ascii="Arial" w:hAnsi="Arial" w:cs="Arial"/>
                <w:sz w:val="20"/>
                <w:szCs w:val="20"/>
                <w:lang w:eastAsia="uk-UA"/>
              </w:rPr>
            </w:pPr>
          </w:p>
        </w:tc>
        <w:tc>
          <w:tcPr>
            <w:tcW w:w="236" w:type="dxa"/>
            <w:tcBorders>
              <w:top w:val="nil"/>
              <w:left w:val="nil"/>
              <w:bottom w:val="nil"/>
              <w:right w:val="nil"/>
            </w:tcBorders>
            <w:shd w:val="clear" w:color="auto" w:fill="auto"/>
            <w:noWrap/>
            <w:vAlign w:val="bottom"/>
            <w:hideMark/>
          </w:tcPr>
          <w:p w14:paraId="4AD4382F" w14:textId="4E89D711" w:rsidR="00904FFC" w:rsidRPr="00877CD8" w:rsidRDefault="00904FFC" w:rsidP="00904FFC">
            <w:pPr>
              <w:spacing w:after="0" w:line="240" w:lineRule="auto"/>
              <w:ind w:right="4700"/>
              <w:rPr>
                <w:rFonts w:ascii="Times New Roman" w:hAnsi="Times New Roman" w:cs="Times New Roman"/>
                <w:sz w:val="20"/>
                <w:szCs w:val="20"/>
                <w:lang w:eastAsia="uk-UA"/>
              </w:rPr>
            </w:pPr>
          </w:p>
        </w:tc>
      </w:tr>
      <w:tr w:rsidR="00345619" w:rsidRPr="00877CD8" w14:paraId="7D84D95E" w14:textId="0E3479D9" w:rsidTr="00E14227">
        <w:trPr>
          <w:gridAfter w:val="7"/>
          <w:wAfter w:w="2717" w:type="dxa"/>
          <w:trHeight w:val="312"/>
        </w:trPr>
        <w:tc>
          <w:tcPr>
            <w:tcW w:w="1021" w:type="dxa"/>
            <w:tcBorders>
              <w:top w:val="single" w:sz="8" w:space="0" w:color="000000"/>
              <w:left w:val="single" w:sz="8" w:space="0" w:color="000000"/>
              <w:bottom w:val="nil"/>
              <w:right w:val="single" w:sz="4" w:space="0" w:color="auto"/>
            </w:tcBorders>
            <w:shd w:val="clear" w:color="auto" w:fill="auto"/>
            <w:vAlign w:val="center"/>
            <w:hideMark/>
          </w:tcPr>
          <w:p w14:paraId="1AF791A8" w14:textId="77777777" w:rsidR="00345619" w:rsidRPr="00E14227" w:rsidRDefault="00345619" w:rsidP="001D26A9">
            <w:pPr>
              <w:spacing w:after="0" w:line="240" w:lineRule="auto"/>
              <w:jc w:val="center"/>
              <w:rPr>
                <w:rFonts w:ascii="Arial" w:hAnsi="Arial" w:cs="Arial"/>
                <w:b/>
                <w:bCs/>
                <w:sz w:val="24"/>
                <w:szCs w:val="24"/>
                <w:lang w:eastAsia="uk-UA"/>
              </w:rPr>
            </w:pPr>
            <w:r w:rsidRPr="00E14227">
              <w:rPr>
                <w:rFonts w:ascii="Arial" w:hAnsi="Arial" w:cs="Arial"/>
                <w:b/>
                <w:bCs/>
                <w:sz w:val="24"/>
                <w:szCs w:val="24"/>
                <w:lang w:eastAsia="uk-UA"/>
              </w:rPr>
              <w:t>Пункт №</w:t>
            </w:r>
          </w:p>
        </w:tc>
        <w:tc>
          <w:tcPr>
            <w:tcW w:w="1985" w:type="dxa"/>
            <w:gridSpan w:val="2"/>
            <w:tcBorders>
              <w:top w:val="single" w:sz="8" w:space="0" w:color="000000"/>
              <w:left w:val="nil"/>
              <w:bottom w:val="nil"/>
              <w:right w:val="single" w:sz="4" w:space="0" w:color="auto"/>
            </w:tcBorders>
            <w:shd w:val="clear" w:color="auto" w:fill="auto"/>
            <w:noWrap/>
            <w:vAlign w:val="center"/>
            <w:hideMark/>
          </w:tcPr>
          <w:p w14:paraId="269B9F1E" w14:textId="77777777" w:rsidR="00345619" w:rsidRPr="00E14227" w:rsidRDefault="00345619" w:rsidP="001D26A9">
            <w:pPr>
              <w:spacing w:after="0" w:line="240" w:lineRule="auto"/>
              <w:jc w:val="center"/>
              <w:rPr>
                <w:rFonts w:ascii="Arial" w:hAnsi="Arial" w:cs="Arial"/>
                <w:b/>
                <w:bCs/>
                <w:sz w:val="24"/>
                <w:szCs w:val="24"/>
                <w:lang w:eastAsia="uk-UA"/>
              </w:rPr>
            </w:pPr>
            <w:r w:rsidRPr="00E14227">
              <w:rPr>
                <w:rFonts w:ascii="Arial" w:hAnsi="Arial" w:cs="Arial"/>
                <w:b/>
                <w:bCs/>
                <w:sz w:val="24"/>
                <w:szCs w:val="24"/>
                <w:lang w:eastAsia="uk-UA"/>
              </w:rPr>
              <w:t>Позиція</w:t>
            </w:r>
          </w:p>
        </w:tc>
        <w:tc>
          <w:tcPr>
            <w:tcW w:w="1417" w:type="dxa"/>
            <w:tcBorders>
              <w:top w:val="single" w:sz="8" w:space="0" w:color="000000"/>
              <w:left w:val="nil"/>
              <w:bottom w:val="nil"/>
              <w:right w:val="single" w:sz="4" w:space="0" w:color="auto"/>
            </w:tcBorders>
            <w:shd w:val="clear" w:color="auto" w:fill="auto"/>
            <w:noWrap/>
            <w:vAlign w:val="center"/>
            <w:hideMark/>
          </w:tcPr>
          <w:p w14:paraId="3B340782" w14:textId="77777777" w:rsidR="00345619" w:rsidRPr="00E14227" w:rsidRDefault="00345619" w:rsidP="001D26A9">
            <w:pPr>
              <w:spacing w:after="0" w:line="240" w:lineRule="auto"/>
              <w:jc w:val="center"/>
              <w:rPr>
                <w:rFonts w:ascii="Arial" w:hAnsi="Arial" w:cs="Arial"/>
                <w:b/>
                <w:bCs/>
                <w:sz w:val="24"/>
                <w:szCs w:val="24"/>
                <w:lang w:val="ru-RU" w:eastAsia="uk-UA"/>
              </w:rPr>
            </w:pPr>
            <w:r w:rsidRPr="00E14227">
              <w:rPr>
                <w:rFonts w:ascii="Arial" w:hAnsi="Arial" w:cs="Arial"/>
                <w:b/>
                <w:bCs/>
                <w:sz w:val="24"/>
                <w:szCs w:val="24"/>
                <w:lang w:eastAsia="uk-UA"/>
              </w:rPr>
              <w:t>Одиниця</w:t>
            </w:r>
            <w:r w:rsidRPr="00E14227">
              <w:rPr>
                <w:rFonts w:ascii="Arial" w:hAnsi="Arial" w:cs="Arial"/>
                <w:b/>
                <w:bCs/>
                <w:sz w:val="24"/>
                <w:szCs w:val="24"/>
                <w:lang w:val="ru-RU" w:eastAsia="uk-UA"/>
              </w:rPr>
              <w:t xml:space="preserve"> </w:t>
            </w:r>
            <w:r w:rsidRPr="00E14227">
              <w:rPr>
                <w:rFonts w:ascii="Arial" w:hAnsi="Arial" w:cs="Arial"/>
                <w:b/>
                <w:bCs/>
                <w:sz w:val="24"/>
                <w:szCs w:val="24"/>
                <w:lang w:eastAsia="uk-UA"/>
              </w:rPr>
              <w:t>виміру</w:t>
            </w:r>
          </w:p>
        </w:tc>
        <w:tc>
          <w:tcPr>
            <w:tcW w:w="1418" w:type="dxa"/>
            <w:tcBorders>
              <w:top w:val="single" w:sz="8" w:space="0" w:color="000000"/>
              <w:left w:val="nil"/>
              <w:bottom w:val="nil"/>
              <w:right w:val="single" w:sz="4" w:space="0" w:color="auto"/>
            </w:tcBorders>
            <w:shd w:val="clear" w:color="auto" w:fill="auto"/>
            <w:noWrap/>
            <w:vAlign w:val="center"/>
            <w:hideMark/>
          </w:tcPr>
          <w:p w14:paraId="5610D640" w14:textId="7D8573DC" w:rsidR="00345619" w:rsidRPr="00E14227" w:rsidRDefault="00345619" w:rsidP="001D26A9">
            <w:pPr>
              <w:spacing w:after="0" w:line="240" w:lineRule="auto"/>
              <w:jc w:val="center"/>
              <w:rPr>
                <w:rFonts w:ascii="Arial" w:hAnsi="Arial" w:cs="Arial"/>
                <w:b/>
                <w:bCs/>
                <w:sz w:val="24"/>
                <w:szCs w:val="24"/>
                <w:lang w:eastAsia="uk-UA"/>
              </w:rPr>
            </w:pPr>
            <w:r w:rsidRPr="00E14227">
              <w:rPr>
                <w:rFonts w:ascii="Arial" w:hAnsi="Arial" w:cs="Arial"/>
                <w:b/>
                <w:bCs/>
                <w:sz w:val="24"/>
                <w:szCs w:val="24"/>
                <w:lang w:eastAsia="uk-UA"/>
              </w:rPr>
              <w:t>Кількість</w:t>
            </w:r>
          </w:p>
        </w:tc>
        <w:tc>
          <w:tcPr>
            <w:tcW w:w="3402" w:type="dxa"/>
            <w:gridSpan w:val="5"/>
            <w:tcBorders>
              <w:top w:val="single" w:sz="8" w:space="0" w:color="000000"/>
              <w:left w:val="single" w:sz="4" w:space="0" w:color="auto"/>
              <w:bottom w:val="nil"/>
              <w:right w:val="single" w:sz="8" w:space="0" w:color="000000"/>
            </w:tcBorders>
            <w:shd w:val="clear" w:color="000000" w:fill="DDEBF7"/>
            <w:vAlign w:val="center"/>
            <w:hideMark/>
          </w:tcPr>
          <w:p w14:paraId="0E3321FF" w14:textId="06702E38" w:rsidR="00345619" w:rsidRPr="00E14227" w:rsidRDefault="00345619" w:rsidP="00345619">
            <w:pPr>
              <w:spacing w:after="0" w:line="240" w:lineRule="auto"/>
              <w:jc w:val="center"/>
              <w:rPr>
                <w:rFonts w:ascii="Arial" w:hAnsi="Arial" w:cs="Arial"/>
                <w:b/>
                <w:bCs/>
                <w:color w:val="000000"/>
              </w:rPr>
            </w:pPr>
            <w:r w:rsidRPr="00E14227">
              <w:rPr>
                <w:rFonts w:ascii="Arial" w:hAnsi="Arial" w:cs="Arial"/>
                <w:b/>
                <w:bCs/>
                <w:color w:val="000000"/>
              </w:rPr>
              <w:t xml:space="preserve">Вартість </w:t>
            </w:r>
            <w:r w:rsidRPr="00E14227">
              <w:rPr>
                <w:rFonts w:ascii="Arial" w:hAnsi="Arial" w:cs="Arial"/>
                <w:b/>
                <w:bCs/>
                <w:sz w:val="24"/>
                <w:szCs w:val="24"/>
                <w:lang w:eastAsia="uk-UA"/>
              </w:rPr>
              <w:t>за</w:t>
            </w:r>
            <w:r w:rsidRPr="00E14227">
              <w:rPr>
                <w:rFonts w:ascii="Arial" w:hAnsi="Arial" w:cs="Arial"/>
                <w:b/>
                <w:bCs/>
                <w:color w:val="000000"/>
              </w:rPr>
              <w:t xml:space="preserve"> 1 послугу </w:t>
            </w:r>
            <w:r w:rsidR="001E6132">
              <w:rPr>
                <w:rFonts w:ascii="Arial" w:hAnsi="Arial" w:cs="Arial"/>
                <w:b/>
                <w:bCs/>
                <w:color w:val="000000"/>
              </w:rPr>
              <w:t>вказується у</w:t>
            </w:r>
            <w:r w:rsidRPr="00E14227">
              <w:rPr>
                <w:rFonts w:ascii="Arial" w:hAnsi="Arial" w:cs="Arial"/>
                <w:b/>
                <w:bCs/>
                <w:color w:val="000000"/>
              </w:rPr>
              <w:t xml:space="preserve"> коефіцієнт</w:t>
            </w:r>
            <w:r w:rsidR="001E6132">
              <w:rPr>
                <w:rFonts w:ascii="Arial" w:hAnsi="Arial" w:cs="Arial"/>
                <w:b/>
                <w:bCs/>
                <w:color w:val="000000"/>
              </w:rPr>
              <w:t>і</w:t>
            </w:r>
            <w:r w:rsidRPr="00E14227">
              <w:rPr>
                <w:rFonts w:ascii="Arial" w:hAnsi="Arial" w:cs="Arial"/>
                <w:b/>
                <w:bCs/>
                <w:color w:val="000000"/>
              </w:rPr>
              <w:t xml:space="preserve"> від кошторисної вартості об’єкта будівництва</w:t>
            </w:r>
          </w:p>
        </w:tc>
      </w:tr>
      <w:tr w:rsidR="00345619" w:rsidRPr="00877CD8" w14:paraId="1D78F3A4" w14:textId="5AABF4E6" w:rsidTr="00E14227">
        <w:trPr>
          <w:gridAfter w:val="7"/>
          <w:wAfter w:w="2717" w:type="dxa"/>
          <w:trHeight w:val="312"/>
        </w:trPr>
        <w:tc>
          <w:tcPr>
            <w:tcW w:w="1021" w:type="dxa"/>
            <w:tcBorders>
              <w:top w:val="single" w:sz="8" w:space="0" w:color="000000"/>
              <w:left w:val="single" w:sz="8" w:space="0" w:color="000000"/>
              <w:bottom w:val="single" w:sz="4" w:space="0" w:color="auto"/>
              <w:right w:val="single" w:sz="4" w:space="0" w:color="auto"/>
            </w:tcBorders>
            <w:shd w:val="clear" w:color="auto" w:fill="auto"/>
            <w:hideMark/>
          </w:tcPr>
          <w:p w14:paraId="6C93DE50" w14:textId="77777777" w:rsidR="00345619" w:rsidRPr="00E14227" w:rsidRDefault="00345619" w:rsidP="00E14227">
            <w:pPr>
              <w:spacing w:after="0" w:line="240" w:lineRule="auto"/>
              <w:jc w:val="center"/>
              <w:rPr>
                <w:rFonts w:ascii="Arial" w:hAnsi="Arial" w:cs="Arial"/>
                <w:b/>
                <w:color w:val="000000"/>
                <w:sz w:val="24"/>
                <w:szCs w:val="24"/>
                <w:lang w:eastAsia="uk-UA"/>
              </w:rPr>
            </w:pPr>
            <w:r w:rsidRPr="00E14227">
              <w:rPr>
                <w:rFonts w:ascii="Arial" w:hAnsi="Arial" w:cs="Arial"/>
                <w:b/>
                <w:color w:val="000000"/>
                <w:sz w:val="24"/>
                <w:szCs w:val="24"/>
                <w:lang w:eastAsia="uk-UA"/>
              </w:rPr>
              <w:t>1</w:t>
            </w:r>
          </w:p>
        </w:tc>
        <w:tc>
          <w:tcPr>
            <w:tcW w:w="1985" w:type="dxa"/>
            <w:gridSpan w:val="2"/>
            <w:tcBorders>
              <w:top w:val="single" w:sz="8" w:space="0" w:color="000000"/>
              <w:left w:val="nil"/>
              <w:bottom w:val="single" w:sz="4" w:space="0" w:color="auto"/>
              <w:right w:val="nil"/>
            </w:tcBorders>
            <w:shd w:val="clear" w:color="auto" w:fill="auto"/>
            <w:vAlign w:val="center"/>
          </w:tcPr>
          <w:p w14:paraId="3A2F28A8" w14:textId="132ACD3F" w:rsidR="00345619" w:rsidRPr="00B86A19" w:rsidRDefault="00345619" w:rsidP="00345619">
            <w:pPr>
              <w:spacing w:after="0" w:line="240" w:lineRule="auto"/>
              <w:jc w:val="center"/>
              <w:rPr>
                <w:rFonts w:ascii="Arial" w:hAnsi="Arial" w:cs="Arial"/>
                <w:color w:val="000000"/>
                <w:sz w:val="24"/>
                <w:szCs w:val="24"/>
              </w:rPr>
            </w:pPr>
            <w:r w:rsidRPr="00E14227">
              <w:rPr>
                <w:rFonts w:ascii="Arial" w:hAnsi="Arial" w:cs="Arial"/>
                <w:color w:val="000000"/>
                <w:sz w:val="24"/>
                <w:szCs w:val="24"/>
              </w:rPr>
              <w:t xml:space="preserve">Технічний нагляд у </w:t>
            </w:r>
            <w:r w:rsidR="00B86A19" w:rsidRPr="00B86A19">
              <w:rPr>
                <w:rFonts w:ascii="Arial" w:hAnsi="Arial" w:cs="Arial"/>
                <w:color w:val="000000"/>
                <w:sz w:val="24"/>
                <w:szCs w:val="24"/>
              </w:rPr>
              <w:t>Харківській</w:t>
            </w:r>
          </w:p>
          <w:p w14:paraId="1A5BE5C2" w14:textId="1085A897" w:rsidR="00345619" w:rsidRPr="00E14227" w:rsidRDefault="00345619" w:rsidP="00345619">
            <w:pPr>
              <w:spacing w:after="0" w:line="240" w:lineRule="auto"/>
              <w:jc w:val="center"/>
              <w:rPr>
                <w:rFonts w:ascii="Arial" w:hAnsi="Arial" w:cs="Arial"/>
                <w:color w:val="000000"/>
                <w:sz w:val="24"/>
                <w:szCs w:val="24"/>
              </w:rPr>
            </w:pPr>
            <w:r w:rsidRPr="00E14227">
              <w:rPr>
                <w:rFonts w:ascii="Arial" w:hAnsi="Arial" w:cs="Arial"/>
                <w:color w:val="000000"/>
                <w:sz w:val="24"/>
                <w:szCs w:val="24"/>
              </w:rPr>
              <w:t xml:space="preserve"> </w:t>
            </w:r>
            <w:r w:rsidR="00E14227" w:rsidRPr="00E14227">
              <w:rPr>
                <w:rFonts w:ascii="Arial" w:hAnsi="Arial" w:cs="Arial"/>
                <w:color w:val="000000"/>
                <w:sz w:val="24"/>
                <w:szCs w:val="24"/>
              </w:rPr>
              <w:t>о</w:t>
            </w:r>
            <w:r w:rsidRPr="00E14227">
              <w:rPr>
                <w:rFonts w:ascii="Arial" w:hAnsi="Arial" w:cs="Arial"/>
                <w:color w:val="000000"/>
                <w:sz w:val="24"/>
                <w:szCs w:val="24"/>
              </w:rPr>
              <w:t>бласть,</w:t>
            </w:r>
          </w:p>
          <w:p w14:paraId="7FC483F1" w14:textId="2FF7DB78" w:rsidR="00345619" w:rsidRPr="00E14227" w:rsidRDefault="00E14227" w:rsidP="00E14227">
            <w:pPr>
              <w:spacing w:after="0" w:line="240" w:lineRule="auto"/>
              <w:jc w:val="center"/>
              <w:rPr>
                <w:rFonts w:ascii="Arial" w:hAnsi="Arial" w:cs="Arial"/>
                <w:color w:val="000000"/>
                <w:sz w:val="24"/>
                <w:szCs w:val="24"/>
              </w:rPr>
            </w:pPr>
            <w:r>
              <w:rPr>
                <w:rFonts w:ascii="Arial" w:hAnsi="Arial" w:cs="Arial"/>
                <w:color w:val="000000"/>
                <w:sz w:val="24"/>
                <w:szCs w:val="24"/>
              </w:rPr>
              <w:t>(О</w:t>
            </w:r>
            <w:r w:rsidRPr="00E14227">
              <w:rPr>
                <w:rFonts w:ascii="Arial" w:hAnsi="Arial" w:cs="Arial"/>
                <w:color w:val="000000"/>
                <w:sz w:val="24"/>
                <w:szCs w:val="24"/>
              </w:rPr>
              <w:t>бсяг послуг і завдань описані в додатку С</w:t>
            </w:r>
            <w:r>
              <w:rPr>
                <w:rFonts w:ascii="Arial" w:hAnsi="Arial" w:cs="Arial"/>
                <w:color w:val="000000"/>
                <w:sz w:val="24"/>
                <w:szCs w:val="24"/>
              </w:rPr>
              <w:t>)</w:t>
            </w:r>
          </w:p>
        </w:tc>
        <w:tc>
          <w:tcPr>
            <w:tcW w:w="1417" w:type="dxa"/>
            <w:tcBorders>
              <w:top w:val="single" w:sz="8" w:space="0" w:color="000000"/>
              <w:left w:val="single" w:sz="4" w:space="0" w:color="auto"/>
              <w:bottom w:val="single" w:sz="4" w:space="0" w:color="auto"/>
              <w:right w:val="nil"/>
            </w:tcBorders>
            <w:shd w:val="clear" w:color="auto" w:fill="auto"/>
            <w:vAlign w:val="center"/>
            <w:hideMark/>
          </w:tcPr>
          <w:p w14:paraId="3106AF82" w14:textId="6DC841DE" w:rsidR="00345619" w:rsidRPr="00E14227" w:rsidRDefault="00E14227" w:rsidP="002554D5">
            <w:pPr>
              <w:spacing w:after="0" w:line="240" w:lineRule="auto"/>
              <w:jc w:val="center"/>
              <w:rPr>
                <w:rFonts w:ascii="Arial" w:hAnsi="Arial" w:cs="Arial"/>
                <w:color w:val="000000"/>
                <w:sz w:val="24"/>
                <w:szCs w:val="24"/>
                <w:lang w:val="ru-RU" w:eastAsia="uk-UA"/>
              </w:rPr>
            </w:pPr>
            <w:r w:rsidRPr="00E14227">
              <w:rPr>
                <w:rFonts w:ascii="Arial" w:hAnsi="Arial" w:cs="Arial"/>
                <w:color w:val="000000"/>
                <w:sz w:val="24"/>
                <w:szCs w:val="24"/>
              </w:rPr>
              <w:t>П</w:t>
            </w:r>
            <w:r w:rsidR="00345619" w:rsidRPr="00E14227">
              <w:rPr>
                <w:rFonts w:ascii="Arial" w:hAnsi="Arial" w:cs="Arial"/>
                <w:color w:val="000000"/>
                <w:sz w:val="24"/>
                <w:szCs w:val="24"/>
              </w:rPr>
              <w:t>ослуга</w:t>
            </w:r>
          </w:p>
        </w:tc>
        <w:tc>
          <w:tcPr>
            <w:tcW w:w="1418" w:type="dxa"/>
            <w:tcBorders>
              <w:top w:val="single" w:sz="8" w:space="0" w:color="000000"/>
              <w:left w:val="single" w:sz="4" w:space="0" w:color="auto"/>
              <w:bottom w:val="single" w:sz="4" w:space="0" w:color="auto"/>
              <w:right w:val="nil"/>
            </w:tcBorders>
            <w:shd w:val="clear" w:color="auto" w:fill="auto"/>
            <w:vAlign w:val="center"/>
            <w:hideMark/>
          </w:tcPr>
          <w:p w14:paraId="6887EAE9" w14:textId="16148F4E" w:rsidR="00345619" w:rsidRPr="00E14227" w:rsidRDefault="00B86A19" w:rsidP="00A557E1">
            <w:pPr>
              <w:spacing w:after="0" w:line="240" w:lineRule="auto"/>
              <w:jc w:val="center"/>
              <w:rPr>
                <w:rFonts w:ascii="Arial" w:hAnsi="Arial" w:cs="Arial"/>
                <w:color w:val="000000"/>
                <w:sz w:val="24"/>
                <w:szCs w:val="24"/>
                <w:lang w:eastAsia="uk-UA"/>
              </w:rPr>
            </w:pPr>
            <w:r w:rsidRPr="00B86A19">
              <w:rPr>
                <w:rFonts w:ascii="Arial" w:hAnsi="Arial" w:cs="Arial"/>
                <w:color w:val="000000"/>
                <w:sz w:val="24"/>
                <w:szCs w:val="24"/>
              </w:rPr>
              <w:t>2</w:t>
            </w:r>
          </w:p>
        </w:tc>
        <w:tc>
          <w:tcPr>
            <w:tcW w:w="3402" w:type="dxa"/>
            <w:gridSpan w:val="5"/>
            <w:tcBorders>
              <w:top w:val="single" w:sz="8" w:space="0" w:color="000000"/>
              <w:left w:val="single" w:sz="4" w:space="0" w:color="auto"/>
              <w:bottom w:val="single" w:sz="4" w:space="0" w:color="auto"/>
              <w:right w:val="single" w:sz="8" w:space="0" w:color="000000"/>
            </w:tcBorders>
            <w:shd w:val="clear" w:color="000000" w:fill="DDEBF7"/>
            <w:vAlign w:val="center"/>
          </w:tcPr>
          <w:p w14:paraId="11DEFD6A" w14:textId="77777777" w:rsidR="00345619" w:rsidRPr="00E14227" w:rsidRDefault="00345619" w:rsidP="00345619">
            <w:pPr>
              <w:spacing w:after="0" w:line="240" w:lineRule="auto"/>
              <w:jc w:val="center"/>
              <w:rPr>
                <w:rFonts w:ascii="Arial" w:hAnsi="Arial" w:cs="Arial"/>
                <w:color w:val="000000"/>
                <w:sz w:val="24"/>
                <w:szCs w:val="24"/>
                <w:lang w:eastAsia="uk-UA"/>
              </w:rPr>
            </w:pPr>
          </w:p>
        </w:tc>
      </w:tr>
      <w:tr w:rsidR="00904FFC" w:rsidRPr="00877CD8" w14:paraId="0B60170C" w14:textId="77777777" w:rsidTr="00E14227">
        <w:trPr>
          <w:gridAfter w:val="6"/>
          <w:wAfter w:w="2410" w:type="dxa"/>
          <w:trHeight w:val="312"/>
        </w:trPr>
        <w:tc>
          <w:tcPr>
            <w:tcW w:w="7825" w:type="dxa"/>
            <w:gridSpan w:val="7"/>
            <w:tcBorders>
              <w:top w:val="nil"/>
              <w:left w:val="nil"/>
              <w:bottom w:val="nil"/>
              <w:right w:val="nil"/>
            </w:tcBorders>
            <w:shd w:val="clear" w:color="000000" w:fill="FFFFFF"/>
            <w:noWrap/>
            <w:vAlign w:val="bottom"/>
            <w:hideMark/>
          </w:tcPr>
          <w:p w14:paraId="438720E1" w14:textId="77777777" w:rsidR="00904FFC" w:rsidRPr="00877CD8" w:rsidRDefault="00904FFC" w:rsidP="001D26A9">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 </w:t>
            </w:r>
          </w:p>
        </w:tc>
        <w:tc>
          <w:tcPr>
            <w:tcW w:w="1418" w:type="dxa"/>
            <w:gridSpan w:val="3"/>
            <w:tcBorders>
              <w:top w:val="nil"/>
              <w:left w:val="nil"/>
              <w:bottom w:val="nil"/>
              <w:right w:val="nil"/>
            </w:tcBorders>
          </w:tcPr>
          <w:p w14:paraId="08704DA4" w14:textId="77777777" w:rsidR="00904FFC" w:rsidRPr="00877CD8" w:rsidRDefault="00904FFC" w:rsidP="00904FFC">
            <w:pPr>
              <w:spacing w:after="0" w:line="240" w:lineRule="auto"/>
              <w:ind w:right="4700"/>
              <w:jc w:val="center"/>
              <w:rPr>
                <w:rFonts w:ascii="Times New Roman" w:hAnsi="Times New Roman" w:cs="Times New Roman"/>
                <w:b/>
                <w:bCs/>
                <w:sz w:val="24"/>
                <w:szCs w:val="24"/>
                <w:lang w:eastAsia="uk-UA"/>
              </w:rPr>
            </w:pPr>
          </w:p>
        </w:tc>
        <w:tc>
          <w:tcPr>
            <w:tcW w:w="307" w:type="dxa"/>
            <w:tcBorders>
              <w:top w:val="nil"/>
              <w:left w:val="nil"/>
              <w:bottom w:val="nil"/>
              <w:right w:val="nil"/>
            </w:tcBorders>
            <w:shd w:val="clear" w:color="auto" w:fill="auto"/>
            <w:noWrap/>
            <w:vAlign w:val="bottom"/>
            <w:hideMark/>
          </w:tcPr>
          <w:p w14:paraId="32052B6F" w14:textId="3E637445" w:rsidR="00904FFC" w:rsidRPr="00877CD8" w:rsidRDefault="00904FFC" w:rsidP="001D26A9">
            <w:pPr>
              <w:spacing w:after="0" w:line="240" w:lineRule="auto"/>
              <w:jc w:val="center"/>
              <w:rPr>
                <w:rFonts w:ascii="Times New Roman" w:hAnsi="Times New Roman" w:cs="Times New Roman"/>
                <w:b/>
                <w:bCs/>
                <w:sz w:val="24"/>
                <w:szCs w:val="24"/>
                <w:lang w:eastAsia="uk-UA"/>
              </w:rPr>
            </w:pPr>
          </w:p>
        </w:tc>
      </w:tr>
      <w:tr w:rsidR="00904FFC" w:rsidRPr="00877CD8" w14:paraId="126A2B15" w14:textId="77777777" w:rsidTr="00E14227">
        <w:trPr>
          <w:gridAfter w:val="5"/>
          <w:wAfter w:w="2391" w:type="dxa"/>
          <w:trHeight w:val="312"/>
        </w:trPr>
        <w:tc>
          <w:tcPr>
            <w:tcW w:w="9569" w:type="dxa"/>
            <w:gridSpan w:val="12"/>
            <w:tcBorders>
              <w:top w:val="nil"/>
              <w:left w:val="nil"/>
              <w:bottom w:val="nil"/>
            </w:tcBorders>
          </w:tcPr>
          <w:p w14:paraId="0439AF90" w14:textId="45CDFD03" w:rsidR="00904FFC" w:rsidRDefault="00904FFC" w:rsidP="00E14227">
            <w:pPr>
              <w:spacing w:after="0" w:line="240" w:lineRule="auto"/>
              <w:ind w:right="203"/>
              <w:jc w:val="both"/>
              <w:rPr>
                <w:rFonts w:ascii="Times New Roman" w:hAnsi="Times New Roman" w:cs="Times New Roman"/>
                <w:bCs/>
                <w:color w:val="FF0000"/>
                <w:lang w:eastAsia="uk-UA"/>
              </w:rPr>
            </w:pPr>
            <w:r w:rsidRPr="00877CD8">
              <w:rPr>
                <w:rFonts w:ascii="Times New Roman" w:hAnsi="Times New Roman" w:cs="Times New Roman"/>
                <w:color w:val="FF0000"/>
                <w:lang w:eastAsia="uk-UA"/>
              </w:rPr>
              <w:t>*</w:t>
            </w:r>
            <w:r w:rsidRPr="00877CD8">
              <w:rPr>
                <w:rFonts w:ascii="Times New Roman" w:hAnsi="Times New Roman" w:cs="Times New Roman"/>
                <w:bCs/>
                <w:color w:val="FF0000"/>
                <w:lang w:eastAsia="uk-UA"/>
              </w:rPr>
              <w:t xml:space="preserve">У вартість пропозиції повинно </w:t>
            </w:r>
            <w:r w:rsidR="00E14227">
              <w:rPr>
                <w:rFonts w:ascii="Times New Roman" w:hAnsi="Times New Roman" w:cs="Times New Roman"/>
                <w:bCs/>
                <w:color w:val="FF0000"/>
                <w:lang w:eastAsia="uk-UA"/>
              </w:rPr>
              <w:t>входити</w:t>
            </w:r>
            <w:r w:rsidRPr="00877CD8">
              <w:rPr>
                <w:rFonts w:ascii="Times New Roman" w:hAnsi="Times New Roman" w:cs="Times New Roman"/>
                <w:bCs/>
                <w:color w:val="FF0000"/>
                <w:lang w:eastAsia="uk-UA"/>
              </w:rPr>
              <w:t xml:space="preserve"> вартість </w:t>
            </w:r>
            <w:r w:rsidR="00E14227">
              <w:rPr>
                <w:rFonts w:ascii="Times New Roman" w:hAnsi="Times New Roman" w:cs="Times New Roman"/>
                <w:bCs/>
                <w:color w:val="FF0000"/>
                <w:lang w:eastAsia="uk-UA"/>
              </w:rPr>
              <w:t>проїзду між об’єктами будівництва, проживання та харчування (за потреби).</w:t>
            </w:r>
          </w:p>
          <w:p w14:paraId="4A7F5845" w14:textId="41EDB838" w:rsidR="00E14227" w:rsidRPr="00877CD8" w:rsidRDefault="00E14227" w:rsidP="00E14227">
            <w:pPr>
              <w:spacing w:after="0" w:line="240" w:lineRule="auto"/>
              <w:ind w:right="203"/>
              <w:jc w:val="both"/>
              <w:rPr>
                <w:rFonts w:ascii="Times New Roman" w:hAnsi="Times New Roman" w:cs="Times New Roman"/>
                <w:bCs/>
                <w:color w:val="FF0000"/>
                <w:lang w:eastAsia="uk-UA"/>
              </w:rPr>
            </w:pPr>
          </w:p>
        </w:tc>
      </w:tr>
      <w:tr w:rsidR="00904FFC" w:rsidRPr="00877CD8" w14:paraId="5F6887F2" w14:textId="77777777" w:rsidTr="00E14227">
        <w:trPr>
          <w:gridAfter w:val="2"/>
          <w:wAfter w:w="331" w:type="dxa"/>
          <w:trHeight w:val="315"/>
        </w:trPr>
        <w:tc>
          <w:tcPr>
            <w:tcW w:w="1543" w:type="dxa"/>
            <w:gridSpan w:val="2"/>
            <w:tcBorders>
              <w:left w:val="nil"/>
              <w:bottom w:val="nil"/>
              <w:right w:val="nil"/>
            </w:tcBorders>
            <w:shd w:val="clear" w:color="auto" w:fill="auto"/>
            <w:vAlign w:val="bottom"/>
            <w:hideMark/>
          </w:tcPr>
          <w:p w14:paraId="0E037A35" w14:textId="77777777" w:rsidR="00904FFC" w:rsidRPr="00877CD8" w:rsidRDefault="00904FFC" w:rsidP="001D26A9">
            <w:pPr>
              <w:spacing w:after="0" w:line="240" w:lineRule="auto"/>
              <w:rPr>
                <w:rFonts w:ascii="Times New Roman" w:hAnsi="Times New Roman" w:cs="Times New Roman"/>
                <w:b/>
                <w:bCs/>
                <w:color w:val="FF0000"/>
                <w:lang w:eastAsia="uk-UA"/>
              </w:rPr>
            </w:pPr>
          </w:p>
        </w:tc>
        <w:tc>
          <w:tcPr>
            <w:tcW w:w="1463" w:type="dxa"/>
            <w:tcBorders>
              <w:left w:val="nil"/>
              <w:bottom w:val="nil"/>
              <w:right w:val="nil"/>
            </w:tcBorders>
            <w:shd w:val="clear" w:color="auto" w:fill="auto"/>
            <w:vAlign w:val="bottom"/>
            <w:hideMark/>
          </w:tcPr>
          <w:p w14:paraId="3673F1DC"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7" w:type="dxa"/>
            <w:tcBorders>
              <w:left w:val="nil"/>
              <w:bottom w:val="nil"/>
              <w:right w:val="nil"/>
            </w:tcBorders>
            <w:shd w:val="clear" w:color="auto" w:fill="auto"/>
            <w:vAlign w:val="bottom"/>
            <w:hideMark/>
          </w:tcPr>
          <w:p w14:paraId="19125E04"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tcBorders>
              <w:left w:val="nil"/>
              <w:bottom w:val="nil"/>
              <w:right w:val="nil"/>
            </w:tcBorders>
            <w:shd w:val="clear" w:color="auto" w:fill="auto"/>
            <w:vAlign w:val="bottom"/>
            <w:hideMark/>
          </w:tcPr>
          <w:p w14:paraId="70AD71CD"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661" w:type="dxa"/>
            <w:tcBorders>
              <w:left w:val="nil"/>
              <w:bottom w:val="nil"/>
              <w:right w:val="nil"/>
            </w:tcBorders>
            <w:shd w:val="clear" w:color="auto" w:fill="auto"/>
            <w:vAlign w:val="bottom"/>
            <w:hideMark/>
          </w:tcPr>
          <w:p w14:paraId="48F3C813"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4B4F4B75"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3237" w:type="dxa"/>
            <w:gridSpan w:val="5"/>
            <w:tcBorders>
              <w:left w:val="nil"/>
              <w:bottom w:val="nil"/>
              <w:right w:val="nil"/>
            </w:tcBorders>
          </w:tcPr>
          <w:p w14:paraId="04415D64"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left w:val="nil"/>
              <w:bottom w:val="nil"/>
              <w:right w:val="nil"/>
            </w:tcBorders>
            <w:shd w:val="clear" w:color="auto" w:fill="auto"/>
            <w:vAlign w:val="bottom"/>
            <w:hideMark/>
          </w:tcPr>
          <w:p w14:paraId="3C0E9714" w14:textId="5E01C076"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904FFC" w:rsidRPr="00877CD8" w:rsidRDefault="00904FFC" w:rsidP="001D26A9">
            <w:pPr>
              <w:spacing w:after="0" w:line="240" w:lineRule="auto"/>
              <w:rPr>
                <w:rFonts w:ascii="Times New Roman" w:hAnsi="Times New Roman" w:cs="Times New Roman"/>
                <w:sz w:val="20"/>
                <w:szCs w:val="20"/>
                <w:lang w:eastAsia="uk-UA"/>
              </w:rPr>
            </w:pPr>
          </w:p>
        </w:tc>
      </w:tr>
      <w:tr w:rsidR="00E14227" w:rsidRPr="00877CD8" w14:paraId="787A254A" w14:textId="5AA875BB" w:rsidTr="00E14227">
        <w:trPr>
          <w:gridAfter w:val="7"/>
          <w:wAfter w:w="2717" w:type="dxa"/>
          <w:trHeight w:val="405"/>
        </w:trPr>
        <w:tc>
          <w:tcPr>
            <w:tcW w:w="4423"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B96DD0" w14:textId="7B8BED7C"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100% післяоплата</w:t>
            </w:r>
          </w:p>
        </w:tc>
      </w:tr>
      <w:tr w:rsidR="00E14227" w:rsidRPr="00877CD8" w14:paraId="41418278" w14:textId="63B68719" w:rsidTr="00E14227">
        <w:trPr>
          <w:gridAfter w:val="7"/>
          <w:wAfter w:w="2717" w:type="dxa"/>
          <w:trHeight w:val="405"/>
        </w:trPr>
        <w:tc>
          <w:tcPr>
            <w:tcW w:w="4423" w:type="dxa"/>
            <w:gridSpan w:val="4"/>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69AF4F" w14:textId="57F4AC8D"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E14227" w:rsidRPr="00877CD8" w14:paraId="1D472A4E" w14:textId="2D7752C0" w:rsidTr="00E14227">
        <w:trPr>
          <w:gridAfter w:val="7"/>
          <w:wAfter w:w="2717" w:type="dxa"/>
          <w:trHeight w:val="660"/>
        </w:trPr>
        <w:tc>
          <w:tcPr>
            <w:tcW w:w="924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Default="00E14227" w:rsidP="00E14227">
            <w:pPr>
              <w:spacing w:after="0" w:line="240" w:lineRule="auto"/>
              <w:ind w:right="-105"/>
              <w:jc w:val="center"/>
              <w:rPr>
                <w:rFonts w:ascii="Arial" w:hAnsi="Arial" w:cs="Arial"/>
                <w:color w:val="000000"/>
                <w:sz w:val="24"/>
                <w:szCs w:val="24"/>
                <w:lang w:eastAsia="uk-UA"/>
              </w:rPr>
            </w:pPr>
            <w:r>
              <w:rPr>
                <w:rFonts w:ascii="Arial" w:hAnsi="Arial" w:cs="Arial"/>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2DD19780" w14:textId="77777777" w:rsidR="00CF5A7F" w:rsidRPr="00877CD8" w:rsidRDefault="00CF5A7F" w:rsidP="00CF5A7F">
      <w:pPr>
        <w:pStyle w:val="2"/>
        <w:spacing w:before="0"/>
        <w:rPr>
          <w:rFonts w:ascii="Times New Roman" w:hAnsi="Times New Roman" w:cs="Times New Roman"/>
          <w:color w:val="auto"/>
          <w:sz w:val="24"/>
          <w:szCs w:val="24"/>
        </w:rPr>
      </w:pPr>
      <w:r w:rsidRPr="00877CD8">
        <w:rPr>
          <w:rFonts w:ascii="Times New Roman" w:hAnsi="Times New Roman" w:cs="Times New Roman"/>
          <w:color w:val="auto"/>
          <w:sz w:val="24"/>
          <w:szCs w:val="24"/>
        </w:rPr>
        <w:t xml:space="preserve">Опис </w:t>
      </w:r>
    </w:p>
    <w:p w14:paraId="339B8C9B" w14:textId="01EB64EC" w:rsidR="004C2939" w:rsidRPr="002165F6" w:rsidRDefault="004C2939" w:rsidP="00982C73">
      <w:pPr>
        <w:pStyle w:val="a3"/>
        <w:spacing w:before="0" w:beforeAutospacing="0" w:after="0" w:afterAutospacing="0"/>
        <w:ind w:firstLine="708"/>
        <w:jc w:val="both"/>
      </w:pPr>
      <w:r w:rsidRPr="002165F6">
        <w:t>Благодійна організація «Благодійний фонд «Сміливі» шукає в команду</w:t>
      </w:r>
      <w:r>
        <w:t xml:space="preserve"> </w:t>
      </w:r>
      <w:r>
        <w:rPr>
          <w:sz w:val="23"/>
          <w:szCs w:val="23"/>
        </w:rPr>
        <w:t>інженера з технічного нагляду</w:t>
      </w:r>
      <w:r w:rsidRPr="002165F6">
        <w:t xml:space="preserve"> з</w:t>
      </w:r>
      <w:r>
        <w:t>а</w:t>
      </w:r>
      <w:r w:rsidRPr="002165F6">
        <w:t xml:space="preserve"> інституційним грантом</w:t>
      </w:r>
      <w:r>
        <w:t>.</w:t>
      </w:r>
    </w:p>
    <w:p w14:paraId="716DD446" w14:textId="77777777" w:rsidR="004C2939" w:rsidRPr="00C911DA" w:rsidRDefault="004C2939" w:rsidP="00982C73">
      <w:pPr>
        <w:pStyle w:val="a3"/>
        <w:spacing w:before="0" w:beforeAutospacing="0" w:after="0" w:afterAutospacing="0"/>
        <w:ind w:firstLine="708"/>
        <w:jc w:val="both"/>
      </w:pPr>
      <w:r w:rsidRPr="00C911DA">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C911DA">
        <w:t>ктів здійснюється за рахунок коштів Фонду, які надаються йому благодійниками та донорами в тому числі – з-за кордону.</w:t>
      </w:r>
    </w:p>
    <w:p w14:paraId="1D756397" w14:textId="77777777" w:rsidR="004C2939" w:rsidRPr="002165F6" w:rsidRDefault="004C2939" w:rsidP="00982C73">
      <w:pPr>
        <w:pStyle w:val="a3"/>
        <w:spacing w:before="0" w:beforeAutospacing="0" w:after="0" w:afterAutospacing="0"/>
        <w:ind w:firstLine="644"/>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161410FD" w14:textId="273942C1" w:rsidR="00CF5A7F" w:rsidRPr="001B61F5" w:rsidRDefault="004C2939" w:rsidP="00982C73">
      <w:pPr>
        <w:pStyle w:val="a3"/>
        <w:spacing w:before="0" w:beforeAutospacing="0" w:after="0" w:afterAutospacing="0"/>
        <w:ind w:firstLine="644"/>
        <w:jc w:val="both"/>
        <w:rPr>
          <w:b/>
        </w:rPr>
      </w:pPr>
      <w:r w:rsidRPr="001B61F5">
        <w:rPr>
          <w:b/>
        </w:rPr>
        <w:t xml:space="preserve">Територія надання послуг: </w:t>
      </w:r>
      <w:r w:rsidR="00B86A19">
        <w:rPr>
          <w:b/>
        </w:rPr>
        <w:t xml:space="preserve">Харківська </w:t>
      </w:r>
      <w:r w:rsidRPr="001B61F5">
        <w:rPr>
          <w:b/>
        </w:rPr>
        <w:t>област</w:t>
      </w:r>
      <w:r w:rsidR="00B86A19">
        <w:rPr>
          <w:b/>
        </w:rPr>
        <w:t>ь</w:t>
      </w:r>
      <w:r w:rsidRPr="001B61F5">
        <w:rPr>
          <w:b/>
        </w:rPr>
        <w:t>.</w:t>
      </w:r>
    </w:p>
    <w:p w14:paraId="05535B92" w14:textId="7E4A5744" w:rsidR="004C2939" w:rsidRDefault="00B86A19" w:rsidP="00F20570">
      <w:pPr>
        <w:pStyle w:val="a3"/>
        <w:numPr>
          <w:ilvl w:val="1"/>
          <w:numId w:val="15"/>
        </w:numPr>
        <w:spacing w:before="0" w:beforeAutospacing="0" w:after="0" w:afterAutospacing="0"/>
        <w:ind w:left="284"/>
        <w:jc w:val="both"/>
      </w:pPr>
      <w:r>
        <w:t xml:space="preserve"> </w:t>
      </w:r>
      <w:r w:rsidRPr="00B86A19">
        <w:t>"Поточний ремонт приміщень першого поверху КНП "Зачепилівська центральна лікарня" Зачепилівської селищної ради  Харківської області"</w:t>
      </w:r>
      <w:r w:rsidR="00E2584B">
        <w:t>;</w:t>
      </w:r>
    </w:p>
    <w:p w14:paraId="6F7048A5" w14:textId="07B74235" w:rsidR="00E2584B" w:rsidRDefault="00E2584B" w:rsidP="00B86A19">
      <w:pPr>
        <w:pStyle w:val="a3"/>
        <w:numPr>
          <w:ilvl w:val="1"/>
          <w:numId w:val="15"/>
        </w:numPr>
        <w:spacing w:before="0" w:beforeAutospacing="0" w:after="0" w:afterAutospacing="0"/>
        <w:ind w:left="284"/>
        <w:jc w:val="both"/>
      </w:pPr>
      <w:r>
        <w:t xml:space="preserve"> </w:t>
      </w:r>
      <w:r w:rsidR="00B86A19" w:rsidRPr="00B86A19">
        <w:t>"Поточний ремонт приміщень їдальні, кухні та коридору Донецького ліцею № 1, Донецької селищної ради, Ізюмського району, Харківської області"</w:t>
      </w:r>
      <w:r w:rsidR="001B61F5">
        <w:t>.</w:t>
      </w:r>
    </w:p>
    <w:p w14:paraId="7060B0A2" w14:textId="08641E8C"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Загальний обсяг робіт, що супроводжується послугами по здійсненню технічного</w:t>
      </w:r>
      <w:r w:rsidR="00982C73">
        <w:rPr>
          <w:sz w:val="23"/>
          <w:szCs w:val="23"/>
        </w:rPr>
        <w:t xml:space="preserve"> </w:t>
      </w:r>
      <w:r w:rsidRPr="001B61F5">
        <w:rPr>
          <w:sz w:val="23"/>
          <w:szCs w:val="23"/>
        </w:rPr>
        <w:t>нагляду, визначений у проєктно-кошторисній документації:</w:t>
      </w:r>
    </w:p>
    <w:p w14:paraId="48651D21"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 Проведення демонтажних робіт</w:t>
      </w:r>
    </w:p>
    <w:p w14:paraId="6A1B529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 Посилення проємів</w:t>
      </w:r>
    </w:p>
    <w:p w14:paraId="353BDE91"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3. Проведення робіт із утеплення фундаменту</w:t>
      </w:r>
    </w:p>
    <w:p w14:paraId="54D6429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4. Ремонт та влаштування стін</w:t>
      </w:r>
    </w:p>
    <w:p w14:paraId="3AC61DA9"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5. Улаштування вентиляційного каналу</w:t>
      </w:r>
    </w:p>
    <w:p w14:paraId="5D6C9EB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6. Проведення робіт із зовнішнього оздоблення</w:t>
      </w:r>
    </w:p>
    <w:p w14:paraId="2B11561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7. Проведення робіт із внутрішнього оздоблення</w:t>
      </w:r>
    </w:p>
    <w:p w14:paraId="53200C5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8. Встановлення вікон</w:t>
      </w:r>
    </w:p>
    <w:p w14:paraId="0F854B1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9. Встановлення дверей та металопластикових перегородок</w:t>
      </w:r>
    </w:p>
    <w:p w14:paraId="079F0FD2"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10. Влаштування покрівлі</w:t>
      </w:r>
    </w:p>
    <w:p w14:paraId="7C2EA9ED"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11. Монтаж водостічної системи</w:t>
      </w:r>
    </w:p>
    <w:p w14:paraId="2539E39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12. Підшивка карнизних звісів</w:t>
      </w:r>
    </w:p>
    <w:p w14:paraId="38DD8A8D"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13. Монтаж навісів над входом до будівлі</w:t>
      </w:r>
    </w:p>
    <w:p w14:paraId="26190383"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14. Влаштування ганку</w:t>
      </w:r>
    </w:p>
    <w:p w14:paraId="28A88C96"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15. Монтаж освітлення навісу</w:t>
      </w:r>
    </w:p>
    <w:p w14:paraId="652621B8"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16. Проведення заходів для маломобільних верст населення</w:t>
      </w:r>
    </w:p>
    <w:p w14:paraId="02E877C6"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17. Влаштування внутрішнього водопроводу та каналізації</w:t>
      </w:r>
    </w:p>
    <w:p w14:paraId="2B4797EF"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18. Влаштування системи опалення</w:t>
      </w:r>
    </w:p>
    <w:p w14:paraId="749C7DB8"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19. Влаштування системи вентиляції</w:t>
      </w:r>
    </w:p>
    <w:p w14:paraId="3290012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20. Влаштування системи кондиціонування</w:t>
      </w:r>
    </w:p>
    <w:p w14:paraId="5988A15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21. Проведення електромонтажних робіт</w:t>
      </w:r>
    </w:p>
    <w:p w14:paraId="69A14EB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22. Влаштування блискавкозахисту</w:t>
      </w:r>
    </w:p>
    <w:p w14:paraId="6C563F83"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23. Влаштування огорожі території</w:t>
      </w:r>
    </w:p>
    <w:p w14:paraId="43CF6DCA"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24. Прокладання структурованої кабельної системи</w:t>
      </w:r>
    </w:p>
    <w:p w14:paraId="07B3B92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25. Проведення робіт із утеплення зовнішніх стін</w:t>
      </w:r>
    </w:p>
    <w:p w14:paraId="14D1B2D4" w14:textId="77777777" w:rsidR="001B61F5" w:rsidRPr="001B61F5" w:rsidRDefault="001B61F5" w:rsidP="001B61F5">
      <w:pPr>
        <w:pStyle w:val="a3"/>
        <w:spacing w:before="0" w:beforeAutospacing="0" w:after="0" w:afterAutospacing="0"/>
        <w:jc w:val="both"/>
        <w:rPr>
          <w:sz w:val="23"/>
          <w:szCs w:val="23"/>
        </w:rPr>
      </w:pPr>
    </w:p>
    <w:p w14:paraId="4BC63D51" w14:textId="7777777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Також загальний обсяг робіт включає:</w:t>
      </w:r>
    </w:p>
    <w:p w14:paraId="0456BCAA" w14:textId="5BB458D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Технічний нагляд за монтажними та пусконалагоджувальними роботами в</w:t>
      </w:r>
      <w:r w:rsidR="00982C73">
        <w:rPr>
          <w:sz w:val="23"/>
          <w:szCs w:val="23"/>
        </w:rPr>
        <w:t xml:space="preserve"> </w:t>
      </w:r>
      <w:r w:rsidRPr="001B61F5">
        <w:rPr>
          <w:sz w:val="23"/>
          <w:szCs w:val="23"/>
        </w:rPr>
        <w:t>обсягах, передбачених проєктно-кошторисною документацією та технічними вимогами.</w:t>
      </w:r>
    </w:p>
    <w:p w14:paraId="00AD7DDA" w14:textId="3D3FB13A"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Передача Замовнику виконавчої документації, інструкцій та іншої документації</w:t>
      </w:r>
      <w:r w:rsidR="00982C73">
        <w:rPr>
          <w:sz w:val="23"/>
          <w:szCs w:val="23"/>
        </w:rPr>
        <w:t xml:space="preserve"> </w:t>
      </w:r>
      <w:r w:rsidRPr="001B61F5">
        <w:rPr>
          <w:sz w:val="23"/>
          <w:szCs w:val="23"/>
        </w:rPr>
        <w:t>необхідних для забезпечення експлуатації, обслуговування та ремонту встановленого</w:t>
      </w:r>
      <w:r w:rsidR="00982C73">
        <w:rPr>
          <w:sz w:val="23"/>
          <w:szCs w:val="23"/>
        </w:rPr>
        <w:t xml:space="preserve"> </w:t>
      </w:r>
      <w:r w:rsidRPr="001B61F5">
        <w:rPr>
          <w:sz w:val="23"/>
          <w:szCs w:val="23"/>
        </w:rPr>
        <w:t>обладнання попередньо погодивши їх з підприємством що експлуатує даний Об’єкт (в</w:t>
      </w:r>
      <w:r w:rsidR="00982C73">
        <w:rPr>
          <w:sz w:val="23"/>
          <w:szCs w:val="23"/>
        </w:rPr>
        <w:t xml:space="preserve"> </w:t>
      </w:r>
      <w:r w:rsidRPr="001B61F5">
        <w:rPr>
          <w:sz w:val="23"/>
          <w:szCs w:val="23"/>
        </w:rPr>
        <w:t>т. ч. технічні паспорти з гарантійними талонами).</w:t>
      </w:r>
    </w:p>
    <w:p w14:paraId="1AC1B637" w14:textId="77777777" w:rsidR="001B61F5" w:rsidRPr="001B61F5" w:rsidRDefault="001B61F5" w:rsidP="001B61F5">
      <w:pPr>
        <w:pStyle w:val="a3"/>
        <w:spacing w:before="0" w:beforeAutospacing="0" w:after="0" w:afterAutospacing="0"/>
        <w:jc w:val="both"/>
        <w:rPr>
          <w:sz w:val="23"/>
          <w:szCs w:val="23"/>
        </w:rPr>
      </w:pPr>
    </w:p>
    <w:p w14:paraId="1478214B" w14:textId="7777777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Організація виконання технічного нагляду:</w:t>
      </w:r>
    </w:p>
    <w:p w14:paraId="63FCBEDD" w14:textId="4FF17A08" w:rsidR="001B61F5" w:rsidRPr="001B61F5" w:rsidRDefault="001B61F5" w:rsidP="001B61F5">
      <w:pPr>
        <w:pStyle w:val="a3"/>
        <w:spacing w:before="0" w:beforeAutospacing="0" w:after="0" w:afterAutospacing="0"/>
        <w:jc w:val="both"/>
        <w:rPr>
          <w:sz w:val="23"/>
          <w:szCs w:val="23"/>
        </w:rPr>
      </w:pPr>
      <w:r w:rsidRPr="001B61F5">
        <w:rPr>
          <w:sz w:val="23"/>
          <w:szCs w:val="23"/>
        </w:rPr>
        <w:t>1. Здійснення контролю над дотриманням технічних аспектів виконуваного</w:t>
      </w:r>
      <w:r w:rsidR="00982C73">
        <w:rPr>
          <w:sz w:val="23"/>
          <w:szCs w:val="23"/>
        </w:rPr>
        <w:t xml:space="preserve"> </w:t>
      </w:r>
      <w:r w:rsidRPr="001B61F5">
        <w:rPr>
          <w:sz w:val="23"/>
          <w:szCs w:val="23"/>
        </w:rPr>
        <w:t>проєкту;</w:t>
      </w:r>
    </w:p>
    <w:p w14:paraId="7232FF65"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 Проведення будівельних експертиз (при необхідності);</w:t>
      </w:r>
    </w:p>
    <w:p w14:paraId="3208BC37" w14:textId="181DE6E5" w:rsidR="001B61F5" w:rsidRPr="001B61F5" w:rsidRDefault="001B61F5" w:rsidP="001B61F5">
      <w:pPr>
        <w:pStyle w:val="a3"/>
        <w:spacing w:before="0" w:beforeAutospacing="0" w:after="0" w:afterAutospacing="0"/>
        <w:jc w:val="both"/>
        <w:rPr>
          <w:sz w:val="23"/>
          <w:szCs w:val="23"/>
        </w:rPr>
      </w:pPr>
      <w:r w:rsidRPr="001B61F5">
        <w:rPr>
          <w:sz w:val="23"/>
          <w:szCs w:val="23"/>
        </w:rPr>
        <w:t>3. Контроль за дотриманням термінів на всіх етапах будівництва, а також</w:t>
      </w:r>
      <w:r w:rsidR="00982C73">
        <w:rPr>
          <w:sz w:val="23"/>
          <w:szCs w:val="23"/>
        </w:rPr>
        <w:t xml:space="preserve"> </w:t>
      </w:r>
      <w:r w:rsidRPr="001B61F5">
        <w:rPr>
          <w:sz w:val="23"/>
          <w:szCs w:val="23"/>
        </w:rPr>
        <w:t>відповідністю обсягів виконуваних робіт проєктній документації;</w:t>
      </w:r>
    </w:p>
    <w:p w14:paraId="1429658C"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4. Контроль за коректним веденням технічної та виконавчої документації;</w:t>
      </w:r>
    </w:p>
    <w:p w14:paraId="35077A3E" w14:textId="1556568D" w:rsidR="001B61F5" w:rsidRPr="001B61F5" w:rsidRDefault="001B61F5" w:rsidP="001B61F5">
      <w:pPr>
        <w:pStyle w:val="a3"/>
        <w:spacing w:before="0" w:beforeAutospacing="0" w:after="0" w:afterAutospacing="0"/>
        <w:jc w:val="both"/>
        <w:rPr>
          <w:sz w:val="23"/>
          <w:szCs w:val="23"/>
        </w:rPr>
      </w:pPr>
      <w:r w:rsidRPr="001B61F5">
        <w:rPr>
          <w:sz w:val="23"/>
          <w:szCs w:val="23"/>
        </w:rPr>
        <w:t>5. Проміжне приймання робіт після кожного етапу за участю представників</w:t>
      </w:r>
      <w:r w:rsidR="00982C73">
        <w:rPr>
          <w:sz w:val="23"/>
          <w:szCs w:val="23"/>
        </w:rPr>
        <w:t xml:space="preserve"> </w:t>
      </w:r>
      <w:r w:rsidRPr="001B61F5">
        <w:rPr>
          <w:sz w:val="23"/>
          <w:szCs w:val="23"/>
        </w:rPr>
        <w:t>підрядника;</w:t>
      </w:r>
    </w:p>
    <w:p w14:paraId="7AE9735D"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6. Контроль за усуненням недоробок або помилок, виявлених в ході будівництва;</w:t>
      </w:r>
    </w:p>
    <w:p w14:paraId="18E7996B" w14:textId="3D61965E" w:rsidR="001B61F5" w:rsidRPr="001B61F5" w:rsidRDefault="001B61F5" w:rsidP="001B61F5">
      <w:pPr>
        <w:pStyle w:val="a3"/>
        <w:spacing w:before="0" w:beforeAutospacing="0" w:after="0" w:afterAutospacing="0"/>
        <w:jc w:val="both"/>
        <w:rPr>
          <w:sz w:val="23"/>
          <w:szCs w:val="23"/>
        </w:rPr>
      </w:pPr>
      <w:r w:rsidRPr="001B61F5">
        <w:rPr>
          <w:sz w:val="23"/>
          <w:szCs w:val="23"/>
        </w:rPr>
        <w:t>7. Контроль над внесенням змін в проектну документацію з метою заміни тих</w:t>
      </w:r>
      <w:r w:rsidR="00982C73">
        <w:rPr>
          <w:sz w:val="23"/>
          <w:szCs w:val="23"/>
        </w:rPr>
        <w:t xml:space="preserve"> </w:t>
      </w:r>
      <w:r w:rsidRPr="001B61F5">
        <w:rPr>
          <w:sz w:val="23"/>
          <w:szCs w:val="23"/>
        </w:rPr>
        <w:t xml:space="preserve">рішень, які </w:t>
      </w:r>
      <w:r w:rsidR="00982C73" w:rsidRPr="001B61F5">
        <w:rPr>
          <w:sz w:val="23"/>
          <w:szCs w:val="23"/>
        </w:rPr>
        <w:t>необґрунтовано</w:t>
      </w:r>
      <w:r w:rsidRPr="001B61F5">
        <w:rPr>
          <w:sz w:val="23"/>
          <w:szCs w:val="23"/>
        </w:rPr>
        <w:t xml:space="preserve"> підвищують загальну вартість робіт.</w:t>
      </w:r>
    </w:p>
    <w:p w14:paraId="07F56B0D" w14:textId="77777777" w:rsidR="001B61F5" w:rsidRPr="001B61F5" w:rsidRDefault="001B61F5" w:rsidP="001B61F5">
      <w:pPr>
        <w:pStyle w:val="a3"/>
        <w:spacing w:before="0" w:beforeAutospacing="0" w:after="0" w:afterAutospacing="0"/>
        <w:jc w:val="both"/>
        <w:rPr>
          <w:sz w:val="23"/>
          <w:szCs w:val="23"/>
        </w:rPr>
      </w:pPr>
    </w:p>
    <w:p w14:paraId="6D1888A5" w14:textId="7777777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Перелік послуг з технічного нагляду, який зобов’язаний виконати Виконавець:</w:t>
      </w:r>
    </w:p>
    <w:p w14:paraId="491FCFE3" w14:textId="524D8317" w:rsidR="001B61F5" w:rsidRPr="001B61F5" w:rsidRDefault="001B61F5" w:rsidP="001B61F5">
      <w:pPr>
        <w:pStyle w:val="a3"/>
        <w:spacing w:before="0" w:beforeAutospacing="0" w:after="0" w:afterAutospacing="0"/>
        <w:jc w:val="both"/>
        <w:rPr>
          <w:sz w:val="23"/>
          <w:szCs w:val="23"/>
        </w:rPr>
      </w:pPr>
      <w:r w:rsidRPr="001B61F5">
        <w:rPr>
          <w:sz w:val="23"/>
          <w:szCs w:val="23"/>
        </w:rPr>
        <w:t>1. Контроль якості робіт (дотримання вимог державних стандартів (ДБН),</w:t>
      </w:r>
      <w:r w:rsidR="00982C73">
        <w:rPr>
          <w:sz w:val="23"/>
          <w:szCs w:val="23"/>
        </w:rPr>
        <w:t xml:space="preserve"> </w:t>
      </w:r>
      <w:r w:rsidRPr="001B61F5">
        <w:rPr>
          <w:sz w:val="23"/>
          <w:szCs w:val="23"/>
        </w:rPr>
        <w:t>технології виробництва робіт);</w:t>
      </w:r>
    </w:p>
    <w:p w14:paraId="5CEABEEA" w14:textId="6F5B7979" w:rsidR="001B61F5" w:rsidRPr="001B61F5" w:rsidRDefault="001B61F5" w:rsidP="001B61F5">
      <w:pPr>
        <w:pStyle w:val="a3"/>
        <w:spacing w:before="0" w:beforeAutospacing="0" w:after="0" w:afterAutospacing="0"/>
        <w:jc w:val="both"/>
        <w:rPr>
          <w:sz w:val="23"/>
          <w:szCs w:val="23"/>
        </w:rPr>
      </w:pPr>
      <w:r w:rsidRPr="001B61F5">
        <w:rPr>
          <w:sz w:val="23"/>
          <w:szCs w:val="23"/>
        </w:rPr>
        <w:t>2. Технічний нагляд над відповідністю виконуваних будівельно-монтажних робіт</w:t>
      </w:r>
      <w:r w:rsidR="00982C73">
        <w:rPr>
          <w:sz w:val="23"/>
          <w:szCs w:val="23"/>
        </w:rPr>
        <w:t xml:space="preserve"> </w:t>
      </w:r>
      <w:r w:rsidRPr="001B61F5">
        <w:rPr>
          <w:sz w:val="23"/>
          <w:szCs w:val="23"/>
        </w:rPr>
        <w:t>на об’єкті і застосовуваних матеріалів, виробів, конструкцій та обладнання</w:t>
      </w:r>
      <w:r w:rsidR="00982C73">
        <w:rPr>
          <w:sz w:val="23"/>
          <w:szCs w:val="23"/>
        </w:rPr>
        <w:t xml:space="preserve"> </w:t>
      </w:r>
      <w:r w:rsidRPr="001B61F5">
        <w:rPr>
          <w:sz w:val="23"/>
          <w:szCs w:val="23"/>
        </w:rPr>
        <w:t>затвердженим проєктним рішенням (проєктною документацією);</w:t>
      </w:r>
    </w:p>
    <w:p w14:paraId="1F5EEA0E" w14:textId="4E6AE18C" w:rsidR="001B61F5" w:rsidRPr="001B61F5" w:rsidRDefault="001B61F5" w:rsidP="001B61F5">
      <w:pPr>
        <w:pStyle w:val="a3"/>
        <w:spacing w:before="0" w:beforeAutospacing="0" w:after="0" w:afterAutospacing="0"/>
        <w:jc w:val="both"/>
        <w:rPr>
          <w:sz w:val="23"/>
          <w:szCs w:val="23"/>
        </w:rPr>
      </w:pPr>
      <w:r w:rsidRPr="001B61F5">
        <w:rPr>
          <w:sz w:val="23"/>
          <w:szCs w:val="23"/>
        </w:rPr>
        <w:t>3. Приймання виконаних робіт з підписанням відповідних актів (прихованих</w:t>
      </w:r>
      <w:r w:rsidR="00982C73">
        <w:rPr>
          <w:sz w:val="23"/>
          <w:szCs w:val="23"/>
        </w:rPr>
        <w:t xml:space="preserve"> </w:t>
      </w:r>
      <w:r w:rsidRPr="001B61F5">
        <w:rPr>
          <w:sz w:val="23"/>
          <w:szCs w:val="23"/>
        </w:rPr>
        <w:t>робіт, випробувань);</w:t>
      </w:r>
    </w:p>
    <w:p w14:paraId="6E1D6472" w14:textId="54087C2C" w:rsidR="001B61F5" w:rsidRPr="001B61F5" w:rsidRDefault="001B61F5" w:rsidP="001B61F5">
      <w:pPr>
        <w:pStyle w:val="a3"/>
        <w:spacing w:before="0" w:beforeAutospacing="0" w:after="0" w:afterAutospacing="0"/>
        <w:jc w:val="both"/>
        <w:rPr>
          <w:sz w:val="23"/>
          <w:szCs w:val="23"/>
        </w:rPr>
      </w:pPr>
      <w:r w:rsidRPr="001B61F5">
        <w:rPr>
          <w:sz w:val="23"/>
          <w:szCs w:val="23"/>
        </w:rPr>
        <w:t>4. Технагляд і Фотофіксація: прихованих та інших робіт, поточного стану об’єктів.</w:t>
      </w:r>
      <w:r w:rsidR="00982C73">
        <w:rPr>
          <w:sz w:val="23"/>
          <w:szCs w:val="23"/>
        </w:rPr>
        <w:t xml:space="preserve"> </w:t>
      </w:r>
      <w:r w:rsidRPr="001B61F5">
        <w:rPr>
          <w:sz w:val="23"/>
          <w:szCs w:val="23"/>
        </w:rPr>
        <w:t>Надання Замовнику результатів, як у друкованому, так і в електронному вигляді;</w:t>
      </w:r>
    </w:p>
    <w:p w14:paraId="06C9DF5E" w14:textId="57BC7080" w:rsidR="001B61F5" w:rsidRPr="001B61F5" w:rsidRDefault="001B61F5" w:rsidP="001B61F5">
      <w:pPr>
        <w:pStyle w:val="a3"/>
        <w:spacing w:before="0" w:beforeAutospacing="0" w:after="0" w:afterAutospacing="0"/>
        <w:jc w:val="both"/>
        <w:rPr>
          <w:sz w:val="23"/>
          <w:szCs w:val="23"/>
        </w:rPr>
      </w:pPr>
      <w:r w:rsidRPr="001B61F5">
        <w:rPr>
          <w:sz w:val="23"/>
          <w:szCs w:val="23"/>
        </w:rPr>
        <w:t>5. Фіксація виявлених при огляді виконаних робіт відхилень від робочих</w:t>
      </w:r>
      <w:r w:rsidR="00982C73">
        <w:rPr>
          <w:sz w:val="23"/>
          <w:szCs w:val="23"/>
        </w:rPr>
        <w:t xml:space="preserve"> </w:t>
      </w:r>
      <w:r w:rsidRPr="001B61F5">
        <w:rPr>
          <w:sz w:val="23"/>
          <w:szCs w:val="23"/>
        </w:rPr>
        <w:t>креслень, від технології виробництва будівельних робіт, від діючих ДБН, в журналі</w:t>
      </w:r>
      <w:r w:rsidR="00982C73">
        <w:rPr>
          <w:sz w:val="23"/>
          <w:szCs w:val="23"/>
        </w:rPr>
        <w:t xml:space="preserve"> </w:t>
      </w:r>
      <w:r w:rsidRPr="001B61F5">
        <w:rPr>
          <w:sz w:val="23"/>
          <w:szCs w:val="23"/>
        </w:rPr>
        <w:t>виконання робіт, а також визначення термінів усунення виявлених відхилень;</w:t>
      </w:r>
    </w:p>
    <w:p w14:paraId="2C9C8A84" w14:textId="495FA9F7" w:rsidR="001B61F5" w:rsidRPr="001B61F5" w:rsidRDefault="001B61F5" w:rsidP="001B61F5">
      <w:pPr>
        <w:pStyle w:val="a3"/>
        <w:spacing w:before="0" w:beforeAutospacing="0" w:after="0" w:afterAutospacing="0"/>
        <w:jc w:val="both"/>
        <w:rPr>
          <w:sz w:val="23"/>
          <w:szCs w:val="23"/>
        </w:rPr>
      </w:pPr>
      <w:r w:rsidRPr="001B61F5">
        <w:rPr>
          <w:sz w:val="23"/>
          <w:szCs w:val="23"/>
        </w:rPr>
        <w:t>6. Контроль відповідності обсягів робіт та строків робіт умовам договору Підряду</w:t>
      </w:r>
      <w:r w:rsidR="00982C73">
        <w:rPr>
          <w:sz w:val="23"/>
          <w:szCs w:val="23"/>
        </w:rPr>
        <w:t xml:space="preserve"> </w:t>
      </w:r>
      <w:r w:rsidRPr="001B61F5">
        <w:rPr>
          <w:sz w:val="23"/>
          <w:szCs w:val="23"/>
        </w:rPr>
        <w:t>та календарному графіку виконання робіт;</w:t>
      </w:r>
    </w:p>
    <w:p w14:paraId="585DA677" w14:textId="7CB33538" w:rsidR="001B61F5" w:rsidRPr="001B61F5" w:rsidRDefault="001B61F5" w:rsidP="001B61F5">
      <w:pPr>
        <w:pStyle w:val="a3"/>
        <w:spacing w:before="0" w:beforeAutospacing="0" w:after="0" w:afterAutospacing="0"/>
        <w:jc w:val="both"/>
        <w:rPr>
          <w:sz w:val="23"/>
          <w:szCs w:val="23"/>
        </w:rPr>
      </w:pPr>
      <w:r w:rsidRPr="001B61F5">
        <w:rPr>
          <w:sz w:val="23"/>
          <w:szCs w:val="23"/>
        </w:rPr>
        <w:t>7. Ведення накопичувальної відомості щодо обсягів робіт, що виконуються на</w:t>
      </w:r>
      <w:r w:rsidR="00982C73">
        <w:rPr>
          <w:sz w:val="23"/>
          <w:szCs w:val="23"/>
        </w:rPr>
        <w:t xml:space="preserve"> </w:t>
      </w:r>
      <w:r w:rsidRPr="001B61F5">
        <w:rPr>
          <w:sz w:val="23"/>
          <w:szCs w:val="23"/>
        </w:rPr>
        <w:t>об’єктах.</w:t>
      </w:r>
    </w:p>
    <w:p w14:paraId="170F40A1" w14:textId="62974688" w:rsidR="001B61F5" w:rsidRPr="001B61F5" w:rsidRDefault="001B61F5" w:rsidP="001B61F5">
      <w:pPr>
        <w:pStyle w:val="a3"/>
        <w:spacing w:before="0" w:beforeAutospacing="0" w:after="0" w:afterAutospacing="0"/>
        <w:jc w:val="both"/>
        <w:rPr>
          <w:sz w:val="23"/>
          <w:szCs w:val="23"/>
        </w:rPr>
      </w:pPr>
      <w:r w:rsidRPr="001B61F5">
        <w:rPr>
          <w:sz w:val="23"/>
          <w:szCs w:val="23"/>
        </w:rPr>
        <w:t>8. Контроль за веденням загального журналу виконання робіт на об’єктах</w:t>
      </w:r>
      <w:r w:rsidR="00982C73">
        <w:rPr>
          <w:sz w:val="23"/>
          <w:szCs w:val="23"/>
        </w:rPr>
        <w:t xml:space="preserve"> </w:t>
      </w:r>
      <w:r w:rsidRPr="001B61F5">
        <w:rPr>
          <w:sz w:val="23"/>
          <w:szCs w:val="23"/>
        </w:rPr>
        <w:t>встановленого зразка;</w:t>
      </w:r>
    </w:p>
    <w:p w14:paraId="2E96CB55" w14:textId="5226A5B7" w:rsidR="001B61F5" w:rsidRPr="001B61F5" w:rsidRDefault="001B61F5" w:rsidP="001B61F5">
      <w:pPr>
        <w:pStyle w:val="a3"/>
        <w:spacing w:before="0" w:beforeAutospacing="0" w:after="0" w:afterAutospacing="0"/>
        <w:jc w:val="both"/>
        <w:rPr>
          <w:sz w:val="23"/>
          <w:szCs w:val="23"/>
        </w:rPr>
      </w:pPr>
      <w:r w:rsidRPr="001B61F5">
        <w:rPr>
          <w:sz w:val="23"/>
          <w:szCs w:val="23"/>
        </w:rPr>
        <w:t>9. Технагляд (комплектності) і правильності ведення виконавчої документації, в</w:t>
      </w:r>
      <w:r w:rsidR="00982C73">
        <w:rPr>
          <w:sz w:val="23"/>
          <w:szCs w:val="23"/>
        </w:rPr>
        <w:t xml:space="preserve"> </w:t>
      </w:r>
      <w:r w:rsidRPr="001B61F5">
        <w:rPr>
          <w:sz w:val="23"/>
          <w:szCs w:val="23"/>
        </w:rPr>
        <w:t>тому числі оцінку достовірності геодезичних виконавчих схем виконаних конструкцій з</w:t>
      </w:r>
      <w:r w:rsidR="00982C73">
        <w:rPr>
          <w:sz w:val="23"/>
          <w:szCs w:val="23"/>
        </w:rPr>
        <w:t xml:space="preserve"> </w:t>
      </w:r>
      <w:r w:rsidRPr="001B61F5">
        <w:rPr>
          <w:sz w:val="23"/>
          <w:szCs w:val="23"/>
        </w:rPr>
        <w:t>вибірковим контролем точності положення елементів. Підготовка зауважень і контроль</w:t>
      </w:r>
      <w:r w:rsidR="00982C73">
        <w:rPr>
          <w:sz w:val="23"/>
          <w:szCs w:val="23"/>
        </w:rPr>
        <w:t xml:space="preserve"> </w:t>
      </w:r>
      <w:r w:rsidRPr="001B61F5">
        <w:rPr>
          <w:sz w:val="23"/>
          <w:szCs w:val="23"/>
        </w:rPr>
        <w:t>за їх усуненням;</w:t>
      </w:r>
    </w:p>
    <w:p w14:paraId="6A035AD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10. Складання переліків необхідної виконавчої документації по видах робіт;</w:t>
      </w:r>
    </w:p>
    <w:p w14:paraId="15E6F1B8" w14:textId="10E78943" w:rsidR="001B61F5" w:rsidRPr="001B61F5" w:rsidRDefault="001B61F5" w:rsidP="001B61F5">
      <w:pPr>
        <w:pStyle w:val="a3"/>
        <w:spacing w:before="0" w:beforeAutospacing="0" w:after="0" w:afterAutospacing="0"/>
        <w:jc w:val="both"/>
        <w:rPr>
          <w:sz w:val="23"/>
          <w:szCs w:val="23"/>
        </w:rPr>
      </w:pPr>
      <w:r w:rsidRPr="001B61F5">
        <w:rPr>
          <w:sz w:val="23"/>
          <w:szCs w:val="23"/>
        </w:rPr>
        <w:t>11. Перевірка наявності у будівельної компанії - Підрядника документів, які</w:t>
      </w:r>
      <w:r w:rsidR="00982C73">
        <w:rPr>
          <w:sz w:val="23"/>
          <w:szCs w:val="23"/>
        </w:rPr>
        <w:t xml:space="preserve"> </w:t>
      </w:r>
      <w:r w:rsidRPr="001B61F5">
        <w:rPr>
          <w:sz w:val="23"/>
          <w:szCs w:val="23"/>
        </w:rPr>
        <w:t>підтверджують якісні характеристики конструкцій, виробів, матеріалів та обладнання,</w:t>
      </w:r>
      <w:r w:rsidR="00982C73">
        <w:rPr>
          <w:sz w:val="23"/>
          <w:szCs w:val="23"/>
        </w:rPr>
        <w:t xml:space="preserve"> </w:t>
      </w:r>
      <w:r w:rsidRPr="001B61F5">
        <w:rPr>
          <w:sz w:val="23"/>
          <w:szCs w:val="23"/>
        </w:rPr>
        <w:t>що використовуються під час виконання робіт - технічні паспорта, сертифікати,</w:t>
      </w:r>
      <w:r w:rsidR="00982C73">
        <w:rPr>
          <w:sz w:val="23"/>
          <w:szCs w:val="23"/>
        </w:rPr>
        <w:t xml:space="preserve"> </w:t>
      </w:r>
      <w:r w:rsidRPr="001B61F5">
        <w:rPr>
          <w:sz w:val="23"/>
          <w:szCs w:val="23"/>
        </w:rPr>
        <w:t>документи, що відображають результати лабораторних випробувань, приладів і</w:t>
      </w:r>
      <w:r w:rsidR="00982C73">
        <w:rPr>
          <w:sz w:val="23"/>
          <w:szCs w:val="23"/>
        </w:rPr>
        <w:t xml:space="preserve"> </w:t>
      </w:r>
      <w:r w:rsidRPr="001B61F5">
        <w:rPr>
          <w:sz w:val="23"/>
          <w:szCs w:val="23"/>
        </w:rPr>
        <w:t>технологій відповідно до проєктної документації, законодавства і граничних показників</w:t>
      </w:r>
      <w:r w:rsidR="00982C73">
        <w:rPr>
          <w:sz w:val="23"/>
          <w:szCs w:val="23"/>
        </w:rPr>
        <w:t xml:space="preserve"> </w:t>
      </w:r>
      <w:r w:rsidRPr="001B61F5">
        <w:rPr>
          <w:sz w:val="23"/>
          <w:szCs w:val="23"/>
        </w:rPr>
        <w:t>вартості робіт, тощо;</w:t>
      </w:r>
    </w:p>
    <w:p w14:paraId="63EEBFD8" w14:textId="1476E2C1" w:rsidR="001B61F5" w:rsidRPr="001B61F5" w:rsidRDefault="001B61F5" w:rsidP="001B61F5">
      <w:pPr>
        <w:pStyle w:val="a3"/>
        <w:spacing w:before="0" w:beforeAutospacing="0" w:after="0" w:afterAutospacing="0"/>
        <w:jc w:val="both"/>
        <w:rPr>
          <w:sz w:val="23"/>
          <w:szCs w:val="23"/>
        </w:rPr>
      </w:pPr>
      <w:r w:rsidRPr="001B61F5">
        <w:rPr>
          <w:sz w:val="23"/>
          <w:szCs w:val="23"/>
        </w:rPr>
        <w:t>12. Участь в контрольних обмірах об’єктів, що проводяться, в перевірках</w:t>
      </w:r>
      <w:r w:rsidR="00982C73">
        <w:rPr>
          <w:sz w:val="23"/>
          <w:szCs w:val="23"/>
        </w:rPr>
        <w:t xml:space="preserve"> </w:t>
      </w:r>
      <w:r w:rsidRPr="001B61F5">
        <w:rPr>
          <w:sz w:val="23"/>
          <w:szCs w:val="23"/>
        </w:rPr>
        <w:t>органами державного нагляду, відомчими інспекціями, представляти для цього</w:t>
      </w:r>
      <w:r w:rsidR="00982C73">
        <w:rPr>
          <w:sz w:val="23"/>
          <w:szCs w:val="23"/>
        </w:rPr>
        <w:t xml:space="preserve"> </w:t>
      </w:r>
      <w:r w:rsidRPr="001B61F5">
        <w:rPr>
          <w:sz w:val="23"/>
          <w:szCs w:val="23"/>
        </w:rPr>
        <w:t>необхідні документи, а також самостійно проводити контрольні обміри виконаних робіт;</w:t>
      </w:r>
    </w:p>
    <w:p w14:paraId="1D65DF2C" w14:textId="7B3E2916" w:rsidR="001B61F5" w:rsidRPr="001B61F5" w:rsidRDefault="001B61F5" w:rsidP="001B61F5">
      <w:pPr>
        <w:pStyle w:val="a3"/>
        <w:spacing w:before="0" w:beforeAutospacing="0" w:after="0" w:afterAutospacing="0"/>
        <w:jc w:val="both"/>
        <w:rPr>
          <w:sz w:val="23"/>
          <w:szCs w:val="23"/>
        </w:rPr>
      </w:pPr>
      <w:r w:rsidRPr="001B61F5">
        <w:rPr>
          <w:sz w:val="23"/>
          <w:szCs w:val="23"/>
        </w:rPr>
        <w:t>13. Участь разом із будівельною компанією - Підрядником, Замовником,</w:t>
      </w:r>
      <w:r w:rsidR="00982C73">
        <w:rPr>
          <w:sz w:val="23"/>
          <w:szCs w:val="23"/>
        </w:rPr>
        <w:t xml:space="preserve"> </w:t>
      </w:r>
      <w:r w:rsidRPr="001B61F5">
        <w:rPr>
          <w:sz w:val="23"/>
          <w:szCs w:val="23"/>
        </w:rPr>
        <w:t>Робочою групою з реалізації проєкту, створеної Проєктантом, що здійснює авторський</w:t>
      </w:r>
      <w:r w:rsidR="00982C73">
        <w:rPr>
          <w:sz w:val="23"/>
          <w:szCs w:val="23"/>
        </w:rPr>
        <w:t xml:space="preserve"> </w:t>
      </w:r>
      <w:r w:rsidRPr="001B61F5">
        <w:rPr>
          <w:sz w:val="23"/>
          <w:szCs w:val="23"/>
        </w:rPr>
        <w:t>нагляд та адміністрацією об’єктів в розгляді пропозицій Підрядника та/або Замовника</w:t>
      </w:r>
      <w:r w:rsidR="00982C73">
        <w:rPr>
          <w:sz w:val="23"/>
          <w:szCs w:val="23"/>
        </w:rPr>
        <w:t xml:space="preserve"> </w:t>
      </w:r>
      <w:r w:rsidRPr="001B61F5">
        <w:rPr>
          <w:sz w:val="23"/>
          <w:szCs w:val="23"/>
        </w:rPr>
        <w:t>по підвищенню якості, зниженню вартості і скороченню термінів виконуваних робіт;</w:t>
      </w:r>
    </w:p>
    <w:p w14:paraId="79FBB55F" w14:textId="1AFEF578" w:rsidR="001B61F5" w:rsidRPr="001B61F5" w:rsidRDefault="001B61F5" w:rsidP="001B61F5">
      <w:pPr>
        <w:pStyle w:val="a3"/>
        <w:spacing w:before="0" w:beforeAutospacing="0" w:after="0" w:afterAutospacing="0"/>
        <w:jc w:val="both"/>
        <w:rPr>
          <w:sz w:val="23"/>
          <w:szCs w:val="23"/>
        </w:rPr>
      </w:pPr>
      <w:r w:rsidRPr="001B61F5">
        <w:rPr>
          <w:sz w:val="23"/>
          <w:szCs w:val="23"/>
        </w:rPr>
        <w:t>14. Перевірка відповідності обсягів фактично виконаних робіт та наданих</w:t>
      </w:r>
      <w:r w:rsidR="00982C73">
        <w:rPr>
          <w:sz w:val="23"/>
          <w:szCs w:val="23"/>
        </w:rPr>
        <w:t xml:space="preserve"> </w:t>
      </w:r>
      <w:r w:rsidRPr="001B61F5">
        <w:rPr>
          <w:sz w:val="23"/>
          <w:szCs w:val="23"/>
        </w:rPr>
        <w:t>будівельною компанією - Підрядником до оплати;</w:t>
      </w:r>
    </w:p>
    <w:p w14:paraId="2556C5E2" w14:textId="3A781D23" w:rsidR="001B61F5" w:rsidRPr="001B61F5" w:rsidRDefault="001B61F5" w:rsidP="001B61F5">
      <w:pPr>
        <w:pStyle w:val="a3"/>
        <w:spacing w:before="0" w:beforeAutospacing="0" w:after="0" w:afterAutospacing="0"/>
        <w:jc w:val="both"/>
        <w:rPr>
          <w:sz w:val="23"/>
          <w:szCs w:val="23"/>
        </w:rPr>
      </w:pPr>
      <w:r w:rsidRPr="001B61F5">
        <w:rPr>
          <w:sz w:val="23"/>
          <w:szCs w:val="23"/>
        </w:rPr>
        <w:t>15. Контроль виконання приписів органів державного нагляду і місцевого</w:t>
      </w:r>
      <w:r w:rsidR="00982C73">
        <w:rPr>
          <w:sz w:val="23"/>
          <w:szCs w:val="23"/>
        </w:rPr>
        <w:t xml:space="preserve"> </w:t>
      </w:r>
      <w:r w:rsidRPr="001B61F5">
        <w:rPr>
          <w:sz w:val="23"/>
          <w:szCs w:val="23"/>
        </w:rPr>
        <w:t>самоврядування;</w:t>
      </w:r>
    </w:p>
    <w:p w14:paraId="50D6CA21" w14:textId="01519131" w:rsidR="001B61F5" w:rsidRPr="001B61F5" w:rsidRDefault="001B61F5" w:rsidP="001B61F5">
      <w:pPr>
        <w:pStyle w:val="a3"/>
        <w:spacing w:before="0" w:beforeAutospacing="0" w:after="0" w:afterAutospacing="0"/>
        <w:jc w:val="both"/>
        <w:rPr>
          <w:sz w:val="23"/>
          <w:szCs w:val="23"/>
        </w:rPr>
      </w:pPr>
      <w:r w:rsidRPr="001B61F5">
        <w:rPr>
          <w:sz w:val="23"/>
          <w:szCs w:val="23"/>
        </w:rPr>
        <w:t>16. Участь в формуванні пакета документів для Замовника, що підтверджує</w:t>
      </w:r>
      <w:r w:rsidR="00982C73">
        <w:rPr>
          <w:sz w:val="23"/>
          <w:szCs w:val="23"/>
        </w:rPr>
        <w:t xml:space="preserve"> </w:t>
      </w:r>
      <w:r w:rsidRPr="001B61F5">
        <w:rPr>
          <w:sz w:val="23"/>
          <w:szCs w:val="23"/>
        </w:rPr>
        <w:t>відповідність виконаних робіт проєктній документації, вимогам державних стандартів,</w:t>
      </w:r>
      <w:r w:rsidR="00982C73">
        <w:rPr>
          <w:sz w:val="23"/>
          <w:szCs w:val="23"/>
        </w:rPr>
        <w:t xml:space="preserve"> </w:t>
      </w:r>
      <w:r w:rsidRPr="001B61F5">
        <w:rPr>
          <w:sz w:val="23"/>
          <w:szCs w:val="23"/>
        </w:rPr>
        <w:t>будівельних норм і правил, та який необхідний для остаточного приймання виконаних</w:t>
      </w:r>
      <w:r w:rsidR="00982C73">
        <w:rPr>
          <w:sz w:val="23"/>
          <w:szCs w:val="23"/>
        </w:rPr>
        <w:t xml:space="preserve"> </w:t>
      </w:r>
      <w:r w:rsidRPr="001B61F5">
        <w:rPr>
          <w:sz w:val="23"/>
          <w:szCs w:val="23"/>
        </w:rPr>
        <w:t>робіт.</w:t>
      </w:r>
    </w:p>
    <w:p w14:paraId="5B1546B4" w14:textId="77777777" w:rsidR="001B61F5" w:rsidRPr="001B61F5" w:rsidRDefault="001B61F5" w:rsidP="001B61F5">
      <w:pPr>
        <w:pStyle w:val="a3"/>
        <w:spacing w:before="0" w:beforeAutospacing="0" w:after="0" w:afterAutospacing="0"/>
        <w:jc w:val="both"/>
        <w:rPr>
          <w:sz w:val="23"/>
          <w:szCs w:val="23"/>
        </w:rPr>
      </w:pPr>
    </w:p>
    <w:p w14:paraId="1F265349" w14:textId="795737A2"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Результати надання послуг з технічного нагляду та звітна документація</w:t>
      </w:r>
      <w:r w:rsidR="00982C73">
        <w:rPr>
          <w:sz w:val="23"/>
          <w:szCs w:val="23"/>
        </w:rPr>
        <w:t xml:space="preserve"> </w:t>
      </w:r>
      <w:r w:rsidRPr="001B61F5">
        <w:rPr>
          <w:sz w:val="23"/>
          <w:szCs w:val="23"/>
        </w:rPr>
        <w:t>для Грантового Проєкту «</w:t>
      </w:r>
      <w:r w:rsidRPr="00811666">
        <w:rPr>
          <w:sz w:val="23"/>
          <w:szCs w:val="23"/>
        </w:rPr>
        <w:t>Відновлення об</w:t>
      </w:r>
      <w:r w:rsidR="00811666" w:rsidRPr="00811666">
        <w:rPr>
          <w:sz w:val="23"/>
          <w:szCs w:val="23"/>
          <w:lang w:val="ru-RU"/>
        </w:rPr>
        <w:t>’</w:t>
      </w:r>
      <w:r w:rsidRPr="00811666">
        <w:rPr>
          <w:sz w:val="23"/>
          <w:szCs w:val="23"/>
        </w:rPr>
        <w:t>єктів</w:t>
      </w:r>
      <w:r w:rsidRPr="001B61F5">
        <w:rPr>
          <w:sz w:val="23"/>
          <w:szCs w:val="23"/>
        </w:rPr>
        <w:t xml:space="preserve"> соціальної інфраструктури в</w:t>
      </w:r>
      <w:r w:rsidR="00982C73">
        <w:rPr>
          <w:sz w:val="23"/>
          <w:szCs w:val="23"/>
        </w:rPr>
        <w:t xml:space="preserve"> </w:t>
      </w:r>
      <w:r w:rsidRPr="001B61F5">
        <w:rPr>
          <w:sz w:val="23"/>
          <w:szCs w:val="23"/>
        </w:rPr>
        <w:t>громадах-партнерах у 3х областях», що фінансується GIZ на замовлення Уряду</w:t>
      </w:r>
      <w:r w:rsidR="00982C73">
        <w:rPr>
          <w:sz w:val="23"/>
          <w:szCs w:val="23"/>
        </w:rPr>
        <w:t xml:space="preserve"> </w:t>
      </w:r>
      <w:r w:rsidRPr="001B61F5">
        <w:rPr>
          <w:sz w:val="23"/>
          <w:szCs w:val="23"/>
        </w:rPr>
        <w:t>Федеративної Республіки Німеччина.</w:t>
      </w:r>
    </w:p>
    <w:p w14:paraId="1C55D736"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lastRenderedPageBreak/>
        <w:t>1. Детальний план виконання робіт на об’єктах;</w:t>
      </w:r>
    </w:p>
    <w:p w14:paraId="12259E45" w14:textId="3329F7F1" w:rsidR="001B61F5" w:rsidRPr="001B61F5" w:rsidRDefault="001B61F5" w:rsidP="001B61F5">
      <w:pPr>
        <w:pStyle w:val="a3"/>
        <w:spacing w:before="0" w:beforeAutospacing="0" w:after="0" w:afterAutospacing="0"/>
        <w:jc w:val="both"/>
        <w:rPr>
          <w:sz w:val="23"/>
          <w:szCs w:val="23"/>
        </w:rPr>
      </w:pPr>
      <w:r w:rsidRPr="001B61F5">
        <w:rPr>
          <w:sz w:val="23"/>
          <w:szCs w:val="23"/>
        </w:rPr>
        <w:t>2. Фото документація будівельно-монтажних робіт в період виконання робіт на</w:t>
      </w:r>
      <w:r w:rsidR="00982C73">
        <w:rPr>
          <w:sz w:val="23"/>
          <w:szCs w:val="23"/>
        </w:rPr>
        <w:t xml:space="preserve"> </w:t>
      </w:r>
      <w:r w:rsidRPr="001B61F5">
        <w:rPr>
          <w:sz w:val="23"/>
          <w:szCs w:val="23"/>
        </w:rPr>
        <w:t>об’єктах;</w:t>
      </w:r>
    </w:p>
    <w:p w14:paraId="46D4C307" w14:textId="2CE6C5A7" w:rsidR="001B61F5" w:rsidRPr="001B61F5" w:rsidRDefault="001B61F5" w:rsidP="001B61F5">
      <w:pPr>
        <w:pStyle w:val="a3"/>
        <w:spacing w:before="0" w:beforeAutospacing="0" w:after="0" w:afterAutospacing="0"/>
        <w:jc w:val="both"/>
        <w:rPr>
          <w:sz w:val="23"/>
          <w:szCs w:val="23"/>
        </w:rPr>
      </w:pPr>
      <w:r w:rsidRPr="001B61F5">
        <w:rPr>
          <w:sz w:val="23"/>
          <w:szCs w:val="23"/>
        </w:rPr>
        <w:t>3. Протоколи засідань кожного відвідування будівельного майданчику на</w:t>
      </w:r>
      <w:r w:rsidR="00982C73">
        <w:rPr>
          <w:sz w:val="23"/>
          <w:szCs w:val="23"/>
        </w:rPr>
        <w:t xml:space="preserve"> </w:t>
      </w:r>
      <w:r w:rsidRPr="001B61F5">
        <w:rPr>
          <w:sz w:val="23"/>
          <w:szCs w:val="23"/>
        </w:rPr>
        <w:t>об’єктах;</w:t>
      </w:r>
    </w:p>
    <w:p w14:paraId="6B4AC0D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4. Щомісячні звіти про хід виконання робіт;</w:t>
      </w:r>
    </w:p>
    <w:p w14:paraId="08B20CAF" w14:textId="226999D0" w:rsidR="001B61F5" w:rsidRPr="001B61F5" w:rsidRDefault="001B61F5" w:rsidP="001B61F5">
      <w:pPr>
        <w:pStyle w:val="a3"/>
        <w:spacing w:before="0" w:beforeAutospacing="0" w:after="0" w:afterAutospacing="0"/>
        <w:jc w:val="both"/>
        <w:rPr>
          <w:sz w:val="23"/>
          <w:szCs w:val="23"/>
        </w:rPr>
      </w:pPr>
      <w:r w:rsidRPr="001B61F5">
        <w:rPr>
          <w:sz w:val="23"/>
          <w:szCs w:val="23"/>
        </w:rPr>
        <w:t>5. Проєкт підсумкового звіту про завершення робіт з детальним переліком</w:t>
      </w:r>
      <w:r w:rsidR="00982C73">
        <w:rPr>
          <w:sz w:val="23"/>
          <w:szCs w:val="23"/>
        </w:rPr>
        <w:t xml:space="preserve"> </w:t>
      </w:r>
      <w:r w:rsidRPr="001B61F5">
        <w:rPr>
          <w:sz w:val="23"/>
          <w:szCs w:val="23"/>
        </w:rPr>
        <w:t>будівельних дефектів (Звіт повинен бути підготовлений після проведення внутрішньої</w:t>
      </w:r>
      <w:r w:rsidR="00982C73">
        <w:rPr>
          <w:sz w:val="23"/>
          <w:szCs w:val="23"/>
        </w:rPr>
        <w:t xml:space="preserve"> </w:t>
      </w:r>
      <w:r w:rsidRPr="001B61F5">
        <w:rPr>
          <w:sz w:val="23"/>
          <w:szCs w:val="23"/>
        </w:rPr>
        <w:t>оцінки будівельних робіт, до остаточного прийняття об’єктів в експлуатацію);</w:t>
      </w:r>
    </w:p>
    <w:p w14:paraId="7157443A" w14:textId="23E17CA9" w:rsidR="001B61F5" w:rsidRPr="001B61F5" w:rsidRDefault="001B61F5" w:rsidP="001B61F5">
      <w:pPr>
        <w:pStyle w:val="a3"/>
        <w:spacing w:before="0" w:beforeAutospacing="0" w:after="0" w:afterAutospacing="0"/>
        <w:jc w:val="both"/>
        <w:rPr>
          <w:sz w:val="23"/>
          <w:szCs w:val="23"/>
        </w:rPr>
      </w:pPr>
      <w:r w:rsidRPr="001B61F5">
        <w:rPr>
          <w:sz w:val="23"/>
          <w:szCs w:val="23"/>
        </w:rPr>
        <w:t>6. Фінальний підсумковий звіт про приймання робіт та перелік виявлених</w:t>
      </w:r>
      <w:r w:rsidR="00982C73">
        <w:rPr>
          <w:sz w:val="23"/>
          <w:szCs w:val="23"/>
        </w:rPr>
        <w:t xml:space="preserve"> </w:t>
      </w:r>
      <w:r w:rsidRPr="001B61F5">
        <w:rPr>
          <w:sz w:val="23"/>
          <w:szCs w:val="23"/>
        </w:rPr>
        <w:t>будівельних дефектів, які повинні бути усунені будівельною компанією-Підрядником.</w:t>
      </w:r>
    </w:p>
    <w:p w14:paraId="4FB85406" w14:textId="77777777" w:rsidR="001B61F5" w:rsidRPr="00E2584B" w:rsidRDefault="001B61F5" w:rsidP="00E2584B">
      <w:pPr>
        <w:pStyle w:val="a3"/>
        <w:spacing w:before="0" w:beforeAutospacing="0" w:after="0" w:afterAutospacing="0"/>
        <w:ind w:left="709"/>
        <w:jc w:val="both"/>
      </w:pPr>
    </w:p>
    <w:p w14:paraId="59377C8B" w14:textId="77777777" w:rsidR="00CF5A7F" w:rsidRPr="00C32CE4" w:rsidRDefault="00CF5A7F" w:rsidP="00C32CE4">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C32CE4" w:rsidRDefault="00CF5A7F" w:rsidP="00C32CE4">
      <w:pPr>
        <w:spacing w:after="0" w:line="240" w:lineRule="auto"/>
        <w:ind w:right="108"/>
        <w:jc w:val="right"/>
        <w:rPr>
          <w:rFonts w:ascii="Times New Roman" w:hAnsi="Times New Roman" w:cs="Times New Roman"/>
          <w:b/>
          <w:sz w:val="24"/>
          <w:szCs w:val="24"/>
          <w:lang w:val="ru-RU"/>
        </w:rPr>
      </w:pPr>
      <w:r w:rsidRPr="00C32CE4">
        <w:rPr>
          <w:rFonts w:ascii="Times New Roman" w:hAnsi="Times New Roman" w:cs="Times New Roman"/>
          <w:b/>
          <w:sz w:val="24"/>
          <w:szCs w:val="24"/>
        </w:rPr>
        <w:lastRenderedPageBreak/>
        <w:t xml:space="preserve">Додаток </w:t>
      </w:r>
      <w:r w:rsidRPr="00C32CE4">
        <w:rPr>
          <w:rFonts w:ascii="Times New Roman" w:hAnsi="Times New Roman" w:cs="Times New Roman"/>
          <w:b/>
          <w:sz w:val="24"/>
          <w:szCs w:val="24"/>
          <w:lang w:val="en-US"/>
        </w:rPr>
        <w:t>D</w:t>
      </w:r>
    </w:p>
    <w:p w14:paraId="00DE1D89" w14:textId="77777777" w:rsidR="00CF5A7F" w:rsidRPr="00C32CE4" w:rsidRDefault="00CF5A7F" w:rsidP="00C32CE4">
      <w:pPr>
        <w:spacing w:after="0" w:line="240" w:lineRule="auto"/>
        <w:ind w:right="108"/>
        <w:jc w:val="right"/>
        <w:rPr>
          <w:rFonts w:ascii="Times New Roman" w:hAnsi="Times New Roman" w:cs="Times New Roman"/>
          <w:b/>
          <w:sz w:val="24"/>
          <w:szCs w:val="24"/>
        </w:rPr>
      </w:pPr>
      <w:r w:rsidRPr="00C32CE4">
        <w:rPr>
          <w:rFonts w:ascii="Times New Roman" w:hAnsi="Times New Roman" w:cs="Times New Roman"/>
          <w:b/>
          <w:sz w:val="24"/>
          <w:szCs w:val="24"/>
        </w:rPr>
        <w:t>до Документації</w:t>
      </w:r>
    </w:p>
    <w:p w14:paraId="1597E08D"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bookmarkStart w:id="11" w:name="_Hlk179465882"/>
      <w:r w:rsidRPr="00C32CE4">
        <w:rPr>
          <w:rFonts w:ascii="Times New Roman" w:hAnsi="Times New Roman" w:cs="Times New Roman"/>
          <w:b/>
          <w:color w:val="000000"/>
          <w:sz w:val="24"/>
          <w:szCs w:val="24"/>
        </w:rPr>
        <w:t xml:space="preserve">ПРОЄКТ ДОГОВОРУ </w:t>
      </w:r>
    </w:p>
    <w:p w14:paraId="7E8E2C3A"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t>на здійснення технічного нагляду №</w:t>
      </w:r>
    </w:p>
    <w:tbl>
      <w:tblPr>
        <w:tblW w:w="0" w:type="auto"/>
        <w:tblInd w:w="108" w:type="dxa"/>
        <w:tblLook w:val="04A0" w:firstRow="1" w:lastRow="0" w:firstColumn="1" w:lastColumn="0" w:noHBand="0" w:noVBand="1"/>
      </w:tblPr>
      <w:tblGrid>
        <w:gridCol w:w="5601"/>
        <w:gridCol w:w="3646"/>
      </w:tblGrid>
      <w:tr w:rsidR="00C32CE4" w:rsidRPr="00C32CE4" w14:paraId="46FC940E" w14:textId="77777777" w:rsidTr="00B86A19">
        <w:tc>
          <w:tcPr>
            <w:tcW w:w="5812" w:type="dxa"/>
          </w:tcPr>
          <w:p w14:paraId="2F43B750" w14:textId="77777777" w:rsidR="00C32CE4" w:rsidRPr="00C32CE4" w:rsidRDefault="00C32CE4" w:rsidP="00C32CE4">
            <w:pPr>
              <w:spacing w:after="0" w:line="240" w:lineRule="auto"/>
              <w:ind w:right="4707"/>
              <w:jc w:val="center"/>
              <w:rPr>
                <w:rFonts w:ascii="Times New Roman" w:hAnsi="Times New Roman" w:cs="Times New Roman"/>
                <w:color w:val="000000"/>
                <w:sz w:val="24"/>
                <w:szCs w:val="24"/>
                <w:lang w:val="en-US"/>
              </w:rPr>
            </w:pPr>
            <w:r w:rsidRPr="00C32CE4">
              <w:rPr>
                <w:rFonts w:ascii="Times New Roman" w:hAnsi="Times New Roman" w:cs="Times New Roman"/>
                <w:color w:val="000000"/>
                <w:sz w:val="24"/>
                <w:szCs w:val="24"/>
              </w:rPr>
              <w:t>Київ</w:t>
            </w:r>
          </w:p>
        </w:tc>
        <w:tc>
          <w:tcPr>
            <w:tcW w:w="4501" w:type="dxa"/>
          </w:tcPr>
          <w:p w14:paraId="53DC56D9" w14:textId="77777777" w:rsidR="00C32CE4" w:rsidRPr="00C32CE4" w:rsidRDefault="00C32CE4" w:rsidP="00C32CE4">
            <w:pPr>
              <w:spacing w:after="0" w:line="240" w:lineRule="auto"/>
              <w:rPr>
                <w:rFonts w:ascii="Times New Roman" w:hAnsi="Times New Roman" w:cs="Times New Roman"/>
                <w:color w:val="000000"/>
                <w:sz w:val="24"/>
                <w:szCs w:val="24"/>
              </w:rPr>
            </w:pPr>
            <w:r w:rsidRPr="00C32CE4">
              <w:rPr>
                <w:rFonts w:ascii="Times New Roman" w:hAnsi="Times New Roman" w:cs="Times New Roman"/>
                <w:color w:val="000000"/>
                <w:sz w:val="24"/>
                <w:szCs w:val="24"/>
              </w:rPr>
              <w:t xml:space="preserve"> «_____» ________________2024р.</w:t>
            </w:r>
          </w:p>
        </w:tc>
      </w:tr>
    </w:tbl>
    <w:p w14:paraId="62C8B307" w14:textId="77777777" w:rsidR="00C32CE4" w:rsidRPr="00C32CE4" w:rsidRDefault="00C32CE4" w:rsidP="00C32CE4">
      <w:pPr>
        <w:spacing w:after="0" w:line="240" w:lineRule="auto"/>
        <w:jc w:val="both"/>
        <w:rPr>
          <w:rFonts w:ascii="Times New Roman" w:hAnsi="Times New Roman" w:cs="Times New Roman"/>
          <w:b/>
          <w:bCs/>
          <w:sz w:val="24"/>
          <w:szCs w:val="24"/>
        </w:rPr>
      </w:pPr>
    </w:p>
    <w:p w14:paraId="4888FA7F" w14:textId="77777777" w:rsidR="00C32CE4" w:rsidRPr="00C32CE4" w:rsidRDefault="00C32CE4" w:rsidP="00C32CE4">
      <w:pPr>
        <w:spacing w:after="0" w:line="240" w:lineRule="auto"/>
        <w:jc w:val="both"/>
        <w:rPr>
          <w:rFonts w:ascii="Times New Roman" w:hAnsi="Times New Roman" w:cs="Times New Roman"/>
          <w:sz w:val="24"/>
          <w:szCs w:val="24"/>
        </w:rPr>
      </w:pPr>
      <w:r w:rsidRPr="00C32CE4">
        <w:rPr>
          <w:rFonts w:ascii="Times New Roman" w:hAnsi="Times New Roman" w:cs="Times New Roman"/>
          <w:b/>
          <w:bCs/>
          <w:sz w:val="24"/>
          <w:szCs w:val="24"/>
        </w:rPr>
        <w:t xml:space="preserve">БЛАГОДІЙНА ОРГАНІЗАЦІЯ «БЛАГОДІЙНИЙ ФОНД «СМІЛИВІ», </w:t>
      </w:r>
      <w:r w:rsidRPr="00C32CE4">
        <w:rPr>
          <w:rFonts w:ascii="Times New Roman" w:hAnsi="Times New Roman" w:cs="Times New Roman"/>
          <w:sz w:val="24"/>
          <w:szCs w:val="24"/>
        </w:rPr>
        <w:t xml:space="preserve">надалі Замовник, код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в особі Директора СЕЛИКА Віталія Григоровича, який діє на підставі Статуту, з однієї сторони, </w:t>
      </w:r>
    </w:p>
    <w:p w14:paraId="49FEA3A4" w14:textId="77777777" w:rsidR="00C32CE4" w:rsidRPr="00C32CE4" w:rsidRDefault="00C32CE4" w:rsidP="00C32CE4">
      <w:pPr>
        <w:pStyle w:val="a3"/>
        <w:spacing w:before="0" w:beforeAutospacing="0" w:after="0" w:afterAutospacing="0"/>
      </w:pPr>
      <w:r w:rsidRPr="00C32CE4">
        <w:t>Та</w:t>
      </w:r>
    </w:p>
    <w:p w14:paraId="48D8ABAF" w14:textId="77777777" w:rsidR="00C32CE4" w:rsidRPr="00C32CE4" w:rsidRDefault="00C32CE4" w:rsidP="00C32CE4">
      <w:pPr>
        <w:pStyle w:val="a3"/>
        <w:spacing w:before="0" w:beforeAutospacing="0" w:after="0" w:afterAutospacing="0"/>
      </w:pPr>
      <w:r w:rsidRPr="00C32CE4">
        <w:t>____________________________________________________, надалі – Виконавець, в особі _________________________________________________________________________________, що діє на підставі ______________________________________________, з другої сторони,  уклали цей Договір про наступне:</w:t>
      </w:r>
    </w:p>
    <w:p w14:paraId="3B3F4200" w14:textId="77777777" w:rsidR="00C32CE4" w:rsidRPr="00C32CE4" w:rsidRDefault="00C32CE4" w:rsidP="00F20570">
      <w:pPr>
        <w:pStyle w:val="a3"/>
        <w:numPr>
          <w:ilvl w:val="0"/>
          <w:numId w:val="16"/>
        </w:numPr>
        <w:spacing w:before="0" w:beforeAutospacing="0" w:after="0" w:afterAutospacing="0"/>
        <w:ind w:left="0" w:firstLine="0"/>
        <w:jc w:val="center"/>
      </w:pPr>
      <w:r w:rsidRPr="00C32CE4">
        <w:rPr>
          <w:b/>
        </w:rPr>
        <w:t>ПРЕДМЕТ ДОГОВОРУ</w:t>
      </w:r>
    </w:p>
    <w:p w14:paraId="04D3C349"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 порядку та на умовах, визначених цим Договором, Виконавець зобов’язується надати послуги зі здійснення технічного нагляду (ДК 021:2015: 71520000-9 - Послуги з нагляду</w:t>
      </w:r>
      <w:r w:rsidRPr="00C32CE4">
        <w:rPr>
          <w:rFonts w:ascii="Times New Roman" w:hAnsi="Times New Roman" w:cs="Times New Roman"/>
          <w:spacing w:val="41"/>
          <w:sz w:val="24"/>
          <w:szCs w:val="24"/>
        </w:rPr>
        <w:t xml:space="preserve">  </w:t>
      </w:r>
      <w:r w:rsidRPr="00C32CE4">
        <w:rPr>
          <w:rFonts w:ascii="Times New Roman" w:hAnsi="Times New Roman" w:cs="Times New Roman"/>
          <w:sz w:val="24"/>
          <w:szCs w:val="24"/>
        </w:rPr>
        <w:t>за</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виконанням</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будівельних</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робіт)</w:t>
      </w:r>
      <w:r w:rsidRPr="00C32CE4">
        <w:rPr>
          <w:rFonts w:ascii="Times New Roman" w:hAnsi="Times New Roman" w:cs="Times New Roman"/>
          <w:spacing w:val="41"/>
          <w:sz w:val="24"/>
          <w:szCs w:val="24"/>
        </w:rPr>
        <w:t xml:space="preserve">  </w:t>
      </w:r>
      <w:r w:rsidRPr="00C32CE4">
        <w:rPr>
          <w:rFonts w:ascii="Times New Roman" w:hAnsi="Times New Roman" w:cs="Times New Roman"/>
          <w:sz w:val="24"/>
          <w:szCs w:val="24"/>
        </w:rPr>
        <w:t>(далі</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Послуги)</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під</w:t>
      </w:r>
      <w:r w:rsidRPr="00C32CE4">
        <w:rPr>
          <w:rFonts w:ascii="Times New Roman" w:hAnsi="Times New Roman" w:cs="Times New Roman"/>
          <w:spacing w:val="41"/>
          <w:sz w:val="24"/>
          <w:szCs w:val="24"/>
        </w:rPr>
        <w:t xml:space="preserve">  </w:t>
      </w:r>
      <w:r w:rsidRPr="00C32CE4">
        <w:rPr>
          <w:rFonts w:ascii="Times New Roman" w:hAnsi="Times New Roman" w:cs="Times New Roman"/>
          <w:sz w:val="24"/>
          <w:szCs w:val="24"/>
        </w:rPr>
        <w:t>час</w:t>
      </w:r>
      <w:r w:rsidRPr="00C32CE4">
        <w:rPr>
          <w:rFonts w:ascii="Times New Roman" w:hAnsi="Times New Roman" w:cs="Times New Roman"/>
          <w:spacing w:val="42"/>
          <w:sz w:val="24"/>
          <w:szCs w:val="24"/>
        </w:rPr>
        <w:t xml:space="preserve">  </w:t>
      </w:r>
      <w:r w:rsidRPr="00C32CE4">
        <w:rPr>
          <w:rFonts w:ascii="Times New Roman" w:hAnsi="Times New Roman" w:cs="Times New Roman"/>
          <w:spacing w:val="-2"/>
          <w:sz w:val="24"/>
          <w:szCs w:val="24"/>
        </w:rPr>
        <w:t xml:space="preserve">здійснення </w:t>
      </w:r>
    </w:p>
    <w:p w14:paraId="4AF76D5C"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5F755478" wp14:editId="33366B6B">
                <wp:simplePos x="0" y="0"/>
                <wp:positionH relativeFrom="page">
                  <wp:posOffset>1080135</wp:posOffset>
                </wp:positionH>
                <wp:positionV relativeFrom="paragraph">
                  <wp:posOffset>200660</wp:posOffset>
                </wp:positionV>
                <wp:extent cx="5956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59B387" id="Graphic 4" o:spid="_x0000_s1026" style="position:absolute;margin-left:85.05pt;margin-top:15.8pt;width:4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" path="m,l5956300,e" filled="f" strokeweight=".20047mm">
                <v:path arrowok="t"/>
                <w10:wrap type="topAndBottom" anchorx="page"/>
              </v:shape>
            </w:pict>
          </mc:Fallback>
        </mc:AlternateContent>
      </w:r>
      <w:r w:rsidRPr="00C32CE4">
        <w:rPr>
          <w:rFonts w:ascii="Times New Roman" w:hAnsi="Times New Roman" w:cs="Times New Roman"/>
          <w:sz w:val="24"/>
          <w:szCs w:val="24"/>
        </w:rPr>
        <w:t xml:space="preserve">(нового будівництва, реконструкції, реставрації, капітального ремонту) об’єкта </w:t>
      </w:r>
    </w:p>
    <w:p w14:paraId="112B31D9"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___________________________________________________________________________</w:t>
      </w:r>
    </w:p>
    <w:p w14:paraId="412419FD"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(назва об’єкта будівництва)</w:t>
      </w:r>
    </w:p>
    <w:p w14:paraId="2105D5AE"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xml:space="preserve">за адресою: ___________________________________________________________________ (далі – Об’єкт), </w:t>
      </w:r>
    </w:p>
    <w:p w14:paraId="77E334B9"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а Замовник зобов’язується прийняти і оплатити їх у строки та у порядку, що визначені Договором.</w:t>
      </w:r>
    </w:p>
    <w:p w14:paraId="626A861B"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Перелік послуг (функцій) Виконавця, узгоджений Сторонами з урахуванням вимог законодавства та умов Замовника, визначено у Додатку 1, який є невід’ємною частиною цього Договору.</w:t>
      </w:r>
    </w:p>
    <w:p w14:paraId="2BA79F0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Якість наданих Послуг має відповідати умовам цього Договору, вимогам законодавства, будівельних норм та нормативних, нормативно-технічних документів, обов’язкових застосування яких встановлена законодавством, що стосується Послуг, які надаються за цим Договором.</w:t>
      </w:r>
    </w:p>
    <w:p w14:paraId="588D0551"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ЦІНА ДОГОВОРУ ТА ПОРЯДОК РОЗРАХУНКІВ</w:t>
      </w:r>
    </w:p>
    <w:p w14:paraId="3511E79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Ціна послуг за даним Договором складає ___________________________ грн. (____________________________________________________).</w:t>
      </w:r>
    </w:p>
    <w:p w14:paraId="0AEE6CAB"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Ціна Послуг за Договором включає податки, збори та інші обов’язкові платежі до бюджетів, передбачені законодавством.</w:t>
      </w:r>
    </w:p>
    <w:p w14:paraId="77CB834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Ціна Послуг за Договором може бути змінена за згодою Сторін відповідно до законодавства за угодою сторін зокрема, у випадку зміни обсягу послуг.</w:t>
      </w:r>
    </w:p>
    <w:p w14:paraId="5579477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сплачує суму, що визначена цим Договором на підставі Акту здачі-прийняття послуг, який складається Виконавцем.</w:t>
      </w:r>
    </w:p>
    <w:p w14:paraId="28B76B1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Оплата здійснюється на банківський рахунок Виконавця протягом _________ робочих днів від дня підписання сторонами Акту здачі-прийняття послуг.</w:t>
      </w:r>
    </w:p>
    <w:p w14:paraId="1F93F014"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За відсутності зауважень, Замовник протягом 5 робочих днів повертає Виконавцю підписаний і засвідчений печаткою (за наявності) примірник Акту здачі-прийняття послуг. Якщо впродовж зазначеного строку Замовник не поверне Виконавцю </w:t>
      </w:r>
      <w:r w:rsidRPr="00C32CE4">
        <w:rPr>
          <w:rFonts w:ascii="Times New Roman" w:hAnsi="Times New Roman" w:cs="Times New Roman"/>
          <w:sz w:val="24"/>
          <w:szCs w:val="24"/>
        </w:rPr>
        <w:lastRenderedPageBreak/>
        <w:t>примірник такого Акту або не надасть письмові обґрунтовані зауваження, то Акт здачі-прийняття послуг вважається підписаним Замовником, а послуги – прийнятими.</w:t>
      </w:r>
    </w:p>
    <w:p w14:paraId="096DF4E1"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звільняється від будь-якої відповідальності за порушення передбачених цим Договором термінів здійснення розрахунків за надані Виконавцем послуги, якщо такі порушення викликані відсутністю фінансування (затримкою у фінансуванні).</w:t>
      </w:r>
    </w:p>
    <w:p w14:paraId="5A580566"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СТРОКИ НАДАННЯ ПОСЛУГ</w:t>
      </w:r>
    </w:p>
    <w:p w14:paraId="7DD3F39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Надання Послуг Виконавцем здійснюється з дати підписання цього Договору і завершиться до 31 січня 2025 року, якщо інший строк додатково не погоджено сторонами.</w:t>
      </w:r>
    </w:p>
    <w:p w14:paraId="4734EA61"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Початок, закінчення та етапи надання Послуг визначаються Календарним планом надання Послуг (Додаток 2), який є невід’ємною частиною цього Договору.</w:t>
      </w:r>
    </w:p>
    <w:p w14:paraId="54107543"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Строк надання Послуг, передбачений Календарним планом надання Послуг, має відповідати Графіку виконання будівельних робіт по кожному з об’єктів. </w:t>
      </w:r>
    </w:p>
    <w:p w14:paraId="166F6602"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СТРОК ДІЇ ДОГОВОРУ</w:t>
      </w:r>
    </w:p>
    <w:p w14:paraId="4AA905F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Договір набирає чинності з моменту його підписання сторонами та закінчується після повного виконання обома сторонами своїх зобов`язань за цим Договором.</w:t>
      </w:r>
    </w:p>
    <w:p w14:paraId="515680C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вправі визначити кінцеву дату дії Договору 31 січня 2025 року, якщо інший строк не випливає з умов цього Договору.</w:t>
      </w:r>
    </w:p>
    <w:p w14:paraId="7E9797B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разі дострокового розірвання Договору Сторони зобов’язані здійснити остаточні розрахунки за фактично надані (отримані) Послуги.</w:t>
      </w:r>
    </w:p>
    <w:p w14:paraId="18A4AC50"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ПРАВА ТА ОБОВ’ЯЗКИ СТОРІН</w:t>
      </w:r>
    </w:p>
    <w:p w14:paraId="007348B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Права та обов’язки Виконавця:</w:t>
      </w:r>
    </w:p>
    <w:p w14:paraId="61B94B2D"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зобов’язаний здійснювати технічний нагляд за будівництвом згідно з умовами даного Договору та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№903.</w:t>
      </w:r>
    </w:p>
    <w:p w14:paraId="1C85EE1E"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на оплату виконаних послуг згідно з умовами даного Договору.</w:t>
      </w:r>
    </w:p>
    <w:p w14:paraId="590CC200"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вимагати від підрядника-виконавця робіт на об’єкті:</w:t>
      </w:r>
    </w:p>
    <w:p w14:paraId="597B5051"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виконання робіт відповідно до проектно-кошторисної та іншої документації, дотримання вимог нормативних документів щодо порядку виконання і прийняття робіт;</w:t>
      </w:r>
    </w:p>
    <w:p w14:paraId="6AC516DA"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зупинення робіт у разі застосування підрядником матеріалів, деталей, конструкцій та виробів, які не відповідають вимогам нормативних документів;</w:t>
      </w:r>
    </w:p>
    <w:p w14:paraId="260AAAD3"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про такі випробування;</w:t>
      </w:r>
    </w:p>
    <w:p w14:paraId="02481D6C"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усунення відхилень від проектних рішень, недоліків (дефектів) та недоробок і повторного надання робіт для здійснення технічного нагляду;</w:t>
      </w:r>
    </w:p>
    <w:p w14:paraId="239D77A0"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зупинення виконання робіт:</w:t>
      </w:r>
    </w:p>
    <w:p w14:paraId="6B03023A"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а) до оформлення актів огляду прихованих робіт;</w:t>
      </w:r>
    </w:p>
    <w:p w14:paraId="6D795863"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б) у разі виявлення понаднормативної деформації об’єкта або загрози обвалу конструкцій та  вжиття невідкладних заходів для запобігання виникнення аварії.</w:t>
      </w:r>
    </w:p>
    <w:p w14:paraId="6340CEC4"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здійснювати огляд об’єкту, проводити обміри та знайомитися з проектно-кошторисною, технічною та іншою документацією.</w:t>
      </w:r>
    </w:p>
    <w:p w14:paraId="48491855"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залучати додаткових спеціалістів для надання послуг за цим Договором.</w:t>
      </w:r>
    </w:p>
    <w:p w14:paraId="37375AA2"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зобов’язаний:</w:t>
      </w:r>
    </w:p>
    <w:p w14:paraId="619CC5F3"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Надавати послуги зі здійснення технічного нагляду за будівництвом об’єкта відповідно до законодавства, на умовах, встановлених цим Договором, згідно Переліку </w:t>
      </w:r>
      <w:r w:rsidRPr="00C32CE4">
        <w:rPr>
          <w:rFonts w:ascii="Times New Roman" w:hAnsi="Times New Roman" w:cs="Times New Roman"/>
          <w:sz w:val="24"/>
          <w:szCs w:val="24"/>
        </w:rPr>
        <w:lastRenderedPageBreak/>
        <w:t>послуг (функцій) Виконавця, визначеного у Додатку 1, та Календарного плану надання послуг (Додаток 2).</w:t>
      </w:r>
    </w:p>
    <w:p w14:paraId="5662F7F5"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Доручати виконання окремих видів робіт (послуг) особам, які мають чинні кваліфікаційні сертифікати інженерів технічного нагляду, та документи про страхування професійної відповідальності таких осіб з урахуванням їх кваліфікаційної категорії.</w:t>
      </w:r>
    </w:p>
    <w:p w14:paraId="2DCF556F"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Надавати Замовнику Перелік ключового персоналу Виконавця, який залучається до надання Послуг (Додаток 3), та інформувати Замовника про зміни у складі ключового персоналу.</w:t>
      </w:r>
    </w:p>
    <w:p w14:paraId="060D5E97"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Брати участь у нарадах, що проводяться Замовником та/або Підрядником чи інженером-консультантом (у разі його залучення) і стосуються надання послуг згідно з умовами цього Договору.</w:t>
      </w:r>
    </w:p>
    <w:p w14:paraId="49F28379"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Забезпечити облік, зберігання та передачу Замовнику документації, яку Виконавець надає Замовнику на підставі Акту у формі, узгодженій сторонами, із зазначенням назв документів, кількості примірників і дати передачі.</w:t>
      </w:r>
    </w:p>
    <w:p w14:paraId="77AA90C5"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Надавати Замовнику інформацію про хід виконання Договору. Під час виникнення обставин, що перешкоджають своєчасному виконанню зобов’язань за Договором, негайно інформувати Замовника про такі обставини і причини їх виникнення.</w:t>
      </w:r>
    </w:p>
    <w:p w14:paraId="6580D145"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 необхідності на вимогу Замовника здійснювати позапланові виїзди на об’єкт.</w:t>
      </w:r>
    </w:p>
    <w:p w14:paraId="19E94013"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Надати Замовнику на його вимогу підсумковий Звіт про надання Послуг за цим Договором.</w:t>
      </w:r>
    </w:p>
    <w:p w14:paraId="244BE3FC"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Виконувати інші обов’язки, передбачені цим Договором та законодавством.</w:t>
      </w:r>
    </w:p>
    <w:p w14:paraId="0E75EE2D"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Права та обов’язки Замовника:</w:t>
      </w:r>
    </w:p>
    <w:p w14:paraId="5D3EED97" w14:textId="77777777" w:rsidR="00C32CE4" w:rsidRPr="00C32CE4" w:rsidRDefault="00C32CE4" w:rsidP="00F20570">
      <w:pPr>
        <w:pStyle w:val="a4"/>
        <w:widowControl w:val="0"/>
        <w:numPr>
          <w:ilvl w:val="2"/>
          <w:numId w:val="16"/>
        </w:numPr>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має право:</w:t>
      </w:r>
    </w:p>
    <w:p w14:paraId="522DB15E"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Отримувати від Виконавця в установлені строки Послуги, передбачені Договором (Додаток 1).</w:t>
      </w:r>
    </w:p>
    <w:p w14:paraId="3DFA3220"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Отримувати від Виконавця перелік ключового персоналу, який залучається до надання Послуг (Додаток 3), та інформацію про зміни у складі ключового персоналу.</w:t>
      </w:r>
    </w:p>
    <w:p w14:paraId="4261BA56"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Вимагати та отримувати від Виконавця регулярну і повну інформацію про хід виконання умов Договору та надання Послуг (письмова форма/електронний документ).</w:t>
      </w:r>
    </w:p>
    <w:p w14:paraId="3A363E5F"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Перевіряти, не втручаючись в господарську діяльність Виконавця, хід, строки та якість надання Послуг, отримувати від нього всю необхідну інформацію для проведення такої перевірки.</w:t>
      </w:r>
    </w:p>
    <w:p w14:paraId="4E03A724"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Вимагати від Виконавця здійснення технічного нагляду відповідно до умов даного Договору.</w:t>
      </w:r>
    </w:p>
    <w:p w14:paraId="7D2FE7BE"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Відмовитись від прийняття Послуг, якщо надані Послуги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зобов’язань за Договором.</w:t>
      </w:r>
    </w:p>
    <w:p w14:paraId="31DA51CB"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Достроково розірвати Договір у випадках і в порядку, визначених цим Договором та законодавством.</w:t>
      </w:r>
    </w:p>
    <w:p w14:paraId="1F80B6A2"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зобов’язаний оплатити роботу Виконавця в повному обсязі згідно з умовами даного Договору.</w:t>
      </w:r>
    </w:p>
    <w:p w14:paraId="27EB2F2F"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зобов’язаний надавати Виконавцю документи, необхідні для виконання ним обов’язків за даним  Договором.</w:t>
      </w:r>
    </w:p>
    <w:p w14:paraId="047DD8BF"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зобов’язаний надати Виконавцю для перевірки наявну у Замовника технічну документацію.</w:t>
      </w:r>
    </w:p>
    <w:p w14:paraId="6AF0D37A"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забезпечує безперешкодний доступ Виконавця до об’єкту, відносно якого здійснюється технічний нагляд за будівництвом.</w:t>
      </w:r>
    </w:p>
    <w:p w14:paraId="33EDE316"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ВІДПОВІДАЛЬНІСТЬ СТОРІН</w:t>
      </w:r>
    </w:p>
    <w:p w14:paraId="482D8EE5"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 невиконання умов даного Договору сторони несуть відповідальність згідно з чинним законодавством України.</w:t>
      </w:r>
    </w:p>
    <w:p w14:paraId="16CFC11C"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lastRenderedPageBreak/>
        <w:t>Сторони не несуть відповідальності за порушення умов Договору, якщо це сталося  не з їх вини.</w:t>
      </w:r>
    </w:p>
    <w:p w14:paraId="3B300173"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Жодна із Сторін не несе відповідальності за невиконання чи неналежне виконання своїх зобов’язань за Договором, якщо таке невиконання чи неналежне виконання зумовлено дією обставин непереборної сили, які не існували під час укладання Договору та виникли поза волею Сторін (пожежа, повінь, землетрус, інші стихійні лиха, війна, загострення воєнних дій під час військового стану (в тому числі факти повітряних тривог, відключення електропостачання, обмеження/заборона доступу до об’єкта, обмеження транспортного сполучення, повне або часткове руйнування об’єкта), блокада, страйк, дії органів влади, а також інші обставини, визначені Законом України «Про торгово-промислові палати в Україні» як форс-мажорні та документально підтверджені).</w:t>
      </w:r>
    </w:p>
    <w:p w14:paraId="3BB46E0C"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має право відмовитись від прийняття наданих послуг, якщо ці послуги не відповідають умовам Договору, і вимагати від Виконавця відшкодування витрат Замовника або збитків, понесених Замовником, якщо вони виникли внаслідок невиконання або неналежного виконання Виконавцем зобов’язань за Договором.</w:t>
      </w:r>
    </w:p>
    <w:p w14:paraId="13EE90F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Страхування ризиків під час надання послуг і професійної (цивільно-правової) відповідальності персоналу Виконавця умовами Договору не передбачається.</w:t>
      </w:r>
    </w:p>
    <w:p w14:paraId="423BF599"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ПОРЯДОК ВИРІШЕННЯ СПОРІВ</w:t>
      </w:r>
    </w:p>
    <w:p w14:paraId="1149CC5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Усі спори, що виникають під час тлумачення та виконання умов Договору або пов’язані із ним, вирішуються Сторонами шляхом переговорів.</w:t>
      </w:r>
    </w:p>
    <w:p w14:paraId="5730222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разі неможливості вирішення Сторонами спорів шляхом переговорів та досудового врегулювання спору, спори вирішуються у судовому порядку відповідно до законодавства України.</w:t>
      </w:r>
    </w:p>
    <w:p w14:paraId="6C9C27FC"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bCs/>
          <w:spacing w:val="-2"/>
          <w:lang w:eastAsia="en-US"/>
        </w:rPr>
        <w:t>КОНФІДЕНЦІЙНІСТЬ</w:t>
      </w:r>
    </w:p>
    <w:p w14:paraId="3DB6D041"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зобов’язуються не розголошувати і не передавати третім особам конфіденційну інформацію, отриману одна від одної впродовж виконання Договору.</w:t>
      </w:r>
    </w:p>
    <w:p w14:paraId="2960220F"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Конфіденційною є будь-яка інформація, включаючи відомості, що становлять комерційну таємницю, що здатна перешкодити виконанню сторонами Договору, загрожувати їм моральною чи матеріальною шкодою або якщо поширення такої інформації може призвести до її заподіяння.</w:t>
      </w:r>
    </w:p>
    <w:p w14:paraId="6807681F"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Договір, його зміст, а також усі доповнення до нього є конфіденційними документами і не підлягають розголошенню або використанню сторонами без згоди іншої Сторони, крім випадків, передбачених законодавством України.</w:t>
      </w:r>
    </w:p>
    <w:p w14:paraId="7F3262D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 документацією, що має конфіденційний характер, можуть бути ознайомлені лише уповноважені особи сторін, які безпосередньо пов’язані з наданням послуг за цим Договором.</w:t>
      </w:r>
    </w:p>
    <w:p w14:paraId="4B061244"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зобов’язуються вживати всі необхідні заходи щодо запобігання оприлюдненню, розголошенню, ознайомленню третіх осіб з інформацією, отриманою в зв’язку з виконанням цього Договору, без згоди іншої сторони, крім випадків, передбачених законодавством України.</w:t>
      </w:r>
    </w:p>
    <w:p w14:paraId="42F79DD5" w14:textId="77777777" w:rsidR="00C32CE4" w:rsidRPr="00C32CE4" w:rsidRDefault="00C32CE4" w:rsidP="00F20570">
      <w:pPr>
        <w:pStyle w:val="a3"/>
        <w:numPr>
          <w:ilvl w:val="0"/>
          <w:numId w:val="16"/>
        </w:numPr>
        <w:spacing w:before="0" w:beforeAutospacing="0" w:after="0" w:afterAutospacing="0"/>
        <w:ind w:left="0" w:firstLine="0"/>
        <w:jc w:val="center"/>
        <w:rPr>
          <w:b/>
          <w:bCs/>
          <w:spacing w:val="-2"/>
          <w:lang w:eastAsia="en-US"/>
        </w:rPr>
      </w:pPr>
      <w:r w:rsidRPr="00C32CE4">
        <w:rPr>
          <w:b/>
          <w:bCs/>
          <w:spacing w:val="-2"/>
          <w:lang w:eastAsia="en-US"/>
        </w:rPr>
        <w:t>АНТИКОРУПЦІЙНІ ЗАСТЕРЕЖЕННЯ</w:t>
      </w:r>
    </w:p>
    <w:p w14:paraId="306EDA2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Під час виконання умов Договору сторони зобов’язані:</w:t>
      </w:r>
    </w:p>
    <w:p w14:paraId="27B31774" w14:textId="77777777" w:rsidR="00C32CE4" w:rsidRPr="00C32CE4" w:rsidRDefault="00C32CE4" w:rsidP="00F20570">
      <w:pPr>
        <w:pStyle w:val="a4"/>
        <w:widowControl w:val="0"/>
        <w:numPr>
          <w:ilvl w:val="1"/>
          <w:numId w:val="17"/>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вживати заходів щодо недопущення виникнення реального, потенційного конфлікту інтересів;</w:t>
      </w:r>
    </w:p>
    <w:p w14:paraId="1C979376" w14:textId="77777777" w:rsidR="00C32CE4" w:rsidRPr="00C32CE4" w:rsidRDefault="00C32CE4" w:rsidP="00F20570">
      <w:pPr>
        <w:pStyle w:val="a4"/>
        <w:widowControl w:val="0"/>
        <w:numPr>
          <w:ilvl w:val="1"/>
          <w:numId w:val="17"/>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не вчиняти дій та не приймати рішень в умовах реального конфлікту інтересів;</w:t>
      </w:r>
    </w:p>
    <w:p w14:paraId="7E00D2EE" w14:textId="77777777" w:rsidR="00C32CE4" w:rsidRPr="00C32CE4" w:rsidRDefault="00C32CE4" w:rsidP="00F20570">
      <w:pPr>
        <w:pStyle w:val="a4"/>
        <w:widowControl w:val="0"/>
        <w:numPr>
          <w:ilvl w:val="1"/>
          <w:numId w:val="17"/>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вживати заходів щодо врегулювання реального чи потенційного конфлікту інтересів.</w:t>
      </w:r>
    </w:p>
    <w:p w14:paraId="00A8F61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цим запевняють та гарантують одна одній, що:</w:t>
      </w:r>
    </w:p>
    <w:p w14:paraId="6CF58D1F" w14:textId="77777777" w:rsidR="00C32CE4" w:rsidRPr="00C32CE4" w:rsidRDefault="00C32CE4" w:rsidP="00F20570">
      <w:pPr>
        <w:pStyle w:val="a4"/>
        <w:widowControl w:val="0"/>
        <w:numPr>
          <w:ilvl w:val="1"/>
          <w:numId w:val="18"/>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333C405" w14:textId="77777777" w:rsidR="00C32CE4" w:rsidRPr="00C32CE4" w:rsidRDefault="00C32CE4" w:rsidP="00F20570">
      <w:pPr>
        <w:pStyle w:val="a4"/>
        <w:widowControl w:val="0"/>
        <w:numPr>
          <w:ilvl w:val="1"/>
          <w:numId w:val="18"/>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Сторона та жодна з її афілійованих осіб, що діють від імені цієї Сторони, під час </w:t>
      </w:r>
      <w:r w:rsidRPr="00C32CE4">
        <w:rPr>
          <w:rFonts w:ascii="Times New Roman" w:hAnsi="Times New Roman" w:cs="Times New Roman"/>
          <w:sz w:val="24"/>
          <w:szCs w:val="24"/>
        </w:rPr>
        <w:lastRenderedPageBreak/>
        <w:t>виконання своїх зобов’язань за цим Договором не здійснюватиме будь-яких пропозицій, не надаватиме повноважень та клопотань щодо виконання або отримання неналежної/ неправомірної вигоди або переваги у зв’язку з цим Договором, а так само не отримуватиме їх. Також Сторона застосовувала всіх можливих розумних заходів щодо запобігання вчинення таких дій будь-якою іншою третьою особою, залученою Стороною до реалізації цього Договору;</w:t>
      </w:r>
    </w:p>
    <w:p w14:paraId="13F3A619" w14:textId="77777777" w:rsidR="00C32CE4" w:rsidRPr="00C32CE4" w:rsidRDefault="00C32CE4" w:rsidP="00F20570">
      <w:pPr>
        <w:pStyle w:val="a4"/>
        <w:widowControl w:val="0"/>
        <w:numPr>
          <w:ilvl w:val="1"/>
          <w:numId w:val="18"/>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w:t>
      </w:r>
    </w:p>
    <w:p w14:paraId="0537BBF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4633A783"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ІНШІ УМОВИ</w:t>
      </w:r>
    </w:p>
    <w:p w14:paraId="46AE14D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Здійснення технічного нагляду за цим Договором підтверджується підписанням Акту здачі-прийняття послуг.</w:t>
      </w:r>
    </w:p>
    <w:p w14:paraId="1F619A0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 усіх питань, що не врегульовані даним Договором, сторони керуються чинним законодавством України.</w:t>
      </w:r>
    </w:p>
    <w:p w14:paraId="7E5EBAEF"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Усі зміни до даного Договору вносяться за взаємною згодою сторін та оформляються окремою угодою.</w:t>
      </w:r>
    </w:p>
    <w:p w14:paraId="13364C1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Даний Договір складено українською мовою у двох примірниках (по одному для кожної із сторін), що мають однакову юридичну силу. </w:t>
      </w:r>
    </w:p>
    <w:p w14:paraId="25123CD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Всі Додатки до Договору є його невід’ємною частиною.</w:t>
      </w:r>
    </w:p>
    <w:p w14:paraId="47B5C5B3"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Після підписання Договору всі попередні переговори за ним, листування, попередні договори, протоколи про наміри та будь-які інші письмові домовленості Сторін з питань, що так чи інакше стосуються Договору, втрачають юридичну силу, але можуть враховуватись під час тлумаченні умов Договору.</w:t>
      </w:r>
    </w:p>
    <w:p w14:paraId="236E2E95"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Жодна зі Сторін не має права передавати свої права та обов’язки за Договором третій особі без письмової згоди іншої Сторони.</w:t>
      </w:r>
    </w:p>
    <w:p w14:paraId="54FDD9B4"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Фізичні особи, уповноважені на підписання/виконання цього Договору, керуючись Законом України «Про захист персональних даних» надають згоду (дозвіл) на збирання, обробку, безстрокове зберігання та передачу (поширення) третім особам своїх персональних даних у випадках, передбачених чинним законодавством України.</w:t>
      </w:r>
    </w:p>
    <w:p w14:paraId="2995A47C"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взаємовідносинах сторін можливим є використання електронного документообігу.</w:t>
      </w:r>
    </w:p>
    <w:p w14:paraId="6CD3F79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Невід’ємною частиною цього Договору є:</w:t>
      </w:r>
    </w:p>
    <w:p w14:paraId="1ACD83AB"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Додаток 1 Перелік послуг (функцій) Виконавця;</w:t>
      </w:r>
    </w:p>
    <w:p w14:paraId="5940F2B0"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xml:space="preserve">Додаток 2 Календарний план надання Послуг; </w:t>
      </w:r>
    </w:p>
    <w:p w14:paraId="2BAB334A"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Додаток 3 Перелік ключового персоналу Виконавця, який залучається до надання Послуг.</w:t>
      </w:r>
    </w:p>
    <w:p w14:paraId="61DB6031"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 xml:space="preserve">РЕКВІЗИТИ СТОРІН </w:t>
      </w:r>
    </w:p>
    <w:tbl>
      <w:tblPr>
        <w:tblW w:w="10281" w:type="dxa"/>
        <w:tblInd w:w="-108" w:type="dxa"/>
        <w:tblLayout w:type="fixed"/>
        <w:tblLook w:val="0000" w:firstRow="0" w:lastRow="0" w:firstColumn="0" w:lastColumn="0" w:noHBand="0" w:noVBand="0"/>
      </w:tblPr>
      <w:tblGrid>
        <w:gridCol w:w="5211"/>
        <w:gridCol w:w="5070"/>
      </w:tblGrid>
      <w:tr w:rsidR="00C32CE4" w:rsidRPr="00C32CE4" w14:paraId="158E3993" w14:textId="77777777" w:rsidTr="00B86A19">
        <w:tc>
          <w:tcPr>
            <w:tcW w:w="5211" w:type="dxa"/>
            <w:shd w:val="clear" w:color="auto" w:fill="auto"/>
          </w:tcPr>
          <w:p w14:paraId="38062E7D"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60324075"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02DFBA8C"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5C0451D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2CC596A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33316FD1"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0A9B750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08E547B1"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5EFC02FA"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050B1B13"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161A4ABF"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09B246A0"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4" w:history="1">
              <w:r w:rsidRPr="00C32CE4">
                <w:rPr>
                  <w:rStyle w:val="a5"/>
                  <w:rFonts w:ascii="Times New Roman" w:hAnsi="Times New Roman" w:cs="Times New Roman"/>
                  <w:bCs/>
                  <w:sz w:val="24"/>
                  <w:szCs w:val="24"/>
                </w:rPr>
                <w:t>selyk@brave.org.ua</w:t>
              </w:r>
            </w:hyperlink>
            <w:r w:rsidRPr="00C32CE4">
              <w:rPr>
                <w:rFonts w:ascii="Times New Roman" w:hAnsi="Times New Roman" w:cs="Times New Roman"/>
                <w:bCs/>
                <w:color w:val="000000"/>
                <w:sz w:val="24"/>
                <w:szCs w:val="24"/>
              </w:rPr>
              <w:t xml:space="preserve"> </w:t>
            </w:r>
          </w:p>
          <w:p w14:paraId="174C154F"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lastRenderedPageBreak/>
              <w:t>Директор</w:t>
            </w:r>
          </w:p>
          <w:p w14:paraId="5CDA3F7B"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3BC22BF9"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5070" w:type="dxa"/>
            <w:shd w:val="clear" w:color="auto" w:fill="auto"/>
          </w:tcPr>
          <w:p w14:paraId="231DC494"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lastRenderedPageBreak/>
              <w:t>ВИКОНАВЕЦЬ:</w:t>
            </w:r>
          </w:p>
          <w:p w14:paraId="480B226E"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6E34A66E"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74E1CD4F" w14:textId="77777777" w:rsidR="00C32CE4" w:rsidRPr="00C32CE4" w:rsidRDefault="00C32CE4" w:rsidP="00C32CE4">
            <w:pPr>
              <w:spacing w:after="0" w:line="240" w:lineRule="auto"/>
              <w:rPr>
                <w:rFonts w:ascii="Times New Roman" w:hAnsi="Times New Roman" w:cs="Times New Roman"/>
                <w:b/>
                <w:sz w:val="24"/>
                <w:szCs w:val="24"/>
              </w:rPr>
            </w:pPr>
          </w:p>
        </w:tc>
      </w:tr>
      <w:bookmarkEnd w:id="11"/>
    </w:tbl>
    <w:p w14:paraId="0C438935"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15F370B3"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sz w:val="24"/>
          <w:szCs w:val="24"/>
        </w:rPr>
      </w:pPr>
      <w:r w:rsidRPr="00C32CE4">
        <w:rPr>
          <w:rFonts w:ascii="Times New Roman" w:hAnsi="Times New Roman" w:cs="Times New Roman"/>
          <w:b/>
          <w:color w:val="000000"/>
          <w:sz w:val="24"/>
          <w:szCs w:val="24"/>
        </w:rPr>
        <w:br w:type="page"/>
      </w:r>
      <w:r w:rsidRPr="00C32CE4">
        <w:rPr>
          <w:rFonts w:ascii="Times New Roman" w:hAnsi="Times New Roman" w:cs="Times New Roman"/>
          <w:sz w:val="24"/>
          <w:szCs w:val="24"/>
        </w:rPr>
        <w:lastRenderedPageBreak/>
        <w:t>Додаток №1</w:t>
      </w:r>
    </w:p>
    <w:p w14:paraId="37375094" w14:textId="77777777" w:rsidR="00C32CE4" w:rsidRPr="00C32CE4" w:rsidRDefault="00C32CE4" w:rsidP="00C32CE4">
      <w:pPr>
        <w:spacing w:after="0" w:line="240" w:lineRule="auto"/>
        <w:jc w:val="right"/>
        <w:rPr>
          <w:rFonts w:ascii="Times New Roman" w:hAnsi="Times New Roman" w:cs="Times New Roman"/>
          <w:sz w:val="24"/>
          <w:szCs w:val="24"/>
        </w:rPr>
      </w:pPr>
      <w:r w:rsidRPr="00C32CE4">
        <w:rPr>
          <w:rFonts w:ascii="Times New Roman" w:hAnsi="Times New Roman" w:cs="Times New Roman"/>
          <w:sz w:val="24"/>
          <w:szCs w:val="24"/>
        </w:rPr>
        <w:t xml:space="preserve">До Договору № </w:t>
      </w:r>
    </w:p>
    <w:p w14:paraId="601B1787" w14:textId="77777777" w:rsidR="00C32CE4" w:rsidRPr="00C32CE4" w:rsidRDefault="00C32CE4" w:rsidP="00C32CE4">
      <w:pPr>
        <w:spacing w:after="0" w:line="240" w:lineRule="auto"/>
        <w:jc w:val="right"/>
        <w:rPr>
          <w:rFonts w:ascii="Times New Roman" w:hAnsi="Times New Roman" w:cs="Times New Roman"/>
          <w:sz w:val="24"/>
          <w:szCs w:val="24"/>
        </w:rPr>
      </w:pPr>
      <w:r w:rsidRPr="00C32CE4">
        <w:rPr>
          <w:rFonts w:ascii="Times New Roman" w:hAnsi="Times New Roman" w:cs="Times New Roman"/>
          <w:sz w:val="24"/>
          <w:szCs w:val="24"/>
        </w:rPr>
        <w:t>на здійснення технічного нагляду</w:t>
      </w:r>
    </w:p>
    <w:p w14:paraId="0A62871D" w14:textId="77777777" w:rsidR="00C32CE4" w:rsidRPr="00C32CE4" w:rsidRDefault="00C32CE4" w:rsidP="00C32CE4">
      <w:pPr>
        <w:spacing w:after="0" w:line="240" w:lineRule="auto"/>
        <w:jc w:val="right"/>
        <w:rPr>
          <w:rFonts w:ascii="Times New Roman" w:hAnsi="Times New Roman" w:cs="Times New Roman"/>
          <w:sz w:val="24"/>
          <w:szCs w:val="24"/>
        </w:rPr>
      </w:pPr>
      <w:r w:rsidRPr="00C32CE4">
        <w:rPr>
          <w:rFonts w:ascii="Times New Roman" w:hAnsi="Times New Roman" w:cs="Times New Roman"/>
          <w:sz w:val="24"/>
          <w:szCs w:val="24"/>
        </w:rPr>
        <w:t>від «___»___________ 2024 р.</w:t>
      </w:r>
    </w:p>
    <w:p w14:paraId="00E61AB0" w14:textId="77777777" w:rsidR="00C32CE4" w:rsidRPr="00C32CE4" w:rsidRDefault="00C32CE4" w:rsidP="00C32CE4">
      <w:pPr>
        <w:spacing w:after="0" w:line="240" w:lineRule="auto"/>
        <w:jc w:val="center"/>
        <w:rPr>
          <w:rFonts w:ascii="Times New Roman" w:hAnsi="Times New Roman" w:cs="Times New Roman"/>
          <w:b/>
          <w:bCs/>
          <w:sz w:val="24"/>
          <w:szCs w:val="24"/>
        </w:rPr>
      </w:pPr>
      <w:r w:rsidRPr="00C32CE4">
        <w:rPr>
          <w:rFonts w:ascii="Times New Roman" w:hAnsi="Times New Roman" w:cs="Times New Roman"/>
          <w:b/>
          <w:bCs/>
          <w:sz w:val="24"/>
          <w:szCs w:val="24"/>
        </w:rPr>
        <w:t>Перелік послуг (функцій) Виконавця</w:t>
      </w:r>
    </w:p>
    <w:p w14:paraId="169A796D"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Загальний обсяг робіт, що супроводжується послугами по здійсненню технічного нагляду, визначений у проєктно-кошторисній документації:</w:t>
      </w:r>
    </w:p>
    <w:p w14:paraId="3F3119E0"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 Проведення демонтажних робіт</w:t>
      </w:r>
    </w:p>
    <w:p w14:paraId="59BA6C1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 Посилення проємів</w:t>
      </w:r>
    </w:p>
    <w:p w14:paraId="5FD1C26A"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3. Проведення робіт із утеплення фундаменту</w:t>
      </w:r>
    </w:p>
    <w:p w14:paraId="0D1C335A"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4. Ремонт та влаштування стін</w:t>
      </w:r>
    </w:p>
    <w:p w14:paraId="0DEACB2E"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5. Улаштування вентиляційного каналу</w:t>
      </w:r>
    </w:p>
    <w:p w14:paraId="03816221"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6. Проведення робіт із зовнішнього оздоблення</w:t>
      </w:r>
    </w:p>
    <w:p w14:paraId="159E4B3B"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7. Проведення робіт із внутрішнього оздоблення</w:t>
      </w:r>
    </w:p>
    <w:p w14:paraId="74B8D59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8. Встановлення вікон</w:t>
      </w:r>
    </w:p>
    <w:p w14:paraId="71E72D24"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9. Встановлення дверей та металопластикових перегородок</w:t>
      </w:r>
    </w:p>
    <w:p w14:paraId="4CBBA0E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10. Влаштування покрівлі</w:t>
      </w:r>
    </w:p>
    <w:p w14:paraId="5518D499"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11. Монтаж водостічної системи</w:t>
      </w:r>
    </w:p>
    <w:p w14:paraId="34A0D623"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12. Підшивка карнизних звісів</w:t>
      </w:r>
    </w:p>
    <w:p w14:paraId="1943CD6A"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13. Монтаж навісів над входом до будівлі</w:t>
      </w:r>
    </w:p>
    <w:p w14:paraId="592C2709"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14. Влаштування ганку</w:t>
      </w:r>
    </w:p>
    <w:p w14:paraId="0DE261B5"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15. Монтаж освітлення навісу</w:t>
      </w:r>
    </w:p>
    <w:p w14:paraId="40CB23A3"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 xml:space="preserve">16. Проведення заходів для маломобільних верст населення </w:t>
      </w:r>
    </w:p>
    <w:p w14:paraId="4C22F79C"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17. Влаштування внутрішнього водопроводу та каналізації</w:t>
      </w:r>
    </w:p>
    <w:p w14:paraId="7481FBE0"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18. Влаштування системи опалення</w:t>
      </w:r>
    </w:p>
    <w:p w14:paraId="39A8C945"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19. Влаштування системи вентиляції</w:t>
      </w:r>
    </w:p>
    <w:p w14:paraId="1B3E3083"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20. Влаштування системи кондиціонування</w:t>
      </w:r>
    </w:p>
    <w:p w14:paraId="3BD7E044"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21. Проведення електромонтажних робіт</w:t>
      </w:r>
    </w:p>
    <w:p w14:paraId="63C35FE7"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22. Влаштування блискавкозахисту</w:t>
      </w:r>
    </w:p>
    <w:p w14:paraId="5942FA8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 xml:space="preserve">23. Влаштування огорожі  території </w:t>
      </w:r>
    </w:p>
    <w:p w14:paraId="7992168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24. Прокладання структурованої кабельної системи</w:t>
      </w:r>
    </w:p>
    <w:p w14:paraId="74776B85"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 xml:space="preserve">25. Проведення робіт із утеплення зовнішніх стін </w:t>
      </w:r>
    </w:p>
    <w:p w14:paraId="2464C0EF" w14:textId="77777777" w:rsidR="00C32CE4" w:rsidRPr="00C32CE4" w:rsidRDefault="00C32CE4" w:rsidP="00C32CE4">
      <w:pPr>
        <w:spacing w:after="0" w:line="240" w:lineRule="auto"/>
        <w:jc w:val="both"/>
        <w:rPr>
          <w:rFonts w:ascii="Times New Roman" w:hAnsi="Times New Roman" w:cs="Times New Roman"/>
          <w:sz w:val="24"/>
          <w:szCs w:val="24"/>
        </w:rPr>
      </w:pPr>
      <w:r w:rsidRPr="00C32CE4">
        <w:rPr>
          <w:rFonts w:ascii="Times New Roman" w:hAnsi="Times New Roman" w:cs="Times New Roman"/>
          <w:sz w:val="24"/>
          <w:szCs w:val="24"/>
        </w:rPr>
        <w:t>Також загальний обсяг робіт включає:</w:t>
      </w:r>
    </w:p>
    <w:p w14:paraId="484A4ECA"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Доставку обладнання та матеріалів на Об’єкт.</w:t>
      </w:r>
    </w:p>
    <w:p w14:paraId="65BD7D8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Виконання монтажних та пусконалагоджувальних робіт в обсягах, передбачених проєктно-кошторисною документацією та технічними вимогами.</w:t>
      </w:r>
    </w:p>
    <w:p w14:paraId="3185EF06"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Вивезення та утилізація сміття, що утворилося в результаті виконання робіт.</w:t>
      </w:r>
    </w:p>
    <w:p w14:paraId="7A2F957D"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Здача Об’єкту в експлуатацію.</w:t>
      </w:r>
    </w:p>
    <w:p w14:paraId="0E86D43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Передача Замовнику виконавчої документації, інструкцій та іншої документації необхідних для забезпечення експлуатації, обслуговування та ремонту встановленого обладнання попередньо погодивши їх з підприємством що експлуатує даний Об’єкт (в т. ч. технічні паспорти з гарантійними талонами).</w:t>
      </w:r>
    </w:p>
    <w:p w14:paraId="6588534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Проведення навчання персоналу, визначеного Замовником, з експлуатації та обслуговування нових встановлених інженерних систем.</w:t>
      </w:r>
    </w:p>
    <w:p w14:paraId="39EF3943" w14:textId="77777777" w:rsidR="00C32CE4" w:rsidRPr="00C32CE4" w:rsidRDefault="00C32CE4" w:rsidP="00C32CE4">
      <w:pPr>
        <w:spacing w:after="0" w:line="240" w:lineRule="auto"/>
        <w:ind w:firstLine="708"/>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Організація виконання технічного нагляду:</w:t>
      </w:r>
    </w:p>
    <w:p w14:paraId="297485D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1.Надання будівельній компанії - Підряднику інформації про необхідну кількість та якість матеріалів, технології монтажу, відповідні стандарти, норми та керівні принципи й практики моніторингу (щотижневі наради,перевірки якості і т.д.) до початку виконання робіт з реконструкції на Об`єкті.</w:t>
      </w:r>
    </w:p>
    <w:p w14:paraId="763FACBF"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2.Розробка детального плану виконання робіт з реконструкції разом із будівельною компанією - Підрядником, Замовником, Проєктантом, що здійснює авторський нагляд та адміністрацією Об’єкту.</w:t>
      </w:r>
    </w:p>
    <w:p w14:paraId="03D3103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lastRenderedPageBreak/>
        <w:t>3.Проведення постійного моніторингу виконання робіт з реконструкції на Об’єкті для забезпечення повного виконання робіт і послуг, що відповідають затвердженій проєктній документації, отримання погоджень державних органів, узгодження технологій монтажу, якості робіт відповідно до встановлених стандартів і норм.</w:t>
      </w:r>
    </w:p>
    <w:p w14:paraId="53215542"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4.Організація і участь в регулярних зустрічах на будівельному майданчику Об’єкту разом із будівельною компанією - Підрядником, Замовником, Проєктантом, що здійснює авторський нагляд та адміністрацією Об’єкту в середньому 1 раз в тиждень; підготовка протоколів засідань та їх поширення протоколів всім сторонам.</w:t>
      </w:r>
    </w:p>
    <w:p w14:paraId="40D0B1EC"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4.Проведення регулярного контролю за виконанням робіт з реконструкції на Об’єкті та їх якістю, сертифікацією поставлених/встановлених матеріалів на будівельному майданчику (в середньому 1 раз в тиждень).</w:t>
      </w:r>
    </w:p>
    <w:p w14:paraId="2146889F"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5.Ідентифікація будівельних дефектів (якщо такі є), документування дефектів та своєчасне інформування про них будівельної компанії - Підрядника, Замовника, Проєктанта, що здійснює авторський нагляд та адміністрації Об’єкту, координація виправлення дефектів.</w:t>
      </w:r>
    </w:p>
    <w:p w14:paraId="29F40618"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6.Проведення оцінки відповідності виконання робіт з реконструкції на Об’єкті проєктній документації, яка визначена в тендерних документах.</w:t>
      </w:r>
    </w:p>
    <w:p w14:paraId="119A816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7.Проведення оцінки будівельних робіт після того, як будівельна компанія - Підрядник оголосила про завершення виконання робіт з реконструкції Об’єкту. Розробка звіту про завершення робіт з реконструкції Об’єкту, який включає детальний перелік будівельних дефектів.</w:t>
      </w:r>
    </w:p>
    <w:p w14:paraId="6F62956B"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8.Надання допомоги Замовнику в офіційній остаточній процедурі приймання виконаних робіт з реконструкції Об’єкту. Підготовка висновку про приймання робіт з реконструкції Об’єкту із зазначенням детального переліку будівельних дефектів.</w:t>
      </w:r>
    </w:p>
    <w:p w14:paraId="340B1DA3"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Перелік послуг з технічного нагляду, який зобов’язаний виконати Виконавець:</w:t>
      </w:r>
    </w:p>
    <w:p w14:paraId="297CC21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 Контроль якості робіт (дотримання вимог державних стандартів (ДБН), технології виробництва робіт).</w:t>
      </w:r>
    </w:p>
    <w:p w14:paraId="322FD2D0"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 Технічний нагляд над відповідністю виконуваних будівельно-монтажних робіт на Об’єкті і застосовуваних матеріалів, виробів, конструкцій та обладнання затвердженим проєктним рішенням (проєктною документацією).</w:t>
      </w:r>
    </w:p>
    <w:p w14:paraId="6FB74E33"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3. Приймання виконаних робіт з реконструкції Об’єкту з підписанням відповідних актів (прихованих робіт, випробувань).</w:t>
      </w:r>
    </w:p>
    <w:p w14:paraId="663FF628"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 Технагляд і Фотофіксація: прихованих та інших робіт, поточного стану Об’єкту. Надання Замовнику результатів, як у друкованому, так і в електронному вигляді.</w:t>
      </w:r>
    </w:p>
    <w:p w14:paraId="3ED351A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 Фіксація виявлених при огляді виконаних робіт з реконструкції Об’єкту відхилень від робочих креслень, від технології виробництва будівельних робіт, від діючих ДБН, в журналі виконання робіт, а також визначення термінів усунення виявлених відхилень.</w:t>
      </w:r>
    </w:p>
    <w:p w14:paraId="4BEFFD1C"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 Контроль відповідності обсягів робіт та строків робіт умовам договору Підряду та календарному графіку виконання робіт з реконструкції Об`єкту.</w:t>
      </w:r>
    </w:p>
    <w:p w14:paraId="50CDF0AA"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7. Ведення накопичувальної відомості щодо обсягів робіт з реконструкції, що виконуються на Об’єкті.</w:t>
      </w:r>
    </w:p>
    <w:p w14:paraId="07968D4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8. Контроль за веденням загального журналу виконання робіт з реконструкції на Об’єкті встановленого зразка.</w:t>
      </w:r>
    </w:p>
    <w:p w14:paraId="35B62592"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9. Технагляд (комплектності) і правильності ведення виконавчої документації, в тому числі оцінку достовірності геодезичних виконавчих схем виконаних конструкцій з вибірковим контролем точності положення елементів. Підготовка зауважень і контроль за їх усуненням.</w:t>
      </w:r>
    </w:p>
    <w:p w14:paraId="27CC30E6"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10. Складання переліків необхідної виконавчої документації по видах робіт з капітального реконструкції Об’єкту .</w:t>
      </w:r>
    </w:p>
    <w:p w14:paraId="5F7CBFB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 xml:space="preserve">11. Перевірка наявності у будівельної компанії - Підрядника документів, які підтверджують якісні характеристики конструкцій, виробів, матеріалів та обладнання, що використовуються під час виконання робіт з реконструкції Об’єкту, - технічні паспорта, </w:t>
      </w:r>
      <w:r w:rsidRPr="00C32CE4">
        <w:rPr>
          <w:rFonts w:ascii="Times New Roman" w:hAnsi="Times New Roman" w:cs="Times New Roman"/>
          <w:sz w:val="24"/>
          <w:szCs w:val="24"/>
        </w:rPr>
        <w:lastRenderedPageBreak/>
        <w:t>сертифікати, документи, що відображають результати лабораторних випробувань, приладів і технологій відповідно до проєктної документації, законодавства і граничних показників вартості робіт, тощо.</w:t>
      </w:r>
    </w:p>
    <w:p w14:paraId="4FD4D43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12. Участь в контрольних обмірах Об’єкту, що проводяться, в перевірках органами державного нагляду, відомчими інспекціями, представляти для цього необхідні документи, а також самостійно проводити контрольні обміри виконаних робіт з реконструкції Об’єкту.</w:t>
      </w:r>
    </w:p>
    <w:p w14:paraId="32DDDC9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13. Участь разом із будівельною компанією - Підрядником, Замовником, Робочою групою з реалізації проєкту, створеної Проєктантом, що здійснює авторський нагляд та адміністрацією Об’єкту в розгляді пропозицій Підрядника та/або Замовника по підвищенню якості, зниженню вартості і скороченню термінів виконуваних робіт з реконструкції Об’єкту.</w:t>
      </w:r>
    </w:p>
    <w:p w14:paraId="0464061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14. Перевірка відповідності обсягів фактично виконаних робіт та наданих будівельною компанією - Підрядником до оплати.</w:t>
      </w:r>
    </w:p>
    <w:p w14:paraId="0C4B530A"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15. Контроль виконання приписів органів державного нагляду і місцевого самоврядування.</w:t>
      </w:r>
    </w:p>
    <w:p w14:paraId="40BD6B9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16. Участь в формуванні пакета документів для Замовника, що підтверджує відповідність виконаних робіт з реконструкції на Об’єкті проєктній документації, вимогам державних стандартів, будівельних норм і правил, та який необхідний для остаточного приймання виконаних робіт з реконструкції Об’єкту.</w:t>
      </w:r>
    </w:p>
    <w:p w14:paraId="3DD477B6"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17. Участь у процедурі приймання виконаних робіт з реконструкції Об’єкту.</w:t>
      </w:r>
    </w:p>
    <w:p w14:paraId="1B015963"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Послуги по роботі з виконавчою документацією, який зобов’язаний виконати Виконавець:</w:t>
      </w:r>
    </w:p>
    <w:p w14:paraId="1DCEDD6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 Надання бланків документів у друкованому вигляді (актів прихованих робіт, актів випробувань, актів на додаткові роботи, актів передачі, дефектних відомостей тощо).</w:t>
      </w:r>
    </w:p>
    <w:p w14:paraId="2410288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 Перевірка якості виконавчої документації (комплектність і правильність її ведення).</w:t>
      </w:r>
    </w:p>
    <w:p w14:paraId="1AEFD62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3. Розробка вимог по оформленню, складу, виконавчої документації.</w:t>
      </w:r>
    </w:p>
    <w:p w14:paraId="7DF678F7"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 Складання переліків необхідної виконавчої документації по видах робіт.</w:t>
      </w:r>
    </w:p>
    <w:p w14:paraId="738B98C8"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 Консультації з питань виконавчої документації (порядок здачі виконавчої документації, кількість екземплярів тощо).</w:t>
      </w:r>
    </w:p>
    <w:p w14:paraId="4D71370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 Контроль за веденням виконавчої документації під час всього періоду виконання робіт з реконструкції на Об’єкті.</w:t>
      </w:r>
    </w:p>
    <w:p w14:paraId="0B57EF1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7. Ведення (одержання від Підрядника; перевірка, комплектування за розділами у відповідні папки з складанням реєстрів) виконавчої документації та підготовка для передачі Замовнику повного комплекту.</w:t>
      </w:r>
    </w:p>
    <w:p w14:paraId="477B2083"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8. Допомога у відновленні виконавчої документації (журналів робіт, актів прихованих робіт і т.д.).</w:t>
      </w:r>
    </w:p>
    <w:p w14:paraId="599B2A6A"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Результати надання послуг з технічного нагляду та звітна документація</w:t>
      </w:r>
    </w:p>
    <w:p w14:paraId="30B702C5" w14:textId="77777777" w:rsidR="00C32CE4" w:rsidRPr="00C32CE4" w:rsidRDefault="00C32CE4" w:rsidP="00C32CE4">
      <w:pPr>
        <w:spacing w:after="0" w:line="240" w:lineRule="auto"/>
        <w:jc w:val="both"/>
        <w:rPr>
          <w:rFonts w:ascii="Times New Roman" w:hAnsi="Times New Roman" w:cs="Times New Roman"/>
          <w:sz w:val="24"/>
          <w:szCs w:val="24"/>
        </w:rPr>
      </w:pPr>
      <w:r w:rsidRPr="00C32CE4">
        <w:rPr>
          <w:rFonts w:ascii="Times New Roman" w:hAnsi="Times New Roman" w:cs="Times New Roman"/>
          <w:sz w:val="24"/>
          <w:szCs w:val="24"/>
        </w:rPr>
        <w:t>для Грантового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77F2065F"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1.Детальний план виконання робіт з реконструкції на Об’єкті.</w:t>
      </w:r>
    </w:p>
    <w:p w14:paraId="1AEB5D4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2.Фото документація будівельно-монтажних робіт в період виконання робіт з реконструкції на Об’єкті.</w:t>
      </w:r>
    </w:p>
    <w:p w14:paraId="5267374D"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3.Протоколи засідань кожного відвідування будівельного майданчику Об’єкту.</w:t>
      </w:r>
    </w:p>
    <w:p w14:paraId="5CC1672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4.Щомісячні звіти про хід виконання робіт з реконструкції на Об’єкті.</w:t>
      </w:r>
    </w:p>
    <w:p w14:paraId="029E34E2"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5.Проєкт підсумкового звіту про завершення робіт з реконструкції на Об’єкті з детальним переліком будівельних дефектів (Звіт повинен бути підготовлений після проведення внутрішньої оцінки будівельних робіт, до остаточного прийняття Об’єкту в експлуатацію).</w:t>
      </w:r>
    </w:p>
    <w:p w14:paraId="0A5F780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6.Фінальний підсумковий звіт про приймання робіт з реконструкції на Об`єкті та перелік виявлених будівельних дефектів, які повинні бути усунені будівельною компанією-Підрядником.</w:t>
      </w:r>
    </w:p>
    <w:p w14:paraId="0B8D5C2D"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lastRenderedPageBreak/>
        <w:t>РЕКВІЗИТИ СТОРІН</w:t>
      </w:r>
    </w:p>
    <w:tbl>
      <w:tblPr>
        <w:tblW w:w="10281" w:type="dxa"/>
        <w:tblInd w:w="-108" w:type="dxa"/>
        <w:tblLayout w:type="fixed"/>
        <w:tblLook w:val="0000" w:firstRow="0" w:lastRow="0" w:firstColumn="0" w:lastColumn="0" w:noHBand="0" w:noVBand="0"/>
      </w:tblPr>
      <w:tblGrid>
        <w:gridCol w:w="5211"/>
        <w:gridCol w:w="5070"/>
      </w:tblGrid>
      <w:tr w:rsidR="00C32CE4" w:rsidRPr="00C32CE4" w14:paraId="038252AA" w14:textId="77777777" w:rsidTr="00B86A19">
        <w:tc>
          <w:tcPr>
            <w:tcW w:w="5211" w:type="dxa"/>
            <w:shd w:val="clear" w:color="auto" w:fill="auto"/>
          </w:tcPr>
          <w:p w14:paraId="4915DF76"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672A9A7E"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6875CAE8"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09F61F2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4215816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4E11C6F3"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1B0A282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6FB32BC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47A308F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549BFB3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7F01671C"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73DDA03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5" w:history="1">
              <w:r w:rsidRPr="00C32CE4">
                <w:rPr>
                  <w:rFonts w:ascii="Times New Roman" w:hAnsi="Times New Roman" w:cs="Times New Roman"/>
                  <w:bCs/>
                  <w:color w:val="0000FF"/>
                  <w:sz w:val="24"/>
                  <w:szCs w:val="24"/>
                  <w:u w:val="single"/>
                </w:rPr>
                <w:t>selyk@brave.org.ua</w:t>
              </w:r>
            </w:hyperlink>
            <w:r w:rsidRPr="00C32CE4">
              <w:rPr>
                <w:rFonts w:ascii="Times New Roman" w:hAnsi="Times New Roman" w:cs="Times New Roman"/>
                <w:bCs/>
                <w:color w:val="000000"/>
                <w:sz w:val="24"/>
                <w:szCs w:val="24"/>
              </w:rPr>
              <w:t xml:space="preserve"> </w:t>
            </w:r>
          </w:p>
          <w:p w14:paraId="185878B6"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Директор</w:t>
            </w:r>
          </w:p>
          <w:p w14:paraId="151B950B"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5E317FF1"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5070" w:type="dxa"/>
            <w:shd w:val="clear" w:color="auto" w:fill="auto"/>
          </w:tcPr>
          <w:p w14:paraId="2C061C31"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ВИКОНАВЕЦЬ:</w:t>
            </w:r>
          </w:p>
          <w:p w14:paraId="01743CE6"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635106C3"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367D646C" w14:textId="77777777" w:rsidR="00C32CE4" w:rsidRPr="00C32CE4" w:rsidRDefault="00C32CE4" w:rsidP="00C32CE4">
            <w:pPr>
              <w:spacing w:after="0" w:line="240" w:lineRule="auto"/>
              <w:rPr>
                <w:rFonts w:ascii="Times New Roman" w:hAnsi="Times New Roman" w:cs="Times New Roman"/>
                <w:b/>
                <w:sz w:val="24"/>
                <w:szCs w:val="24"/>
              </w:rPr>
            </w:pPr>
          </w:p>
        </w:tc>
      </w:tr>
    </w:tbl>
    <w:p w14:paraId="39A9E58D"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45D828FD"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hAnsi="Times New Roman" w:cs="Times New Roman"/>
          <w:b/>
          <w:color w:val="000000"/>
          <w:sz w:val="24"/>
          <w:szCs w:val="24"/>
        </w:rPr>
        <w:br w:type="page"/>
      </w:r>
      <w:r w:rsidRPr="00C32CE4">
        <w:rPr>
          <w:rFonts w:ascii="Times New Roman" w:eastAsia="Aptos" w:hAnsi="Times New Roman" w:cs="Times New Roman"/>
          <w:kern w:val="2"/>
          <w:sz w:val="24"/>
          <w:szCs w:val="24"/>
        </w:rPr>
        <w:lastRenderedPageBreak/>
        <w:t>Додаток №2</w:t>
      </w:r>
    </w:p>
    <w:p w14:paraId="10A958CA"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 xml:space="preserve">До Договору № </w:t>
      </w:r>
    </w:p>
    <w:p w14:paraId="4BBFFFEB"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на здійснення технічного нагляду</w:t>
      </w:r>
    </w:p>
    <w:p w14:paraId="1FC9BF9A"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від «___»___________ 2024 р.</w:t>
      </w:r>
    </w:p>
    <w:p w14:paraId="19C839A2" w14:textId="77777777" w:rsidR="00C32CE4" w:rsidRPr="00C32CE4" w:rsidRDefault="00C32CE4" w:rsidP="00C32CE4">
      <w:pPr>
        <w:pStyle w:val="af1"/>
        <w:ind w:left="1080"/>
        <w:jc w:val="both"/>
        <w:rPr>
          <w:rFonts w:ascii="Times New Roman" w:hAnsi="Times New Roman"/>
          <w:b/>
          <w:sz w:val="24"/>
          <w:szCs w:val="24"/>
          <w:lang w:val="uk-UA"/>
        </w:rPr>
      </w:pPr>
    </w:p>
    <w:p w14:paraId="3157C8A7" w14:textId="77777777" w:rsidR="00C32CE4" w:rsidRPr="00C32CE4" w:rsidRDefault="00C32CE4" w:rsidP="00C32CE4">
      <w:pPr>
        <w:pStyle w:val="af1"/>
        <w:jc w:val="center"/>
        <w:rPr>
          <w:rFonts w:ascii="Times New Roman" w:hAnsi="Times New Roman"/>
          <w:b/>
          <w:sz w:val="24"/>
          <w:szCs w:val="24"/>
          <w:lang w:val="uk-UA"/>
        </w:rPr>
      </w:pPr>
    </w:p>
    <w:p w14:paraId="0FB98F7B" w14:textId="77777777" w:rsidR="00C32CE4" w:rsidRPr="00C32CE4" w:rsidRDefault="00C32CE4" w:rsidP="00C32CE4">
      <w:pPr>
        <w:pStyle w:val="af1"/>
        <w:jc w:val="center"/>
        <w:rPr>
          <w:rFonts w:ascii="Times New Roman" w:hAnsi="Times New Roman"/>
          <w:b/>
          <w:sz w:val="24"/>
          <w:szCs w:val="24"/>
          <w:lang w:val="uk-UA"/>
        </w:rPr>
      </w:pPr>
      <w:r w:rsidRPr="00C32CE4">
        <w:rPr>
          <w:rFonts w:ascii="Times New Roman" w:hAnsi="Times New Roman"/>
          <w:b/>
          <w:sz w:val="24"/>
          <w:szCs w:val="24"/>
          <w:lang w:val="uk-UA"/>
        </w:rPr>
        <w:t>Календарний план надання Послуг*</w:t>
      </w:r>
    </w:p>
    <w:p w14:paraId="5CC208DF" w14:textId="77777777" w:rsidR="00C32CE4" w:rsidRPr="00C32CE4" w:rsidRDefault="00C32CE4" w:rsidP="00C32CE4">
      <w:pPr>
        <w:pStyle w:val="af1"/>
        <w:ind w:left="1080"/>
        <w:jc w:val="both"/>
        <w:rPr>
          <w:rFonts w:ascii="Times New Roman" w:hAnsi="Times New Roman"/>
          <w:b/>
          <w:sz w:val="24"/>
          <w:szCs w:val="24"/>
          <w:lang w:val="uk-UA"/>
        </w:rPr>
      </w:pPr>
    </w:p>
    <w:tbl>
      <w:tblPr>
        <w:tblStyle w:val="af0"/>
        <w:tblW w:w="9781" w:type="dxa"/>
        <w:tblInd w:w="-5" w:type="dxa"/>
        <w:tblLayout w:type="fixed"/>
        <w:tblLook w:val="04A0" w:firstRow="1" w:lastRow="0" w:firstColumn="1" w:lastColumn="0" w:noHBand="0" w:noVBand="1"/>
      </w:tblPr>
      <w:tblGrid>
        <w:gridCol w:w="851"/>
        <w:gridCol w:w="2835"/>
        <w:gridCol w:w="2835"/>
        <w:gridCol w:w="3260"/>
      </w:tblGrid>
      <w:tr w:rsidR="00C32CE4" w:rsidRPr="00C32CE4" w14:paraId="3CFA4FEB" w14:textId="77777777" w:rsidTr="00B86A19">
        <w:tc>
          <w:tcPr>
            <w:tcW w:w="851" w:type="dxa"/>
            <w:vMerge w:val="restart"/>
          </w:tcPr>
          <w:p w14:paraId="1ADB2CC7"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w:t>
            </w:r>
          </w:p>
          <w:p w14:paraId="655198FF"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з/п</w:t>
            </w:r>
          </w:p>
        </w:tc>
        <w:tc>
          <w:tcPr>
            <w:tcW w:w="5670" w:type="dxa"/>
            <w:gridSpan w:val="2"/>
          </w:tcPr>
          <w:p w14:paraId="06674C27"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Строк надання </w:t>
            </w:r>
            <w:r w:rsidRPr="00C32CE4">
              <w:rPr>
                <w:rFonts w:ascii="Times New Roman" w:hAnsi="Times New Roman"/>
                <w:sz w:val="24"/>
                <w:szCs w:val="24"/>
                <w:lang w:val="uk-UA"/>
              </w:rPr>
              <w:br/>
              <w:t>Послуг</w:t>
            </w:r>
          </w:p>
        </w:tc>
        <w:tc>
          <w:tcPr>
            <w:tcW w:w="3260" w:type="dxa"/>
            <w:vMerge w:val="restart"/>
            <w:vAlign w:val="center"/>
          </w:tcPr>
          <w:p w14:paraId="43E11BA8" w14:textId="77777777" w:rsidR="00C32CE4" w:rsidRPr="00C32CE4" w:rsidRDefault="00C32CE4" w:rsidP="00C32CE4">
            <w:pPr>
              <w:jc w:val="center"/>
              <w:rPr>
                <w:rFonts w:ascii="Times New Roman" w:hAnsi="Times New Roman" w:cs="Times New Roman"/>
                <w:sz w:val="24"/>
                <w:szCs w:val="24"/>
              </w:rPr>
            </w:pPr>
            <w:r w:rsidRPr="00C32CE4">
              <w:rPr>
                <w:rFonts w:ascii="Times New Roman" w:hAnsi="Times New Roman" w:cs="Times New Roman"/>
                <w:sz w:val="24"/>
                <w:szCs w:val="24"/>
              </w:rPr>
              <w:t>Примітка</w:t>
            </w:r>
          </w:p>
          <w:p w14:paraId="2DEECB4F" w14:textId="77777777" w:rsidR="00C32CE4" w:rsidRPr="00C32CE4" w:rsidRDefault="00C32CE4" w:rsidP="00C32CE4">
            <w:pPr>
              <w:jc w:val="center"/>
              <w:rPr>
                <w:rFonts w:ascii="Times New Roman" w:hAnsi="Times New Roman" w:cs="Times New Roman"/>
                <w:sz w:val="24"/>
                <w:szCs w:val="24"/>
              </w:rPr>
            </w:pPr>
            <w:r w:rsidRPr="00C32CE4">
              <w:rPr>
                <w:rFonts w:ascii="Times New Roman" w:hAnsi="Times New Roman" w:cs="Times New Roman"/>
                <w:sz w:val="24"/>
                <w:szCs w:val="24"/>
              </w:rPr>
              <w:t>(вид послуг/об’єкт)</w:t>
            </w:r>
          </w:p>
        </w:tc>
      </w:tr>
      <w:tr w:rsidR="00C32CE4" w:rsidRPr="00C32CE4" w14:paraId="21654B8B" w14:textId="77777777" w:rsidTr="00B86A19">
        <w:tc>
          <w:tcPr>
            <w:tcW w:w="851" w:type="dxa"/>
            <w:vMerge/>
          </w:tcPr>
          <w:p w14:paraId="69D8C961" w14:textId="77777777" w:rsidR="00C32CE4" w:rsidRPr="00C32CE4" w:rsidRDefault="00C32CE4" w:rsidP="00C32CE4">
            <w:pPr>
              <w:pStyle w:val="af1"/>
              <w:jc w:val="both"/>
              <w:rPr>
                <w:rFonts w:ascii="Times New Roman" w:hAnsi="Times New Roman"/>
                <w:sz w:val="24"/>
                <w:szCs w:val="24"/>
                <w:lang w:val="uk-UA"/>
              </w:rPr>
            </w:pPr>
          </w:p>
        </w:tc>
        <w:tc>
          <w:tcPr>
            <w:tcW w:w="2835" w:type="dxa"/>
          </w:tcPr>
          <w:p w14:paraId="3CB2745E"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дата </w:t>
            </w:r>
          </w:p>
          <w:p w14:paraId="252703BB"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початку</w:t>
            </w:r>
          </w:p>
        </w:tc>
        <w:tc>
          <w:tcPr>
            <w:tcW w:w="2835" w:type="dxa"/>
          </w:tcPr>
          <w:p w14:paraId="64C6DEA5"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дата </w:t>
            </w:r>
            <w:r w:rsidRPr="00C32CE4">
              <w:rPr>
                <w:rFonts w:ascii="Times New Roman" w:hAnsi="Times New Roman"/>
                <w:sz w:val="24"/>
                <w:szCs w:val="24"/>
                <w:lang w:val="uk-UA"/>
              </w:rPr>
              <w:br/>
              <w:t>завершення</w:t>
            </w:r>
          </w:p>
        </w:tc>
        <w:tc>
          <w:tcPr>
            <w:tcW w:w="3260" w:type="dxa"/>
            <w:vMerge/>
          </w:tcPr>
          <w:p w14:paraId="3C58453F" w14:textId="77777777" w:rsidR="00C32CE4" w:rsidRPr="00C32CE4" w:rsidRDefault="00C32CE4" w:rsidP="00C32CE4">
            <w:pPr>
              <w:rPr>
                <w:rFonts w:ascii="Times New Roman" w:hAnsi="Times New Roman" w:cs="Times New Roman"/>
                <w:sz w:val="24"/>
                <w:szCs w:val="24"/>
              </w:rPr>
            </w:pPr>
          </w:p>
        </w:tc>
      </w:tr>
      <w:tr w:rsidR="00C32CE4" w:rsidRPr="00C32CE4" w14:paraId="33B20469" w14:textId="77777777" w:rsidTr="00B86A19">
        <w:tc>
          <w:tcPr>
            <w:tcW w:w="851" w:type="dxa"/>
          </w:tcPr>
          <w:p w14:paraId="460FDC2D"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1</w:t>
            </w:r>
          </w:p>
        </w:tc>
        <w:tc>
          <w:tcPr>
            <w:tcW w:w="2835" w:type="dxa"/>
          </w:tcPr>
          <w:p w14:paraId="697E8B87" w14:textId="77777777" w:rsidR="00C32CE4" w:rsidRPr="00C32CE4" w:rsidRDefault="00C32CE4" w:rsidP="00C32CE4">
            <w:pPr>
              <w:pStyle w:val="af1"/>
              <w:jc w:val="center"/>
              <w:rPr>
                <w:rFonts w:ascii="Times New Roman" w:hAnsi="Times New Roman"/>
                <w:sz w:val="24"/>
                <w:szCs w:val="24"/>
                <w:lang w:val="uk-UA"/>
              </w:rPr>
            </w:pPr>
          </w:p>
        </w:tc>
        <w:tc>
          <w:tcPr>
            <w:tcW w:w="2835" w:type="dxa"/>
          </w:tcPr>
          <w:p w14:paraId="36BBAA70" w14:textId="77777777" w:rsidR="00C32CE4" w:rsidRPr="00C32CE4" w:rsidRDefault="00C32CE4" w:rsidP="00C32CE4">
            <w:pPr>
              <w:pStyle w:val="af1"/>
              <w:jc w:val="center"/>
              <w:rPr>
                <w:rFonts w:ascii="Times New Roman" w:hAnsi="Times New Roman"/>
                <w:sz w:val="24"/>
                <w:szCs w:val="24"/>
                <w:lang w:val="uk-UA"/>
              </w:rPr>
            </w:pPr>
          </w:p>
        </w:tc>
        <w:tc>
          <w:tcPr>
            <w:tcW w:w="3260" w:type="dxa"/>
          </w:tcPr>
          <w:p w14:paraId="58864FD8" w14:textId="77777777" w:rsidR="00C32CE4" w:rsidRPr="00C32CE4" w:rsidRDefault="00C32CE4" w:rsidP="00C32CE4">
            <w:pPr>
              <w:rPr>
                <w:rFonts w:ascii="Times New Roman" w:hAnsi="Times New Roman" w:cs="Times New Roman"/>
                <w:sz w:val="24"/>
                <w:szCs w:val="24"/>
              </w:rPr>
            </w:pPr>
          </w:p>
        </w:tc>
      </w:tr>
      <w:tr w:rsidR="00C32CE4" w:rsidRPr="00C32CE4" w14:paraId="1E645ECD" w14:textId="77777777" w:rsidTr="00B86A19">
        <w:tc>
          <w:tcPr>
            <w:tcW w:w="851" w:type="dxa"/>
          </w:tcPr>
          <w:p w14:paraId="4F5FFC0C"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w:t>
            </w:r>
          </w:p>
        </w:tc>
        <w:tc>
          <w:tcPr>
            <w:tcW w:w="2835" w:type="dxa"/>
          </w:tcPr>
          <w:p w14:paraId="30553246" w14:textId="77777777" w:rsidR="00C32CE4" w:rsidRPr="00C32CE4" w:rsidRDefault="00C32CE4" w:rsidP="00C32CE4">
            <w:pPr>
              <w:pStyle w:val="af1"/>
              <w:jc w:val="center"/>
              <w:rPr>
                <w:rFonts w:ascii="Times New Roman" w:hAnsi="Times New Roman"/>
                <w:sz w:val="24"/>
                <w:szCs w:val="24"/>
                <w:lang w:val="uk-UA"/>
              </w:rPr>
            </w:pPr>
          </w:p>
        </w:tc>
        <w:tc>
          <w:tcPr>
            <w:tcW w:w="2835" w:type="dxa"/>
          </w:tcPr>
          <w:p w14:paraId="4F768012" w14:textId="77777777" w:rsidR="00C32CE4" w:rsidRPr="00C32CE4" w:rsidRDefault="00C32CE4" w:rsidP="00C32CE4">
            <w:pPr>
              <w:pStyle w:val="af1"/>
              <w:jc w:val="center"/>
              <w:rPr>
                <w:rFonts w:ascii="Times New Roman" w:hAnsi="Times New Roman"/>
                <w:sz w:val="24"/>
                <w:szCs w:val="24"/>
                <w:lang w:val="uk-UA"/>
              </w:rPr>
            </w:pPr>
          </w:p>
        </w:tc>
        <w:tc>
          <w:tcPr>
            <w:tcW w:w="3260" w:type="dxa"/>
          </w:tcPr>
          <w:p w14:paraId="101C07D0" w14:textId="77777777" w:rsidR="00C32CE4" w:rsidRPr="00C32CE4" w:rsidRDefault="00C32CE4" w:rsidP="00C32CE4">
            <w:pPr>
              <w:rPr>
                <w:rFonts w:ascii="Times New Roman" w:hAnsi="Times New Roman" w:cs="Times New Roman"/>
                <w:sz w:val="24"/>
                <w:szCs w:val="24"/>
              </w:rPr>
            </w:pPr>
          </w:p>
        </w:tc>
      </w:tr>
    </w:tbl>
    <w:p w14:paraId="0B95A6B5" w14:textId="77777777" w:rsidR="00C32CE4" w:rsidRPr="00C32CE4" w:rsidRDefault="00C32CE4" w:rsidP="00C32CE4">
      <w:pPr>
        <w:pStyle w:val="af1"/>
        <w:jc w:val="both"/>
        <w:rPr>
          <w:rFonts w:ascii="Times New Roman" w:hAnsi="Times New Roman"/>
          <w:b/>
          <w:i/>
          <w:sz w:val="24"/>
          <w:szCs w:val="24"/>
        </w:rPr>
      </w:pPr>
    </w:p>
    <w:p w14:paraId="07292521"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t>РЕКВІЗИТИ СТОРІН</w:t>
      </w:r>
    </w:p>
    <w:tbl>
      <w:tblPr>
        <w:tblW w:w="10281" w:type="dxa"/>
        <w:tblInd w:w="-108" w:type="dxa"/>
        <w:tblLayout w:type="fixed"/>
        <w:tblLook w:val="0000" w:firstRow="0" w:lastRow="0" w:firstColumn="0" w:lastColumn="0" w:noHBand="0" w:noVBand="0"/>
      </w:tblPr>
      <w:tblGrid>
        <w:gridCol w:w="5211"/>
        <w:gridCol w:w="5070"/>
      </w:tblGrid>
      <w:tr w:rsidR="00C32CE4" w:rsidRPr="00C32CE4" w14:paraId="101EA605" w14:textId="77777777" w:rsidTr="00B86A19">
        <w:tc>
          <w:tcPr>
            <w:tcW w:w="5211" w:type="dxa"/>
            <w:shd w:val="clear" w:color="auto" w:fill="auto"/>
          </w:tcPr>
          <w:p w14:paraId="50821F61"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2AFAB584"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6F12444B"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2AD2EC0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78B6A3D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11B81EEA"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5F86A649"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4BA62FF6"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418ACA5B"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0481E4AC"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062E4546"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3824370B"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6" w:history="1">
              <w:r w:rsidRPr="00C32CE4">
                <w:rPr>
                  <w:rFonts w:ascii="Times New Roman" w:hAnsi="Times New Roman" w:cs="Times New Roman"/>
                  <w:bCs/>
                  <w:color w:val="0000FF"/>
                  <w:sz w:val="24"/>
                  <w:szCs w:val="24"/>
                  <w:u w:val="single"/>
                </w:rPr>
                <w:t>selyk@brave.org.ua</w:t>
              </w:r>
            </w:hyperlink>
            <w:r w:rsidRPr="00C32CE4">
              <w:rPr>
                <w:rFonts w:ascii="Times New Roman" w:hAnsi="Times New Roman" w:cs="Times New Roman"/>
                <w:bCs/>
                <w:color w:val="000000"/>
                <w:sz w:val="24"/>
                <w:szCs w:val="24"/>
              </w:rPr>
              <w:t xml:space="preserve"> </w:t>
            </w:r>
          </w:p>
          <w:p w14:paraId="606065B4"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Директор</w:t>
            </w:r>
          </w:p>
          <w:p w14:paraId="6D2A99E2"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165E57BC"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5070" w:type="dxa"/>
            <w:shd w:val="clear" w:color="auto" w:fill="auto"/>
          </w:tcPr>
          <w:p w14:paraId="3C5878AD"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ВИКОНАВЕЦЬ:</w:t>
            </w:r>
          </w:p>
          <w:p w14:paraId="291A5339"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71F78B65"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40AB8BCA" w14:textId="77777777" w:rsidR="00C32CE4" w:rsidRPr="00C32CE4" w:rsidRDefault="00C32CE4" w:rsidP="00C32CE4">
            <w:pPr>
              <w:spacing w:after="0" w:line="240" w:lineRule="auto"/>
              <w:rPr>
                <w:rFonts w:ascii="Times New Roman" w:hAnsi="Times New Roman" w:cs="Times New Roman"/>
                <w:b/>
                <w:sz w:val="24"/>
                <w:szCs w:val="24"/>
              </w:rPr>
            </w:pPr>
          </w:p>
        </w:tc>
      </w:tr>
    </w:tbl>
    <w:p w14:paraId="02D3B4EF"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0ED0E143"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7E5E6FCD"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07F3FF9E"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36A1F27E"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7DE0980C"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2C36011E"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2ED5A002"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Додаток №3</w:t>
      </w:r>
    </w:p>
    <w:p w14:paraId="54684AD6"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 xml:space="preserve">До Договору № </w:t>
      </w:r>
    </w:p>
    <w:p w14:paraId="400BD2FA"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на здійснення технічного нагляду</w:t>
      </w:r>
    </w:p>
    <w:p w14:paraId="20A9957E"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від «___»___________ 2024 р.</w:t>
      </w:r>
    </w:p>
    <w:p w14:paraId="24D8BFFE" w14:textId="77777777" w:rsidR="00C32CE4" w:rsidRPr="00C32CE4" w:rsidRDefault="00C32CE4" w:rsidP="00C32CE4">
      <w:pPr>
        <w:pStyle w:val="af1"/>
        <w:jc w:val="right"/>
        <w:rPr>
          <w:rFonts w:ascii="Times New Roman" w:hAnsi="Times New Roman"/>
          <w:b/>
          <w:sz w:val="24"/>
          <w:szCs w:val="24"/>
          <w:lang w:val="uk-UA"/>
        </w:rPr>
      </w:pPr>
    </w:p>
    <w:p w14:paraId="2A4A361C" w14:textId="77777777" w:rsidR="00C32CE4" w:rsidRPr="00C32CE4" w:rsidRDefault="00C32CE4" w:rsidP="00C32CE4">
      <w:pPr>
        <w:pStyle w:val="af1"/>
        <w:jc w:val="center"/>
        <w:rPr>
          <w:rFonts w:ascii="Times New Roman" w:hAnsi="Times New Roman"/>
          <w:b/>
          <w:sz w:val="24"/>
          <w:szCs w:val="24"/>
          <w:lang w:val="uk-UA"/>
        </w:rPr>
      </w:pPr>
      <w:r w:rsidRPr="00C32CE4">
        <w:rPr>
          <w:rFonts w:ascii="Times New Roman" w:hAnsi="Times New Roman"/>
          <w:b/>
          <w:sz w:val="24"/>
          <w:szCs w:val="24"/>
          <w:lang w:val="uk-UA"/>
        </w:rPr>
        <w:t xml:space="preserve">Перелік ключового персоналу Виконавця, </w:t>
      </w:r>
    </w:p>
    <w:p w14:paraId="7C0AAAE8" w14:textId="77777777" w:rsidR="00C32CE4" w:rsidRPr="00C32CE4" w:rsidRDefault="00C32CE4" w:rsidP="00C32CE4">
      <w:pPr>
        <w:pStyle w:val="af1"/>
        <w:jc w:val="center"/>
        <w:rPr>
          <w:rFonts w:ascii="Times New Roman" w:hAnsi="Times New Roman"/>
          <w:b/>
          <w:sz w:val="24"/>
          <w:szCs w:val="24"/>
          <w:lang w:val="uk-UA"/>
        </w:rPr>
      </w:pPr>
      <w:r w:rsidRPr="00C32CE4">
        <w:rPr>
          <w:rFonts w:ascii="Times New Roman" w:hAnsi="Times New Roman"/>
          <w:b/>
          <w:sz w:val="24"/>
          <w:szCs w:val="24"/>
          <w:lang w:val="uk-UA"/>
        </w:rPr>
        <w:t>який залучається до надання Послуг (примірний)*</w:t>
      </w:r>
    </w:p>
    <w:p w14:paraId="404B8536" w14:textId="77777777" w:rsidR="00C32CE4" w:rsidRPr="00C32CE4" w:rsidRDefault="00C32CE4" w:rsidP="00C32CE4">
      <w:pPr>
        <w:pStyle w:val="af1"/>
        <w:jc w:val="center"/>
        <w:rPr>
          <w:rFonts w:ascii="Times New Roman" w:hAnsi="Times New Roman"/>
          <w:b/>
          <w:sz w:val="24"/>
          <w:szCs w:val="24"/>
          <w:lang w:val="uk-UA"/>
        </w:rPr>
      </w:pPr>
    </w:p>
    <w:tbl>
      <w:tblPr>
        <w:tblStyle w:val="af0"/>
        <w:tblW w:w="10377" w:type="dxa"/>
        <w:tblInd w:w="-601" w:type="dxa"/>
        <w:tblLayout w:type="fixed"/>
        <w:tblLook w:val="04A0" w:firstRow="1" w:lastRow="0" w:firstColumn="1" w:lastColumn="0" w:noHBand="0" w:noVBand="1"/>
      </w:tblPr>
      <w:tblGrid>
        <w:gridCol w:w="421"/>
        <w:gridCol w:w="1388"/>
        <w:gridCol w:w="1877"/>
        <w:gridCol w:w="1985"/>
        <w:gridCol w:w="1417"/>
        <w:gridCol w:w="992"/>
        <w:gridCol w:w="1305"/>
        <w:gridCol w:w="992"/>
      </w:tblGrid>
      <w:tr w:rsidR="00C32CE4" w:rsidRPr="00C32CE4" w14:paraId="10F8C0C3" w14:textId="77777777" w:rsidTr="00C32CE4">
        <w:tc>
          <w:tcPr>
            <w:tcW w:w="421" w:type="dxa"/>
          </w:tcPr>
          <w:p w14:paraId="2C423712"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w:t>
            </w:r>
          </w:p>
          <w:p w14:paraId="034767D6"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з/п</w:t>
            </w:r>
          </w:p>
        </w:tc>
        <w:tc>
          <w:tcPr>
            <w:tcW w:w="1388" w:type="dxa"/>
          </w:tcPr>
          <w:p w14:paraId="65673C5B"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ПІБ</w:t>
            </w:r>
          </w:p>
          <w:p w14:paraId="44835111"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особи</w:t>
            </w:r>
          </w:p>
        </w:tc>
        <w:tc>
          <w:tcPr>
            <w:tcW w:w="1877" w:type="dxa"/>
          </w:tcPr>
          <w:p w14:paraId="7CC9DA21"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Посада  /</w:t>
            </w:r>
            <w:r w:rsidRPr="00C32CE4">
              <w:rPr>
                <w:rFonts w:ascii="Times New Roman" w:hAnsi="Times New Roman"/>
                <w:sz w:val="24"/>
                <w:szCs w:val="24"/>
              </w:rPr>
              <w:t xml:space="preserve"> </w:t>
            </w:r>
            <w:r w:rsidRPr="00C32CE4">
              <w:rPr>
                <w:rFonts w:ascii="Times New Roman" w:hAnsi="Times New Roman"/>
                <w:sz w:val="24"/>
                <w:szCs w:val="24"/>
                <w:lang w:val="uk-UA"/>
              </w:rPr>
              <w:t>сфера  надання послуг за договором</w:t>
            </w:r>
          </w:p>
        </w:tc>
        <w:tc>
          <w:tcPr>
            <w:tcW w:w="1985" w:type="dxa"/>
          </w:tcPr>
          <w:p w14:paraId="66C225D6"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Інформація про кваліфікаційний сертифікат / сертифікат</w:t>
            </w:r>
          </w:p>
          <w:p w14:paraId="41327AB4"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lastRenderedPageBreak/>
              <w:t>(назва професії,  дата видачі, серія та №)**</w:t>
            </w:r>
          </w:p>
        </w:tc>
        <w:tc>
          <w:tcPr>
            <w:tcW w:w="1417" w:type="dxa"/>
          </w:tcPr>
          <w:p w14:paraId="489A1DD0"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lastRenderedPageBreak/>
              <w:t>Кваліфікаційна категорія</w:t>
            </w:r>
          </w:p>
        </w:tc>
        <w:tc>
          <w:tcPr>
            <w:tcW w:w="992" w:type="dxa"/>
          </w:tcPr>
          <w:p w14:paraId="5B7686E8"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Досвід роботи***</w:t>
            </w:r>
          </w:p>
        </w:tc>
        <w:tc>
          <w:tcPr>
            <w:tcW w:w="1305" w:type="dxa"/>
          </w:tcPr>
          <w:p w14:paraId="6D226405"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Документ </w:t>
            </w:r>
          </w:p>
          <w:p w14:paraId="5B6409AD"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про страхування професійної </w:t>
            </w:r>
            <w:r w:rsidRPr="00C32CE4">
              <w:rPr>
                <w:rFonts w:ascii="Times New Roman" w:hAnsi="Times New Roman"/>
                <w:sz w:val="24"/>
                <w:szCs w:val="24"/>
                <w:lang w:val="uk-UA"/>
              </w:rPr>
              <w:lastRenderedPageBreak/>
              <w:t>відповідальності (дата видачі, №)</w:t>
            </w:r>
          </w:p>
        </w:tc>
        <w:tc>
          <w:tcPr>
            <w:tcW w:w="992" w:type="dxa"/>
          </w:tcPr>
          <w:p w14:paraId="27D42769"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lastRenderedPageBreak/>
              <w:t>Документ про призначення / залуче</w:t>
            </w:r>
            <w:r w:rsidRPr="00C32CE4">
              <w:rPr>
                <w:rFonts w:ascii="Times New Roman" w:hAnsi="Times New Roman"/>
                <w:sz w:val="24"/>
                <w:szCs w:val="24"/>
                <w:lang w:val="uk-UA"/>
              </w:rPr>
              <w:lastRenderedPageBreak/>
              <w:t>ння****</w:t>
            </w:r>
          </w:p>
        </w:tc>
      </w:tr>
      <w:tr w:rsidR="00C32CE4" w:rsidRPr="00C32CE4" w14:paraId="2AD118D2" w14:textId="77777777" w:rsidTr="00C32CE4">
        <w:tc>
          <w:tcPr>
            <w:tcW w:w="421" w:type="dxa"/>
          </w:tcPr>
          <w:p w14:paraId="3207B59C"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1.</w:t>
            </w:r>
          </w:p>
        </w:tc>
        <w:tc>
          <w:tcPr>
            <w:tcW w:w="1388" w:type="dxa"/>
          </w:tcPr>
          <w:p w14:paraId="6CCEE10F"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579CEFEA"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Особа, визначена відповідальною за реалізацію проекту (Керівник проекту)</w:t>
            </w:r>
          </w:p>
        </w:tc>
        <w:tc>
          <w:tcPr>
            <w:tcW w:w="1985" w:type="dxa"/>
          </w:tcPr>
          <w:p w14:paraId="3AACBA67"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0F77C575"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00DECA49"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7E030F82"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5676E8E2"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52EB6A8E" w14:textId="77777777" w:rsidTr="00C32CE4">
        <w:tc>
          <w:tcPr>
            <w:tcW w:w="421" w:type="dxa"/>
          </w:tcPr>
          <w:p w14:paraId="32B1E74A"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2.</w:t>
            </w:r>
          </w:p>
        </w:tc>
        <w:tc>
          <w:tcPr>
            <w:tcW w:w="1388" w:type="dxa"/>
          </w:tcPr>
          <w:p w14:paraId="6E02C1CB"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7AD1869F"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Інженер з технічного нагляду (будівництво)</w:t>
            </w:r>
          </w:p>
        </w:tc>
        <w:tc>
          <w:tcPr>
            <w:tcW w:w="1985" w:type="dxa"/>
          </w:tcPr>
          <w:p w14:paraId="532687F5"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083AA823"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4D50E9EE"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342B378A"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78FE6812"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33FD6EFE" w14:textId="77777777" w:rsidTr="00C32CE4">
        <w:tc>
          <w:tcPr>
            <w:tcW w:w="421" w:type="dxa"/>
          </w:tcPr>
          <w:p w14:paraId="2C63B8B5"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3.</w:t>
            </w:r>
          </w:p>
        </w:tc>
        <w:tc>
          <w:tcPr>
            <w:tcW w:w="1388" w:type="dxa"/>
          </w:tcPr>
          <w:p w14:paraId="08B1B98B"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2527CF68"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Експерт будівельний з технічного обстеження будівель і споруд</w:t>
            </w:r>
          </w:p>
        </w:tc>
        <w:tc>
          <w:tcPr>
            <w:tcW w:w="1985" w:type="dxa"/>
          </w:tcPr>
          <w:p w14:paraId="034C8E52"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2AFC827C"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34268659"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44FCD0C2"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31E186CF"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0F8E86A9" w14:textId="77777777" w:rsidTr="00C32CE4">
        <w:tc>
          <w:tcPr>
            <w:tcW w:w="421" w:type="dxa"/>
          </w:tcPr>
          <w:p w14:paraId="1C97DE2B"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4.</w:t>
            </w:r>
          </w:p>
        </w:tc>
        <w:tc>
          <w:tcPr>
            <w:tcW w:w="1388" w:type="dxa"/>
          </w:tcPr>
          <w:p w14:paraId="0932CD93"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7D052B7C" w14:textId="77777777" w:rsidR="00C32CE4" w:rsidRPr="00C32CE4" w:rsidRDefault="00C32CE4" w:rsidP="00C32CE4">
            <w:pPr>
              <w:pStyle w:val="21"/>
              <w:shd w:val="clear" w:color="auto" w:fill="auto"/>
              <w:spacing w:line="240" w:lineRule="auto"/>
              <w:ind w:firstLine="0"/>
              <w:jc w:val="both"/>
              <w:rPr>
                <w:rStyle w:val="211pt"/>
                <w:color w:val="auto"/>
                <w:sz w:val="24"/>
                <w:szCs w:val="24"/>
              </w:rPr>
            </w:pPr>
            <w:r w:rsidRPr="00C32CE4">
              <w:rPr>
                <w:rStyle w:val="211pt"/>
                <w:color w:val="auto"/>
                <w:sz w:val="24"/>
                <w:szCs w:val="24"/>
              </w:rPr>
              <w:t>Інженер-проектувальник з кошторисної документації</w:t>
            </w:r>
          </w:p>
        </w:tc>
        <w:tc>
          <w:tcPr>
            <w:tcW w:w="1985" w:type="dxa"/>
          </w:tcPr>
          <w:p w14:paraId="4A621EE5"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314811EE"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34E4B007"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4441CAD8"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2B0F9331"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6A088A7C" w14:textId="77777777" w:rsidTr="00C32CE4">
        <w:tc>
          <w:tcPr>
            <w:tcW w:w="421" w:type="dxa"/>
          </w:tcPr>
          <w:p w14:paraId="69D0BC49"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5.</w:t>
            </w:r>
          </w:p>
        </w:tc>
        <w:tc>
          <w:tcPr>
            <w:tcW w:w="1388" w:type="dxa"/>
          </w:tcPr>
          <w:p w14:paraId="07D433E2"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72D72623"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Інженер з охорони праці (будівництво)</w:t>
            </w:r>
          </w:p>
        </w:tc>
        <w:tc>
          <w:tcPr>
            <w:tcW w:w="1985" w:type="dxa"/>
          </w:tcPr>
          <w:p w14:paraId="42DF0008"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0010FB5E"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2687EB10"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47519B35"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20BC11EE"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3A384AE7" w14:textId="77777777" w:rsidTr="00C32CE4">
        <w:tc>
          <w:tcPr>
            <w:tcW w:w="421" w:type="dxa"/>
          </w:tcPr>
          <w:p w14:paraId="64B5ABA2"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6.</w:t>
            </w:r>
          </w:p>
        </w:tc>
        <w:tc>
          <w:tcPr>
            <w:tcW w:w="1388" w:type="dxa"/>
          </w:tcPr>
          <w:p w14:paraId="288657F8"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44E99112"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Інженер-геодезист</w:t>
            </w:r>
          </w:p>
        </w:tc>
        <w:tc>
          <w:tcPr>
            <w:tcW w:w="1985" w:type="dxa"/>
          </w:tcPr>
          <w:p w14:paraId="4F6F406C"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7A0743C0"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03BF18C3"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552595A1"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1DEA2273"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63523EE9" w14:textId="77777777" w:rsidTr="00C32CE4">
        <w:tc>
          <w:tcPr>
            <w:tcW w:w="421" w:type="dxa"/>
          </w:tcPr>
          <w:p w14:paraId="1C9E5171"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7</w:t>
            </w:r>
          </w:p>
        </w:tc>
        <w:tc>
          <w:tcPr>
            <w:tcW w:w="1388" w:type="dxa"/>
          </w:tcPr>
          <w:p w14:paraId="00A72782"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27A35655"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Експерт будівельний з інженерно-технічних заходів цивільного захисту (для дорожнього будівництва – аудитор безпеки автомобільних доріг)</w:t>
            </w:r>
          </w:p>
        </w:tc>
        <w:tc>
          <w:tcPr>
            <w:tcW w:w="1985" w:type="dxa"/>
          </w:tcPr>
          <w:p w14:paraId="4033C5E2"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1D3B4DA0"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071DBF1B"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1B392955"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7AF35008" w14:textId="77777777" w:rsidR="00C32CE4" w:rsidRPr="00C32CE4" w:rsidRDefault="00C32CE4" w:rsidP="00C32CE4">
            <w:pPr>
              <w:pStyle w:val="af1"/>
              <w:jc w:val="both"/>
              <w:rPr>
                <w:rFonts w:ascii="Times New Roman" w:hAnsi="Times New Roman"/>
                <w:sz w:val="24"/>
                <w:szCs w:val="24"/>
                <w:lang w:val="uk-UA"/>
              </w:rPr>
            </w:pPr>
          </w:p>
        </w:tc>
      </w:tr>
    </w:tbl>
    <w:p w14:paraId="65446229" w14:textId="77777777" w:rsidR="00C32CE4" w:rsidRPr="00C32CE4" w:rsidRDefault="00C32CE4" w:rsidP="00C32CE4">
      <w:pPr>
        <w:pStyle w:val="af1"/>
        <w:ind w:left="10773"/>
        <w:jc w:val="center"/>
        <w:rPr>
          <w:rFonts w:ascii="Times New Roman" w:hAnsi="Times New Roman"/>
          <w:sz w:val="24"/>
          <w:szCs w:val="24"/>
          <w:lang w:val="uk-UA"/>
        </w:rPr>
      </w:pPr>
      <w:r w:rsidRPr="00C32CE4">
        <w:rPr>
          <w:rFonts w:ascii="Times New Roman" w:hAnsi="Times New Roman"/>
          <w:sz w:val="24"/>
          <w:szCs w:val="24"/>
          <w:lang w:val="uk-UA"/>
        </w:rPr>
        <w:t>жен</w:t>
      </w:r>
    </w:p>
    <w:p w14:paraId="0B769FDB"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t>* Наведений примірний перелік не є виключним чи остаточним. Кількість та склад ключового персоналу Виконавця визначається з урахуванням класу наслідків (відповідальності) об’єкта, складності та обсягів робіт (послуг), вимог тендерної документації Замовника при здійсненні закупівель та етапу, на якому залучається відповідний персонал.</w:t>
      </w:r>
    </w:p>
    <w:p w14:paraId="60DF49AE"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lastRenderedPageBreak/>
        <w:t>** Заповнюється щодо осіб, які  згідно із законодавством повинні мати кваліфікаційний сертифікат (сертифікат), за даними Єдиної державної електронної системи у сфері будівництва, інших державних інформаційних систем та реєстрів.</w:t>
      </w:r>
    </w:p>
    <w:p w14:paraId="711A9018"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t>*** Для осіб, що мають кваліфікаційні сертифікати (сертифікати), підтверджується датою видачі кваліфікаційних сертифікатів (сертифікатів).</w:t>
      </w:r>
    </w:p>
    <w:p w14:paraId="2316DA89"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t xml:space="preserve">**** Для штатних працівників – наказ про призначення на посаду або інші документи, що підтверджують трудові відносини з працівниками. Для осіб, залучених за цивільно-правовими угодами або іншими договорами (включаючи договори з фізичними особами-підприємцями) – реквізити відповідних договорів. </w:t>
      </w:r>
    </w:p>
    <w:p w14:paraId="3ECA9050"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t>РЕКВІЗИТИ СТОРІН</w:t>
      </w:r>
    </w:p>
    <w:tbl>
      <w:tblPr>
        <w:tblW w:w="11274" w:type="dxa"/>
        <w:tblInd w:w="-108" w:type="dxa"/>
        <w:tblLayout w:type="fixed"/>
        <w:tblLook w:val="0000" w:firstRow="0" w:lastRow="0" w:firstColumn="0" w:lastColumn="0" w:noHBand="0" w:noVBand="0"/>
      </w:tblPr>
      <w:tblGrid>
        <w:gridCol w:w="5178"/>
        <w:gridCol w:w="6096"/>
      </w:tblGrid>
      <w:tr w:rsidR="00C32CE4" w:rsidRPr="00C32CE4" w14:paraId="3BA62ED1" w14:textId="77777777" w:rsidTr="00B86A19">
        <w:tc>
          <w:tcPr>
            <w:tcW w:w="5178" w:type="dxa"/>
            <w:shd w:val="clear" w:color="auto" w:fill="auto"/>
          </w:tcPr>
          <w:p w14:paraId="7C0F1F08"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6B266B2B"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3BEA34CD"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22F870C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300AF64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2F97E5C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7156DC2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2C48D4B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0114E612"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19CAEA80"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1892FF8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5A629B6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7" w:history="1">
              <w:r w:rsidRPr="00C32CE4">
                <w:rPr>
                  <w:rFonts w:ascii="Times New Roman" w:hAnsi="Times New Roman" w:cs="Times New Roman"/>
                  <w:bCs/>
                  <w:color w:val="0000FF"/>
                  <w:sz w:val="24"/>
                  <w:szCs w:val="24"/>
                  <w:u w:val="single"/>
                </w:rPr>
                <w:t>selyk@brave.org.ua</w:t>
              </w:r>
            </w:hyperlink>
            <w:r w:rsidRPr="00C32CE4">
              <w:rPr>
                <w:rFonts w:ascii="Times New Roman" w:hAnsi="Times New Roman" w:cs="Times New Roman"/>
                <w:bCs/>
                <w:color w:val="000000"/>
                <w:sz w:val="24"/>
                <w:szCs w:val="24"/>
              </w:rPr>
              <w:t xml:space="preserve"> </w:t>
            </w:r>
          </w:p>
          <w:p w14:paraId="13F09214"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Директор</w:t>
            </w:r>
          </w:p>
          <w:p w14:paraId="0F20C85C"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77B322A6"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6096" w:type="dxa"/>
            <w:shd w:val="clear" w:color="auto" w:fill="auto"/>
          </w:tcPr>
          <w:p w14:paraId="2E45211C"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ВИКОНАВЕЦЬ:</w:t>
            </w:r>
          </w:p>
          <w:p w14:paraId="2D13EABE"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70213E02"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4654BB67" w14:textId="77777777" w:rsidR="00C32CE4" w:rsidRPr="00C32CE4" w:rsidRDefault="00C32CE4" w:rsidP="00C32CE4">
            <w:pPr>
              <w:spacing w:after="0" w:line="240" w:lineRule="auto"/>
              <w:rPr>
                <w:rFonts w:ascii="Times New Roman" w:hAnsi="Times New Roman" w:cs="Times New Roman"/>
                <w:b/>
                <w:sz w:val="24"/>
                <w:szCs w:val="24"/>
              </w:rPr>
            </w:pPr>
          </w:p>
        </w:tc>
      </w:tr>
    </w:tbl>
    <w:p w14:paraId="0CCC67FE" w14:textId="1C738F39" w:rsidR="00CF5A7F" w:rsidRPr="00B86A19" w:rsidRDefault="00CF5A7F" w:rsidP="00B86A19">
      <w:pPr>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F20570">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F20570">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F20570">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F20570">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F20570">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F20570">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F20570">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F20570">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F20570">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F20570">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F20570">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F20570">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46171" w14:textId="77777777" w:rsidR="004B36D3" w:rsidRDefault="004B36D3">
      <w:pPr>
        <w:spacing w:after="0" w:line="240" w:lineRule="auto"/>
      </w:pPr>
      <w:r>
        <w:separator/>
      </w:r>
    </w:p>
  </w:endnote>
  <w:endnote w:type="continuationSeparator" w:id="0">
    <w:p w14:paraId="78C4ED92" w14:textId="77777777" w:rsidR="004B36D3" w:rsidRDefault="004B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B86A19" w:rsidRDefault="00B86A19">
        <w:pPr>
          <w:pStyle w:val="ac"/>
          <w:jc w:val="right"/>
        </w:pPr>
        <w:r>
          <w:fldChar w:fldCharType="begin"/>
        </w:r>
        <w:r>
          <w:instrText>PAGE   \* MERGEFORMAT</w:instrText>
        </w:r>
        <w:r>
          <w:fldChar w:fldCharType="separate"/>
        </w:r>
        <w:r>
          <w:t>2</w:t>
        </w:r>
        <w:r>
          <w:fldChar w:fldCharType="end"/>
        </w:r>
      </w:p>
    </w:sdtContent>
  </w:sdt>
  <w:p w14:paraId="0BD66973" w14:textId="5C3E39DA" w:rsidR="00B86A19" w:rsidRDefault="00B86A19">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CBE1" w14:textId="77777777" w:rsidR="004B36D3" w:rsidRDefault="004B36D3">
      <w:pPr>
        <w:spacing w:after="0" w:line="240" w:lineRule="auto"/>
      </w:pPr>
      <w:r>
        <w:separator/>
      </w:r>
    </w:p>
  </w:footnote>
  <w:footnote w:type="continuationSeparator" w:id="0">
    <w:p w14:paraId="2DF0C095" w14:textId="77777777" w:rsidR="004B36D3" w:rsidRDefault="004B3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280234B"/>
    <w:multiLevelType w:val="multilevel"/>
    <w:tmpl w:val="7EF4E39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4C40EC0"/>
    <w:multiLevelType w:val="multilevel"/>
    <w:tmpl w:val="01243ACA"/>
    <w:lvl w:ilvl="0">
      <w:start w:val="1"/>
      <w:numFmt w:val="decimal"/>
      <w:lvlText w:val="%1."/>
      <w:lvlJc w:val="left"/>
      <w:pPr>
        <w:ind w:left="4343" w:hanging="360"/>
      </w:pPr>
      <w:rPr>
        <w:spacing w:val="0"/>
        <w:w w:val="100"/>
        <w:lang w:val="uk-UA" w:eastAsia="en-US" w:bidi="ar-SA"/>
      </w:rPr>
    </w:lvl>
    <w:lvl w:ilvl="1">
      <w:start w:val="1"/>
      <w:numFmt w:val="bullet"/>
      <w:lvlText w:val=""/>
      <w:lvlJc w:val="left"/>
      <w:pPr>
        <w:ind w:left="1528" w:hanging="540"/>
      </w:pPr>
      <w:rPr>
        <w:rFonts w:ascii="Symbol" w:hAnsi="Symbol" w:hint="default"/>
        <w:spacing w:val="0"/>
        <w:w w:val="100"/>
        <w:sz w:val="24"/>
        <w:szCs w:val="24"/>
        <w:lang w:val="uk-UA" w:eastAsia="en-US" w:bidi="ar-SA"/>
      </w:rPr>
    </w:lvl>
    <w:lvl w:ilvl="2">
      <w:start w:val="1"/>
      <w:numFmt w:val="decimal"/>
      <w:lvlText w:val="%1.%2.%3."/>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1840" w:hanging="540"/>
      </w:pPr>
      <w:rPr>
        <w:lang w:val="uk-UA" w:eastAsia="en-US" w:bidi="ar-SA"/>
      </w:rPr>
    </w:lvl>
    <w:lvl w:ilvl="5">
      <w:numFmt w:val="bullet"/>
      <w:lvlText w:val="•"/>
      <w:lvlJc w:val="left"/>
      <w:pPr>
        <w:ind w:left="1900" w:hanging="540"/>
      </w:pPr>
      <w:rPr>
        <w:lang w:val="uk-UA" w:eastAsia="en-US" w:bidi="ar-SA"/>
      </w:rPr>
    </w:lvl>
    <w:lvl w:ilvl="6">
      <w:numFmt w:val="bullet"/>
      <w:lvlText w:val="•"/>
      <w:lvlJc w:val="left"/>
      <w:pPr>
        <w:ind w:left="4340" w:hanging="540"/>
      </w:pPr>
      <w:rPr>
        <w:lang w:val="uk-UA" w:eastAsia="en-US" w:bidi="ar-SA"/>
      </w:rPr>
    </w:lvl>
    <w:lvl w:ilvl="7">
      <w:numFmt w:val="bullet"/>
      <w:lvlText w:val="•"/>
      <w:lvlJc w:val="left"/>
      <w:pPr>
        <w:ind w:left="5776" w:hanging="540"/>
      </w:pPr>
      <w:rPr>
        <w:lang w:val="uk-UA" w:eastAsia="en-US" w:bidi="ar-SA"/>
      </w:rPr>
    </w:lvl>
    <w:lvl w:ilvl="8">
      <w:numFmt w:val="bullet"/>
      <w:lvlText w:val="•"/>
      <w:lvlJc w:val="left"/>
      <w:pPr>
        <w:ind w:left="7213" w:hanging="540"/>
      </w:pPr>
      <w:rPr>
        <w:lang w:val="uk-UA" w:eastAsia="en-US" w:bidi="ar-SA"/>
      </w:rPr>
    </w:lvl>
  </w:abstractNum>
  <w:abstractNum w:abstractNumId="3"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5"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41BDB"/>
    <w:multiLevelType w:val="multilevel"/>
    <w:tmpl w:val="01243ACA"/>
    <w:lvl w:ilvl="0">
      <w:start w:val="1"/>
      <w:numFmt w:val="decimal"/>
      <w:lvlText w:val="%1."/>
      <w:lvlJc w:val="left"/>
      <w:pPr>
        <w:ind w:left="4343" w:hanging="360"/>
      </w:pPr>
      <w:rPr>
        <w:spacing w:val="0"/>
        <w:w w:val="100"/>
        <w:lang w:val="uk-UA" w:eastAsia="en-US" w:bidi="ar-SA"/>
      </w:rPr>
    </w:lvl>
    <w:lvl w:ilvl="1">
      <w:start w:val="1"/>
      <w:numFmt w:val="bullet"/>
      <w:lvlText w:val=""/>
      <w:lvlJc w:val="left"/>
      <w:pPr>
        <w:ind w:left="1528" w:hanging="540"/>
      </w:pPr>
      <w:rPr>
        <w:rFonts w:ascii="Symbol" w:hAnsi="Symbol" w:hint="default"/>
        <w:spacing w:val="0"/>
        <w:w w:val="100"/>
        <w:sz w:val="24"/>
        <w:szCs w:val="24"/>
        <w:lang w:val="uk-UA" w:eastAsia="en-US" w:bidi="ar-SA"/>
      </w:rPr>
    </w:lvl>
    <w:lvl w:ilvl="2">
      <w:start w:val="1"/>
      <w:numFmt w:val="decimal"/>
      <w:lvlText w:val="%1.%2.%3."/>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1840" w:hanging="540"/>
      </w:pPr>
      <w:rPr>
        <w:lang w:val="uk-UA" w:eastAsia="en-US" w:bidi="ar-SA"/>
      </w:rPr>
    </w:lvl>
    <w:lvl w:ilvl="5">
      <w:numFmt w:val="bullet"/>
      <w:lvlText w:val="•"/>
      <w:lvlJc w:val="left"/>
      <w:pPr>
        <w:ind w:left="1900" w:hanging="540"/>
      </w:pPr>
      <w:rPr>
        <w:lang w:val="uk-UA" w:eastAsia="en-US" w:bidi="ar-SA"/>
      </w:rPr>
    </w:lvl>
    <w:lvl w:ilvl="6">
      <w:numFmt w:val="bullet"/>
      <w:lvlText w:val="•"/>
      <w:lvlJc w:val="left"/>
      <w:pPr>
        <w:ind w:left="4340" w:hanging="540"/>
      </w:pPr>
      <w:rPr>
        <w:lang w:val="uk-UA" w:eastAsia="en-US" w:bidi="ar-SA"/>
      </w:rPr>
    </w:lvl>
    <w:lvl w:ilvl="7">
      <w:numFmt w:val="bullet"/>
      <w:lvlText w:val="•"/>
      <w:lvlJc w:val="left"/>
      <w:pPr>
        <w:ind w:left="5776" w:hanging="540"/>
      </w:pPr>
      <w:rPr>
        <w:lang w:val="uk-UA" w:eastAsia="en-US" w:bidi="ar-SA"/>
      </w:rPr>
    </w:lvl>
    <w:lvl w:ilvl="8">
      <w:numFmt w:val="bullet"/>
      <w:lvlText w:val="•"/>
      <w:lvlJc w:val="left"/>
      <w:pPr>
        <w:ind w:left="7213" w:hanging="540"/>
      </w:pPr>
      <w:rPr>
        <w:lang w:val="uk-UA" w:eastAsia="en-US" w:bidi="ar-SA"/>
      </w:rPr>
    </w:lvl>
  </w:abstractNum>
  <w:abstractNum w:abstractNumId="8"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C1054"/>
    <w:multiLevelType w:val="multilevel"/>
    <w:tmpl w:val="DE865172"/>
    <w:lvl w:ilvl="0">
      <w:start w:val="1"/>
      <w:numFmt w:val="decimal"/>
      <w:lvlText w:val="%1."/>
      <w:lvlJc w:val="left"/>
      <w:pPr>
        <w:ind w:left="4343" w:hanging="360"/>
      </w:pPr>
      <w:rPr>
        <w:spacing w:val="0"/>
        <w:w w:val="100"/>
        <w:lang w:val="uk-UA" w:eastAsia="en-US" w:bidi="ar-SA"/>
      </w:rPr>
    </w:lvl>
    <w:lvl w:ilvl="1">
      <w:start w:val="1"/>
      <w:numFmt w:val="decimal"/>
      <w:lvlText w:val="%1.%2."/>
      <w:lvlJc w:val="left"/>
      <w:pPr>
        <w:ind w:left="1528" w:hanging="540"/>
      </w:pPr>
      <w:rPr>
        <w:spacing w:val="0"/>
        <w:w w:val="100"/>
        <w:sz w:val="24"/>
        <w:szCs w:val="24"/>
        <w:lang w:val="uk-UA" w:eastAsia="en-US" w:bidi="ar-SA"/>
      </w:rPr>
    </w:lvl>
    <w:lvl w:ilvl="2">
      <w:start w:val="1"/>
      <w:numFmt w:val="decimal"/>
      <w:lvlText w:val="%1.%2.%3."/>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1840" w:hanging="540"/>
      </w:pPr>
      <w:rPr>
        <w:lang w:val="uk-UA" w:eastAsia="en-US" w:bidi="ar-SA"/>
      </w:rPr>
    </w:lvl>
    <w:lvl w:ilvl="5">
      <w:numFmt w:val="bullet"/>
      <w:lvlText w:val="•"/>
      <w:lvlJc w:val="left"/>
      <w:pPr>
        <w:ind w:left="1900" w:hanging="540"/>
      </w:pPr>
      <w:rPr>
        <w:lang w:val="uk-UA" w:eastAsia="en-US" w:bidi="ar-SA"/>
      </w:rPr>
    </w:lvl>
    <w:lvl w:ilvl="6">
      <w:numFmt w:val="bullet"/>
      <w:lvlText w:val="•"/>
      <w:lvlJc w:val="left"/>
      <w:pPr>
        <w:ind w:left="4340" w:hanging="540"/>
      </w:pPr>
      <w:rPr>
        <w:lang w:val="uk-UA" w:eastAsia="en-US" w:bidi="ar-SA"/>
      </w:rPr>
    </w:lvl>
    <w:lvl w:ilvl="7">
      <w:numFmt w:val="bullet"/>
      <w:lvlText w:val="•"/>
      <w:lvlJc w:val="left"/>
      <w:pPr>
        <w:ind w:left="5776" w:hanging="540"/>
      </w:pPr>
      <w:rPr>
        <w:lang w:val="uk-UA" w:eastAsia="en-US" w:bidi="ar-SA"/>
      </w:rPr>
    </w:lvl>
    <w:lvl w:ilvl="8">
      <w:numFmt w:val="bullet"/>
      <w:lvlText w:val="•"/>
      <w:lvlJc w:val="left"/>
      <w:pPr>
        <w:ind w:left="7213" w:hanging="540"/>
      </w:pPr>
      <w:rPr>
        <w:lang w:val="uk-UA" w:eastAsia="en-US" w:bidi="ar-SA"/>
      </w:rPr>
    </w:lvl>
  </w:abstractNum>
  <w:abstractNum w:abstractNumId="14"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5"/>
  </w:num>
  <w:num w:numId="4">
    <w:abstractNumId w:val="8"/>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17"/>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11"/>
  </w:num>
  <w:num w:numId="12">
    <w:abstractNumId w:val="12"/>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1"/>
  </w:num>
  <w:num w:numId="16">
    <w:abstractNumId w:val="13"/>
  </w:num>
  <w:num w:numId="17">
    <w:abstractNumId w:val="2"/>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E602F"/>
    <w:rsid w:val="000F2339"/>
    <w:rsid w:val="001B61F5"/>
    <w:rsid w:val="001D26A9"/>
    <w:rsid w:val="001E6132"/>
    <w:rsid w:val="0020130B"/>
    <w:rsid w:val="002240E2"/>
    <w:rsid w:val="00237809"/>
    <w:rsid w:val="002554D5"/>
    <w:rsid w:val="00345619"/>
    <w:rsid w:val="003F45A6"/>
    <w:rsid w:val="004B36D3"/>
    <w:rsid w:val="004C2939"/>
    <w:rsid w:val="00503C6F"/>
    <w:rsid w:val="00540F2C"/>
    <w:rsid w:val="005D072E"/>
    <w:rsid w:val="006C7C3F"/>
    <w:rsid w:val="006E0632"/>
    <w:rsid w:val="007C0E9B"/>
    <w:rsid w:val="00811666"/>
    <w:rsid w:val="008C33F7"/>
    <w:rsid w:val="00904FFC"/>
    <w:rsid w:val="00907991"/>
    <w:rsid w:val="00911F8D"/>
    <w:rsid w:val="00982C73"/>
    <w:rsid w:val="00A557E1"/>
    <w:rsid w:val="00A57EE8"/>
    <w:rsid w:val="00AA34F7"/>
    <w:rsid w:val="00B10B40"/>
    <w:rsid w:val="00B86A19"/>
    <w:rsid w:val="00C32CE4"/>
    <w:rsid w:val="00CF5A7F"/>
    <w:rsid w:val="00DD4067"/>
    <w:rsid w:val="00E102B2"/>
    <w:rsid w:val="00E14227"/>
    <w:rsid w:val="00E2584B"/>
    <w:rsid w:val="00F20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C32CE4"/>
    <w:pPr>
      <w:spacing w:after="0" w:line="240" w:lineRule="auto"/>
    </w:pPr>
    <w:rPr>
      <w:rFonts w:ascii="Calibri" w:eastAsia="Times New Roman" w:hAnsi="Calibri" w:cs="Times New Roman"/>
      <w:lang w:val="ru-RU"/>
    </w:rPr>
  </w:style>
  <w:style w:type="paragraph" w:customStyle="1" w:styleId="21">
    <w:name w:val="Основний текст (2)"/>
    <w:basedOn w:val="a"/>
    <w:link w:val="22"/>
    <w:rsid w:val="00C32CE4"/>
    <w:pPr>
      <w:widowControl w:val="0"/>
      <w:shd w:val="clear" w:color="auto" w:fill="FFFFFF"/>
      <w:spacing w:after="0" w:line="278" w:lineRule="exact"/>
      <w:ind w:hanging="200"/>
    </w:pPr>
    <w:rPr>
      <w:rFonts w:ascii="Times New Roman" w:eastAsia="Times New Roman" w:hAnsi="Times New Roman" w:cs="Times New Roman"/>
      <w:color w:val="000000"/>
      <w:sz w:val="24"/>
      <w:szCs w:val="24"/>
      <w:lang w:eastAsia="uk-UA" w:bidi="uk-UA"/>
    </w:rPr>
  </w:style>
  <w:style w:type="character" w:customStyle="1" w:styleId="22">
    <w:name w:val="Основний текст (2)_"/>
    <w:link w:val="21"/>
    <w:rsid w:val="00C32CE4"/>
    <w:rPr>
      <w:rFonts w:ascii="Times New Roman" w:eastAsia="Times New Roman" w:hAnsi="Times New Roman" w:cs="Times New Roman"/>
      <w:color w:val="000000"/>
      <w:sz w:val="24"/>
      <w:szCs w:val="24"/>
      <w:shd w:val="clear" w:color="auto" w:fill="FFFFFF"/>
      <w:lang w:eastAsia="uk-UA" w:bidi="uk-UA"/>
    </w:rPr>
  </w:style>
  <w:style w:type="character" w:customStyle="1" w:styleId="211pt">
    <w:name w:val="Основний текст (2) + 11 pt"/>
    <w:rsid w:val="00C32CE4"/>
    <w:rPr>
      <w:rFonts w:ascii="Times New Roman" w:hAnsi="Times New Roman"/>
      <w:b w:val="0"/>
      <w:bCs w:val="0"/>
      <w:i w:val="0"/>
      <w:iCs w:val="0"/>
      <w:smallCaps w:val="0"/>
      <w:color w:val="000000"/>
      <w:spacing w:val="0"/>
      <w:w w:val="100"/>
      <w:position w:val="0"/>
      <w:sz w:val="22"/>
      <w:szCs w:val="22"/>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brave.org.ua" TargetMode="External"/><Relationship Id="rId13" Type="http://schemas.openxmlformats.org/officeDocument/2006/relationships/hyperlink" Target="https://opendatabot.ua/c/kved/F/41.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selyk@brave.org.ua" TargetMode="External"/><Relationship Id="rId2" Type="http://schemas.openxmlformats.org/officeDocument/2006/relationships/styles" Target="styles.xml"/><Relationship Id="rId16" Type="http://schemas.openxmlformats.org/officeDocument/2006/relationships/hyperlink" Target="mailto:selyk@brave.or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brave.org.ua" TargetMode="External"/><Relationship Id="rId5" Type="http://schemas.openxmlformats.org/officeDocument/2006/relationships/footnotes" Target="footnotes.xml"/><Relationship Id="rId15" Type="http://schemas.openxmlformats.org/officeDocument/2006/relationships/hyperlink" Target="mailto:selyk@brave.org.ua" TargetMode="External"/><Relationship Id="rId10" Type="http://schemas.openxmlformats.org/officeDocument/2006/relationships/hyperlink" Target="mailto:tender@brave.org.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nder@brave.org.ua" TargetMode="External"/><Relationship Id="rId14" Type="http://schemas.openxmlformats.org/officeDocument/2006/relationships/hyperlink" Target="mailto:selyk@brave.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36</Pages>
  <Words>48461</Words>
  <Characters>27623</Characters>
  <Application>Microsoft Office Word</Application>
  <DocSecurity>0</DocSecurity>
  <Lines>230</Lines>
  <Paragraphs>151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12</cp:revision>
  <cp:lastPrinted>2024-10-10T12:36:00Z</cp:lastPrinted>
  <dcterms:created xsi:type="dcterms:W3CDTF">2024-07-05T07:45:00Z</dcterms:created>
  <dcterms:modified xsi:type="dcterms:W3CDTF">2024-10-24T12:28:00Z</dcterms:modified>
</cp:coreProperties>
</file>