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 тендерної документації на закупівлю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108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1"/>
          <w:szCs w:val="21"/>
          <w:rtl w:val="0"/>
        </w:rPr>
        <w:t xml:space="preserve"> “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Послуги менеджера із  залучення фінансів та роботи з партнерами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Цінова пропозиція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Я/Ми __________________________________________________________________________,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(повне найменування юридичної особи/ПІБ, організаційно правова форма фізичної особи - Учасника/ЄДРПОУ/РНОКПП)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надаю свою тендерну пропозицію щодо участі у у тендері - «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Послуги менеджера із  залучення фінансів та роботи з партнерами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в рамках проєкту ««Волонтерська спільнота Сміливих» в межах реалізації проекту за Грантовою угодою № COU106_20024_03_09, для цілей проекту PCSC «COU106_20024_03_09», що реалізовуватиметься з 18.11.2024 року по 15.09.2025 року».</w:t>
      </w:r>
    </w:p>
    <w:p w:rsidR="00000000" w:rsidDel="00000000" w:rsidP="00000000" w:rsidRDefault="00000000" w:rsidRPr="00000000" w14:paraId="00000007">
      <w:pPr>
        <w:spacing w:line="240" w:lineRule="auto"/>
        <w:ind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Вивчивши конкурсну документацію та технічні вимоги, на виконання зазначеного вище, я, уповноважена на підписання Договору, маю можливість та погоджуюсь виконати вимоги Замовника та Договору за наступною ціною: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2865"/>
        <w:gridCol w:w="1230"/>
        <w:gridCol w:w="2250"/>
        <w:gridCol w:w="2310"/>
        <w:tblGridChange w:id="0">
          <w:tblGrid>
            <w:gridCol w:w="540"/>
            <w:gridCol w:w="2865"/>
            <w:gridCol w:w="1230"/>
            <w:gridCol w:w="2250"/>
            <w:gridCol w:w="23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Вид діяльності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Місяць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Ціна, грн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 за 8 місяців, грн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ind w:right="108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Послуги менеджера із  залучення фінансів та роботи з партнерами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один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  <w:shd w:fill="cfe2f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  <w:shd w:fill="cfe2f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</w:t>
      </w:r>
    </w:p>
    <w:tbl>
      <w:tblPr>
        <w:tblStyle w:val="Table2"/>
        <w:tblW w:w="9682.0" w:type="dxa"/>
        <w:jc w:val="left"/>
        <w:tblLayout w:type="fixed"/>
        <w:tblLook w:val="0400"/>
      </w:tblPr>
      <w:tblGrid>
        <w:gridCol w:w="264"/>
        <w:gridCol w:w="261"/>
        <w:gridCol w:w="1526"/>
        <w:gridCol w:w="354"/>
        <w:gridCol w:w="250"/>
        <w:gridCol w:w="250"/>
        <w:gridCol w:w="6169"/>
        <w:gridCol w:w="250"/>
        <w:gridCol w:w="25"/>
        <w:gridCol w:w="25"/>
        <w:gridCol w:w="308"/>
        <w:tblGridChange w:id="0">
          <w:tblGrid>
            <w:gridCol w:w="264"/>
            <w:gridCol w:w="261"/>
            <w:gridCol w:w="1526"/>
            <w:gridCol w:w="354"/>
            <w:gridCol w:w="250"/>
            <w:gridCol w:w="250"/>
            <w:gridCol w:w="6169"/>
            <w:gridCol w:w="250"/>
            <w:gridCol w:w="25"/>
            <w:gridCol w:w="25"/>
            <w:gridCol w:w="308"/>
          </w:tblGrid>
        </w:tblGridChange>
      </w:tblGrid>
      <w:tr>
        <w:trPr>
          <w:cantSplit w:val="0"/>
          <w:trHeight w:val="312" w:hRule="atLeast"/>
          <w:tblHeader w:val="0"/>
        </w:trPr>
        <w:tc>
          <w:tcPr>
            <w:gridSpan w:val="9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*ціна вказується у національній валюті України, гривня.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**ціни за одиницю вказуються через 2 цифри після коми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Умови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100% після оплата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Терміни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протягом 5 (п’яти) робочих днів з дати підписання Акту виконаних робіт,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 повинна включати всі відповідні збори, податки, збори, не включаючи ПДВ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 xml:space="preserve">дата</w:t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ab/>
        <w:tab/>
        <w:tab/>
        <w:t xml:space="preserve">____________ ПІБ</w:t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(підпис, печатка за наявності)</w:t>
      </w:r>
    </w:p>
    <w:p w:rsidR="00000000" w:rsidDel="00000000" w:rsidP="00000000" w:rsidRDefault="00000000" w:rsidRPr="00000000" w14:paraId="0000004B">
      <w:pPr>
        <w:spacing w:line="240" w:lineRule="auto"/>
        <w:ind w:firstLine="709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