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4D" w:rsidRPr="00BF214B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4B014D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реагування на доведені випадки </w:t>
      </w:r>
      <w:proofErr w:type="spellStart"/>
      <w:r w:rsidRPr="00BF214B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BF21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 </w:t>
      </w:r>
    </w:p>
    <w:p w:rsidR="004B014D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363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комунальному закладі професійної (професійно-технічної) освіти </w:t>
      </w:r>
    </w:p>
    <w:p w:rsidR="00363D91" w:rsidRDefault="00363D91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«Київський професійний технологічний коледж»</w:t>
      </w:r>
    </w:p>
    <w:p w:rsidR="004B014D" w:rsidRPr="00BF214B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14D" w:rsidRPr="00BF214B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1. Підставою для реагування в </w:t>
      </w:r>
      <w:r w:rsidR="00363D9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закладі професійної (професійно-технічної) освіти «Київський професійний технологічний коледж»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- Заклад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на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(цьку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вання) є заява або повідомлення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про випадок та/або підозру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вчинення стосовно неповнолітньої особи та/або такою особою стосовно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інших учасників освітнього процесу, отриманої суб'єктами реагування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акладі освіти.</w:t>
      </w:r>
    </w:p>
    <w:p w:rsidR="004B014D" w:rsidRPr="00BF214B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>Повідомлення можуть бути в усній та/або письмовій формі, в тому числі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>із застосуванням засобів електронної комунікації (телефон, соціальні мережі,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пошта, електронні </w:t>
      </w:r>
      <w:proofErr w:type="spellStart"/>
      <w:r w:rsidRPr="00BF214B">
        <w:rPr>
          <w:rFonts w:ascii="Times New Roman" w:hAnsi="Times New Roman" w:cs="Times New Roman"/>
          <w:sz w:val="28"/>
          <w:szCs w:val="28"/>
          <w:lang w:val="uk-UA"/>
        </w:rPr>
        <w:t>месенджери</w:t>
      </w:r>
      <w:proofErr w:type="spellEnd"/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,офіційні </w:t>
      </w:r>
      <w:proofErr w:type="spellStart"/>
      <w:r w:rsidRPr="00BF214B">
        <w:rPr>
          <w:rFonts w:ascii="Times New Roman" w:hAnsi="Times New Roman" w:cs="Times New Roman"/>
          <w:sz w:val="28"/>
          <w:szCs w:val="28"/>
          <w:lang w:val="uk-UA"/>
        </w:rPr>
        <w:t>веб</w:t>
      </w:r>
      <w:proofErr w:type="spellEnd"/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ресурси та ін.).</w:t>
      </w:r>
    </w:p>
    <w:p w:rsidR="004B014D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>2. Повідомляти про випадк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 може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будь-яка особа, учасником або стороною якого вона стала або яка підозрює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про його вчинення стосовно неповнолітньої особи та/або такою особою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стосовно інших учасників освітнього процесу, або про який отримала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достовірну інформацію.</w:t>
      </w:r>
    </w:p>
    <w:p w:rsidR="004B014D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>3. Повнолітні учасники освітнього процесу зобов'язані вжити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невідкладного реагування у разі звернення дитини та/або якщо вони стали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свідками </w:t>
      </w:r>
      <w:proofErr w:type="spellStart"/>
      <w:r w:rsidRPr="00BF214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(оцінити рівень небезпеки життю та здоров'ю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сторін </w:t>
      </w:r>
      <w:proofErr w:type="spellStart"/>
      <w:r w:rsidRPr="00BF214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негайно втрутитись із метою припинення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небезпечного впливу, надати (за потреби) невідкладну медичну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психологічну допомогу, звернутись до органів охорони здоров'я для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медичної допомоги тощо).</w:t>
      </w:r>
    </w:p>
    <w:p w:rsidR="004B014D" w:rsidRPr="00BF214B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Керівник З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акладу освіти: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14B">
        <w:rPr>
          <w:rFonts w:ascii="Times New Roman" w:hAnsi="Times New Roman" w:cs="Times New Roman"/>
          <w:sz w:val="28"/>
          <w:szCs w:val="28"/>
          <w:lang w:val="uk-UA"/>
        </w:rPr>
        <w:t>призначає уповноважену особу за реалізацію норм законодавства у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протидії </w:t>
      </w:r>
      <w:proofErr w:type="spellStart"/>
      <w:r w:rsidRPr="00BF214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F214B">
        <w:rPr>
          <w:rFonts w:ascii="Times New Roman" w:hAnsi="Times New Roman" w:cs="Times New Roman"/>
          <w:sz w:val="28"/>
          <w:szCs w:val="28"/>
          <w:lang w:val="uk-UA"/>
        </w:rPr>
        <w:t xml:space="preserve"> (цьк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уванню) в З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акладі освіти з числа своїх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14B">
        <w:rPr>
          <w:rFonts w:ascii="Times New Roman" w:hAnsi="Times New Roman" w:cs="Times New Roman"/>
          <w:sz w:val="28"/>
          <w:szCs w:val="28"/>
          <w:lang w:val="uk-UA"/>
        </w:rPr>
        <w:t>заступників;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у разі отримання заяви про випадок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не пізніше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однієї доби повідомляє територіальний орган (підрозділ) Національної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поліції України про звернення, одного з батьків або законних представників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неповнолітньої особи; 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для невідкладного надання психологічної допомоги 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потреби) інформує територіальний орган (підрозділ) служби у справах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та/або центр соціальних служб для сім’ї, дітей та молоді; 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для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адання медичної допомоги постраждалій особі (за потреби) викликає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бригаду екстреної (швидкої) медичної допомоги;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визначає наказом склад комісії з розгляду випадків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метою проведення розслідування;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у випадку тимчасової відсутності уповноваженої особи визначає цим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наказом особу зі складу комісії, відповідальну за підготовку матеріалів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засідання (шляхом опитування учасників випадку, з’ясування наявності фото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відеофіксацій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>, психологі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чної характеристики сторін тощо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інформує особу, яка звернулась із заявою, про подальший порядок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розгляду;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скликає засідання комісії з розгляду випадк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не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пізніше, ніж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три робочі дні з дня надходження заяви про випадок або підозру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 метою планування та застосування необхідних заходів реагування.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14D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Діяльність комісії З</w:t>
      </w:r>
      <w:r w:rsidRPr="00042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акладу освіти </w:t>
      </w:r>
    </w:p>
    <w:p w:rsidR="004B014D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розгляду випадків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булінгу </w:t>
      </w:r>
      <w:r w:rsidRPr="00042BF6">
        <w:rPr>
          <w:rFonts w:ascii="Times New Roman" w:hAnsi="Times New Roman" w:cs="Times New Roman"/>
          <w:b/>
          <w:sz w:val="28"/>
          <w:szCs w:val="28"/>
          <w:lang w:val="uk-UA"/>
        </w:rPr>
        <w:t>(цькування)</w:t>
      </w:r>
    </w:p>
    <w:p w:rsidR="004B014D" w:rsidRPr="00042BF6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1. Комісія з розгляду випадків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є колегіальним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органом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акладу освіти, яка скликається в кожному окремому випадку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надходження заяв про випадки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 не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пізніше ніж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три робочі дні з дня надходження заяви або повідомлення.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2. До складу комісії входять уповноважена особа та інші зацікавлені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особи (педагогічні працівники, практичний психолог, медичний працівник та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інш</w:t>
      </w:r>
      <w:r>
        <w:rPr>
          <w:rFonts w:ascii="Times New Roman" w:hAnsi="Times New Roman" w:cs="Times New Roman"/>
          <w:sz w:val="28"/>
          <w:szCs w:val="28"/>
          <w:lang w:val="uk-UA"/>
        </w:rPr>
        <w:t>і особи) за рішенням керівника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акладу освіти.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До участі в засіданні комісії також можуть бути залучені сторони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(за потреби), один з батьків або законних представників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неповнолітнього кривдника та потерпілого, представники інших суб’єктів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реагування на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зацікавлених сторін.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3. Комісія на своїх засіданнях розробляє пропозиції та рекомендації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питань, що належать до її компетенції.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За підсумками роботи комісії складається протокол.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5. За виконання та моніторинг запланованих заходів відновлення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нормалі</w:t>
      </w:r>
      <w:r>
        <w:rPr>
          <w:rFonts w:ascii="Times New Roman" w:hAnsi="Times New Roman" w:cs="Times New Roman"/>
          <w:sz w:val="28"/>
          <w:szCs w:val="28"/>
          <w:lang w:val="uk-UA"/>
        </w:rPr>
        <w:t>зації психологічного клімату в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акладі освіти та визначених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рекомендацій для учасників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згідно з протоколом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засідання комісії відповідає уповноважена особа або особа, яка її замінює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разі відсутності відповідно до наказу про склад комісії.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6. До повноважень комісії належать: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розгляд та аналіз мате</w:t>
      </w:r>
      <w:r>
        <w:rPr>
          <w:rFonts w:ascii="Times New Roman" w:hAnsi="Times New Roman" w:cs="Times New Roman"/>
          <w:sz w:val="28"/>
          <w:szCs w:val="28"/>
          <w:lang w:val="uk-UA"/>
        </w:rPr>
        <w:t>ріалів за результатами проведен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розслідування щодо з'ясування обставин на підставі заяви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(цькування);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сторін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можливих причин та необхідних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заходів для їх усунення;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планування заходів стабілізації психологічного клімату у колективі,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емпатії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між сторонами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та психолого-педагогічних послуг сторонам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в тому числі із залученням необхідних фахівців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з надання правової,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соціальної та іншої допомоги тощо;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формування рекомендацій для педагогічних працівників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щодо доцільних методів навчання та організації роботи з неповнолітніми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сторонами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їхніми батьками або законними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представниками;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формування рекомендацій для батьків або законних представників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неповнолітньої особи, яка стала стороною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14D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BF6">
        <w:rPr>
          <w:rFonts w:ascii="Times New Roman" w:hAnsi="Times New Roman" w:cs="Times New Roman"/>
          <w:b/>
          <w:sz w:val="28"/>
          <w:szCs w:val="28"/>
          <w:lang w:val="uk-UA"/>
        </w:rPr>
        <w:t>Порядок застосува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ння заходів виховного впливу в З</w:t>
      </w:r>
      <w:r w:rsidRPr="00042BF6">
        <w:rPr>
          <w:rFonts w:ascii="Times New Roman" w:hAnsi="Times New Roman" w:cs="Times New Roman"/>
          <w:b/>
          <w:sz w:val="28"/>
          <w:szCs w:val="28"/>
          <w:lang w:val="uk-UA"/>
        </w:rPr>
        <w:t>акладі освіти</w:t>
      </w:r>
    </w:p>
    <w:p w:rsidR="004B014D" w:rsidRPr="00042BF6" w:rsidRDefault="004B014D" w:rsidP="004B014D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1. Заходи виховного впливу застосовуються для відновлення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нормалізації відносин між учасниками освітнього процесу після випадку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 метою створення та сприятливого для навчання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роботи освітнього середовища.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2. Заходи виховного впливу застосовуються у разі наявності факту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акладі освіти по відношенню до кривдника,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потерпілого та свідків.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3. Заходи виховного впливу мають забезпечити дотримання прав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інтересів сторін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необхідне виховання та освіту,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соціальну та психолого-педагогічну допомогу.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4. Заходи виховного впливу реалізуються педагогічними працівниками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акладу освіти із залученням необхідних фахівців із надання правової,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психологічної, соціальної та іншої допомоги, в тому числі територіальних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органів (підрозділів) служб у справах дітей та центрів соціальних служб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сім’ї, дітей та молоді тощо.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5. Необхідні заходи виховного впливу визначає та планує комісія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розгляду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випадків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акладі освіти.</w:t>
      </w:r>
    </w:p>
    <w:p w:rsidR="004B014D" w:rsidRPr="008B004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Керівник З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акладу освіти вживає необхідних заходів для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соціальних та психолого-педагогічних послуг здобувачам освіти, які вчинили</w:t>
      </w:r>
    </w:p>
    <w:p w:rsidR="004B014D" w:rsidRPr="008B004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стали його свідками або постраждали від </w:t>
      </w:r>
      <w:proofErr w:type="spellStart"/>
      <w:r w:rsidRPr="008B004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B0042">
        <w:rPr>
          <w:rFonts w:ascii="Times New Roman" w:hAnsi="Times New Roman" w:cs="Times New Roman"/>
          <w:sz w:val="28"/>
          <w:szCs w:val="28"/>
          <w:lang w:val="uk-UA"/>
        </w:rPr>
        <w:t>, в тому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042">
        <w:rPr>
          <w:rFonts w:ascii="Times New Roman" w:hAnsi="Times New Roman" w:cs="Times New Roman"/>
          <w:sz w:val="28"/>
          <w:szCs w:val="28"/>
          <w:lang w:val="uk-UA"/>
        </w:rPr>
        <w:t>числі залучення (за потреби) необхідних фахівців із надання правової,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42">
        <w:rPr>
          <w:rFonts w:ascii="Times New Roman" w:hAnsi="Times New Roman" w:cs="Times New Roman"/>
          <w:sz w:val="28"/>
          <w:szCs w:val="28"/>
          <w:lang w:val="uk-UA"/>
        </w:rPr>
        <w:t>психологічної, соціальної та іншої допо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моги тощо.</w:t>
      </w:r>
    </w:p>
    <w:p w:rsidR="004B014D" w:rsidRPr="003D3B0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Керівник З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акладу освіти забезпечує виконання заходів для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соціальних та психолого-педагогічних послуг здобувачам освіти, які вчинили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, стали його свідками або постраждали від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</w:t>
      </w:r>
    </w:p>
    <w:p w:rsidR="004B014D" w:rsidRPr="003D3B0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lastRenderedPageBreak/>
        <w:t>8. Практичний психолог та соціальний педагог у межах своїх посадових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обов’язків: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діагностують стан психологічного клімату в колективі, в якому відбувся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діагностики розробляють план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корекційної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роботи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кривдником та свідками із залученням батьків або законних представників;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розробляють та реалізують програму індивідуальної реабілітації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потерпілого;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розробляють профілактичні заходи для групи, в якій зафіксовано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для батьків або законних представників;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здійснюють супровід педагогічних працівників, які забезпечують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 для групи, в якій зафіксовано випадок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забезпечують надання психологічного супроводу здобувачів освіти,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постраждали від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стали його свідками або вчинили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</w:t>
      </w:r>
    </w:p>
    <w:p w:rsidR="004B014D" w:rsidRPr="003D3B02" w:rsidRDefault="004B014D" w:rsidP="004B014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9. Педагогічні працівники, які забезпечують освітній процес для групи, в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якій зафіксовано випадок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(цькування):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виконують рекомендації комісії з розгляду випадків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акладі освіти щодо доцільних методів навчання та організації роботи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неповнолітніми сторонами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їхніми батьками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законними представниками;</w:t>
      </w:r>
    </w:p>
    <w:p w:rsidR="004B014D" w:rsidRPr="003D3B02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інтеграцію </w:t>
      </w:r>
      <w:proofErr w:type="spellStart"/>
      <w:r w:rsidRPr="003D3B02">
        <w:rPr>
          <w:rFonts w:ascii="Times New Roman" w:hAnsi="Times New Roman" w:cs="Times New Roman"/>
          <w:sz w:val="28"/>
          <w:szCs w:val="28"/>
          <w:lang w:val="uk-UA"/>
        </w:rPr>
        <w:t>антибулінгового</w:t>
      </w:r>
      <w:proofErr w:type="spellEnd"/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компоненту в освітній процес,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який визначається правилами поведінки учасників освітнього процесу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 освіти, статутом З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акладу освіти, законодавством;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lang w:val="uk-UA"/>
        </w:rPr>
        <w:t>виробляють спільно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здобувачами освіти правила взаємодії групи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B02">
        <w:rPr>
          <w:rFonts w:ascii="Times New Roman" w:hAnsi="Times New Roman" w:cs="Times New Roman"/>
          <w:sz w:val="28"/>
          <w:szCs w:val="28"/>
          <w:lang w:val="uk-UA"/>
        </w:rPr>
        <w:t>час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014D" w:rsidRDefault="004B014D" w:rsidP="004B014D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BF1" w:rsidRPr="004B014D" w:rsidRDefault="00D64BF1">
      <w:pPr>
        <w:rPr>
          <w:lang w:val="uk-UA"/>
        </w:rPr>
      </w:pPr>
    </w:p>
    <w:sectPr w:rsidR="00D64BF1" w:rsidRPr="004B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4D"/>
    <w:rsid w:val="00363D91"/>
    <w:rsid w:val="004B014D"/>
    <w:rsid w:val="00D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1241</Words>
  <Characters>7080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2023-06-09T08:03:00Z</dcterms:created>
  <dcterms:modified xsi:type="dcterms:W3CDTF">2024-10-15T08:29:00Z</dcterms:modified>
</cp:coreProperties>
</file>