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411B1" w14:textId="77777777" w:rsidR="00B45B32" w:rsidRPr="006060D9" w:rsidRDefault="00B45B32" w:rsidP="006060D9">
      <w:pPr>
        <w:spacing w:after="0" w:line="276" w:lineRule="auto"/>
        <w:ind w:left="849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F1994">
        <w:rPr>
          <w:rFonts w:ascii="Times New Roman" w:hAnsi="Times New Roman" w:cs="Times New Roman"/>
          <w:b/>
          <w:sz w:val="24"/>
          <w:szCs w:val="24"/>
        </w:rPr>
        <w:t>Додаток 1</w:t>
      </w:r>
    </w:p>
    <w:p w14:paraId="55D78DBD" w14:textId="77777777" w:rsidR="00B45B32" w:rsidRPr="008F1994" w:rsidRDefault="00B45B32" w:rsidP="006060D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9656EB7" w14:textId="77777777" w:rsidR="00834E1D" w:rsidRPr="008F1994" w:rsidRDefault="00B45B32" w:rsidP="006060D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994">
        <w:rPr>
          <w:rFonts w:ascii="Times New Roman" w:hAnsi="Times New Roman" w:cs="Times New Roman"/>
          <w:b/>
          <w:sz w:val="28"/>
          <w:szCs w:val="28"/>
        </w:rPr>
        <w:t>Перелік документів та/або інформації, які подаються Учасником процедури закупівлі у складі тендерної пропозиції</w:t>
      </w:r>
    </w:p>
    <w:p w14:paraId="58DB76C6" w14:textId="77777777" w:rsidR="006060D9" w:rsidRDefault="006060D9" w:rsidP="006060D9">
      <w:pPr>
        <w:suppressAutoHyphens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zh-CN"/>
        </w:rPr>
      </w:pPr>
    </w:p>
    <w:p w14:paraId="08B59EEE" w14:textId="77777777" w:rsidR="000F6380" w:rsidRPr="008F1994" w:rsidRDefault="008E5D78" w:rsidP="006060D9">
      <w:pPr>
        <w:suppressAutoHyphens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8F1994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Розділ І. </w:t>
      </w:r>
      <w:r w:rsidR="000F6380" w:rsidRPr="008F1994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Інформація щодо відсутності підстав, установлених в пункті 47 Особливостей</w:t>
      </w:r>
    </w:p>
    <w:p w14:paraId="3A9EC00B" w14:textId="77777777" w:rsidR="000F6380" w:rsidRPr="008F1994" w:rsidRDefault="000F6380" w:rsidP="006060D9">
      <w:pPr>
        <w:suppressAutoHyphens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8F1994">
        <w:rPr>
          <w:rFonts w:ascii="Times New Roman" w:eastAsia="Times New Roman" w:hAnsi="Times New Roman"/>
          <w:bCs/>
          <w:sz w:val="24"/>
          <w:szCs w:val="24"/>
          <w:lang w:eastAsia="zh-CN"/>
        </w:rPr>
        <w:t>Замовник не вимагає від учасника процедури закупівлі під час подання тендерної пропозиції в електронній системі закупівель будь-яких документів, що підтверджують відсутність підстав, визначених у пункті 47 Особливостей, крім самостійного декларування відсутності таких підстав учасником процедури закупівлі відповідно до абзацу шістнадцятого пункту 47 Особливостей.</w:t>
      </w:r>
    </w:p>
    <w:p w14:paraId="773A2695" w14:textId="77777777" w:rsidR="000F6380" w:rsidRPr="008F1994" w:rsidRDefault="000F6380" w:rsidP="006060D9">
      <w:pPr>
        <w:suppressAutoHyphens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8F1994">
        <w:rPr>
          <w:rFonts w:ascii="Times New Roman" w:eastAsia="Times New Roman" w:hAnsi="Times New Roman"/>
          <w:bCs/>
          <w:sz w:val="24"/>
          <w:szCs w:val="24"/>
          <w:lang w:eastAsia="zh-CN"/>
        </w:rPr>
        <w:t>Учасник процедури закупівлі підтверджує відсутність підстав, зазначених в пункті 47 Особливостей (крім підпунктів 1 і 7 цього пункту), шляхом самостійного декларування відсутності таких підстав в електронній системі закупівель під час подання тендерної пропозиції.</w:t>
      </w:r>
    </w:p>
    <w:p w14:paraId="0CE71200" w14:textId="77777777" w:rsidR="000F6380" w:rsidRPr="008F1994" w:rsidRDefault="000F6380" w:rsidP="006060D9">
      <w:pPr>
        <w:suppressAutoHyphens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8F1994">
        <w:rPr>
          <w:rFonts w:ascii="Times New Roman" w:eastAsia="Times New Roman" w:hAnsi="Times New Roman"/>
          <w:bCs/>
          <w:sz w:val="24"/>
          <w:szCs w:val="24"/>
          <w:lang w:eastAsia="zh-CN"/>
        </w:rPr>
        <w:t>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підстав, визначених підпунктами 1 і 7 цього пункту.</w:t>
      </w:r>
    </w:p>
    <w:p w14:paraId="17AA44D2" w14:textId="77777777" w:rsidR="00C31585" w:rsidRPr="008F1994" w:rsidRDefault="00C31585" w:rsidP="006060D9">
      <w:pPr>
        <w:suppressAutoHyphens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8F1994">
        <w:rPr>
          <w:rFonts w:ascii="Times New Roman" w:eastAsia="Times New Roman" w:hAnsi="Times New Roman"/>
          <w:bCs/>
          <w:sz w:val="24"/>
          <w:szCs w:val="24"/>
          <w:lang w:eastAsia="zh-CN"/>
        </w:rPr>
        <w:t>У разі подання тендерної пропозиції об’єднанням учасників, підтвердження відсутності підстав визначених пунктом 47 Особливостей для відмови в участі у процедурі закупівлі подається по кожному з учасників, які входять у склад об’єднання, окремими довідками у довільній формі.</w:t>
      </w:r>
    </w:p>
    <w:p w14:paraId="7668614B" w14:textId="77777777" w:rsidR="006060D9" w:rsidRPr="00A62FB4" w:rsidRDefault="006060D9" w:rsidP="006060D9">
      <w:pPr>
        <w:suppressAutoHyphens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14:paraId="10DC6CF3" w14:textId="173306DC" w:rsidR="00B45B32" w:rsidRDefault="008E5D78" w:rsidP="006060D9">
      <w:pPr>
        <w:suppressAutoHyphens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zh-CN"/>
        </w:rPr>
      </w:pPr>
      <w:r w:rsidRPr="008F1994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Розділ ІІ. К</w:t>
      </w:r>
      <w:r w:rsidR="00B45B32" w:rsidRPr="008F1994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валіфікаційн</w:t>
      </w:r>
      <w:r w:rsidRPr="008F1994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і</w:t>
      </w:r>
      <w:r w:rsidR="00B45B32" w:rsidRPr="008F1994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 критері</w:t>
      </w:r>
      <w:r w:rsidRPr="008F1994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ї</w:t>
      </w:r>
      <w:r w:rsidR="00F24285">
        <w:rPr>
          <w:rFonts w:ascii="Times New Roman" w:eastAsia="Times New Roman" w:hAnsi="Times New Roman"/>
          <w:b/>
          <w:bCs/>
          <w:sz w:val="24"/>
          <w:szCs w:val="24"/>
          <w:lang w:val="ru-RU" w:eastAsia="zh-CN"/>
        </w:rPr>
        <w:t xml:space="preserve"> </w:t>
      </w:r>
    </w:p>
    <w:p w14:paraId="734C72ED" w14:textId="77777777" w:rsidR="00F40DD2" w:rsidRPr="008F1994" w:rsidRDefault="00F40DD2" w:rsidP="006060D9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  <w:r w:rsidRPr="008F199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Наявність в учасника процедури закупівлі працівників відповідної кваліфікації, які мають необхідні знання та досвід:</w:t>
      </w:r>
    </w:p>
    <w:p w14:paraId="6840A06A" w14:textId="77777777" w:rsidR="00E639C9" w:rsidRPr="00E639C9" w:rsidRDefault="00E639C9" w:rsidP="006060D9">
      <w:pPr>
        <w:pStyle w:val="a4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9C9">
        <w:rPr>
          <w:rFonts w:ascii="Times New Roman" w:hAnsi="Times New Roman" w:cs="Times New Roman"/>
          <w:sz w:val="24"/>
          <w:szCs w:val="24"/>
          <w:lang w:val="uk-UA"/>
        </w:rPr>
        <w:t>Довідка згідно з формою (Додаток 3), за підписом посадової особи учасника уповноваженої на підписання документів тендерної пропозиції та завірена печаткою (у разі її використання) з інформацією про наявність працівників відповідної кваліфікації, які мають необхідні знання та досвід та будуть залучені до виконання договору.</w:t>
      </w:r>
    </w:p>
    <w:p w14:paraId="1256F48D" w14:textId="77777777" w:rsidR="00E639C9" w:rsidRPr="00E639C9" w:rsidRDefault="00E639C9" w:rsidP="006060D9">
      <w:pPr>
        <w:pStyle w:val="a4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639C9">
        <w:rPr>
          <w:rFonts w:ascii="Times New Roman" w:hAnsi="Times New Roman" w:cs="Times New Roman"/>
          <w:sz w:val="24"/>
          <w:szCs w:val="24"/>
          <w:lang w:val="uk-UA"/>
        </w:rPr>
        <w:t>Скан-копії</w:t>
      </w:r>
      <w:proofErr w:type="spellEnd"/>
      <w:r w:rsidRPr="00E639C9">
        <w:rPr>
          <w:rFonts w:ascii="Times New Roman" w:hAnsi="Times New Roman" w:cs="Times New Roman"/>
          <w:sz w:val="24"/>
          <w:szCs w:val="24"/>
          <w:lang w:val="uk-UA"/>
        </w:rPr>
        <w:t xml:space="preserve"> наказів про призначення працівників або трудових/цивільно-правових договорів/контрактів на працівників зазначених в довідці.</w:t>
      </w:r>
    </w:p>
    <w:p w14:paraId="305A0975" w14:textId="22611F20" w:rsidR="00141ABE" w:rsidRPr="00634B02" w:rsidRDefault="00141ABE" w:rsidP="006060D9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634B02">
        <w:rPr>
          <w:rFonts w:ascii="Times New Roman" w:hAnsi="Times New Roman" w:cs="Times New Roman"/>
          <w:b/>
          <w:i/>
          <w:sz w:val="24"/>
          <w:szCs w:val="24"/>
        </w:rPr>
        <w:t>Обов’язковий</w:t>
      </w:r>
      <w:proofErr w:type="spellEnd"/>
      <w:r w:rsidRPr="00634B0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634B02">
        <w:rPr>
          <w:rFonts w:ascii="Times New Roman" w:hAnsi="Times New Roman" w:cs="Times New Roman"/>
          <w:b/>
          <w:i/>
          <w:iCs/>
          <w:sz w:val="24"/>
          <w:szCs w:val="24"/>
        </w:rPr>
        <w:t>перелі</w:t>
      </w:r>
      <w:proofErr w:type="gramStart"/>
      <w:r w:rsidRPr="00634B02">
        <w:rPr>
          <w:rFonts w:ascii="Times New Roman" w:hAnsi="Times New Roman" w:cs="Times New Roman"/>
          <w:b/>
          <w:i/>
          <w:iCs/>
          <w:sz w:val="24"/>
          <w:szCs w:val="24"/>
        </w:rPr>
        <w:t>к</w:t>
      </w:r>
      <w:proofErr w:type="spellEnd"/>
      <w:proofErr w:type="gramEnd"/>
      <w:r w:rsidRPr="00634B0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та </w:t>
      </w:r>
      <w:proofErr w:type="spellStart"/>
      <w:r w:rsidRPr="00634B02">
        <w:rPr>
          <w:rFonts w:ascii="Times New Roman" w:hAnsi="Times New Roman" w:cs="Times New Roman"/>
          <w:b/>
          <w:i/>
          <w:iCs/>
          <w:sz w:val="24"/>
          <w:szCs w:val="24"/>
        </w:rPr>
        <w:t>кількість</w:t>
      </w:r>
      <w:proofErr w:type="spellEnd"/>
      <w:r w:rsidRPr="00634B0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634B02">
        <w:rPr>
          <w:rFonts w:ascii="Times New Roman" w:hAnsi="Times New Roman" w:cs="Times New Roman"/>
          <w:b/>
          <w:i/>
          <w:iCs/>
          <w:sz w:val="24"/>
          <w:szCs w:val="24"/>
        </w:rPr>
        <w:t>необхідних</w:t>
      </w:r>
      <w:proofErr w:type="spellEnd"/>
      <w:r w:rsidRPr="00634B0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634B02">
        <w:rPr>
          <w:rFonts w:ascii="Times New Roman" w:hAnsi="Times New Roman" w:cs="Times New Roman"/>
          <w:b/>
          <w:i/>
          <w:iCs/>
          <w:sz w:val="24"/>
          <w:szCs w:val="24"/>
        </w:rPr>
        <w:t>працівників</w:t>
      </w:r>
      <w:proofErr w:type="spellEnd"/>
      <w:r w:rsidRPr="00634B02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p w14:paraId="0929AADE" w14:textId="37DFDE54" w:rsidR="00141ABE" w:rsidRPr="00141ABE" w:rsidRDefault="00141ABE" w:rsidP="006060D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D9">
        <w:rPr>
          <w:rFonts w:ascii="Times New Roman" w:eastAsia="Times New Roman" w:hAnsi="Times New Roman"/>
          <w:bCs/>
          <w:sz w:val="24"/>
          <w:szCs w:val="24"/>
        </w:rPr>
        <w:t>Головний</w:t>
      </w:r>
      <w:r w:rsidRPr="00141ABE">
        <w:rPr>
          <w:rFonts w:ascii="Times New Roman" w:hAnsi="Times New Roman" w:cs="Times New Roman"/>
          <w:sz w:val="24"/>
          <w:szCs w:val="24"/>
        </w:rPr>
        <w:t xml:space="preserve"> інженер (або інша особа що здійснює загальне керівництво підрядними роботами) (з обов’язковою повною вищою освіту за кваліфікацією інженер-будівельник, з наданням копії відповідного диплому у складі тендерної пропозиції) – не менше одного;</w:t>
      </w:r>
    </w:p>
    <w:p w14:paraId="1E8CC691" w14:textId="5CA3AE87" w:rsidR="00141ABE" w:rsidRPr="006060D9" w:rsidRDefault="00141ABE" w:rsidP="006060D9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060D9">
        <w:rPr>
          <w:rFonts w:ascii="Times New Roman" w:eastAsia="Times New Roman" w:hAnsi="Times New Roman"/>
          <w:bCs/>
          <w:sz w:val="24"/>
          <w:szCs w:val="24"/>
        </w:rPr>
        <w:t>Виконавець робіт (або інша особа що здійснює безпосереднє керівництво підрядними роботами) (з обов’язковою вищою освіту за кваліфікацією інженер-будівельник, з наданням копії відповідного диплому у складі тендерної пропозиції) – не менше одного;</w:t>
      </w:r>
    </w:p>
    <w:p w14:paraId="24FB4E20" w14:textId="77777777" w:rsidR="00634B02" w:rsidRPr="006060D9" w:rsidRDefault="00141ABE" w:rsidP="006060D9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060D9">
        <w:rPr>
          <w:rFonts w:ascii="Times New Roman" w:eastAsia="Times New Roman" w:hAnsi="Times New Roman"/>
          <w:bCs/>
          <w:sz w:val="24"/>
          <w:szCs w:val="24"/>
        </w:rPr>
        <w:t>Інженер</w:t>
      </w:r>
      <w:r w:rsidR="00634B02" w:rsidRPr="006060D9">
        <w:rPr>
          <w:rFonts w:ascii="Times New Roman" w:eastAsia="Times New Roman" w:hAnsi="Times New Roman"/>
          <w:bCs/>
          <w:sz w:val="24"/>
          <w:szCs w:val="24"/>
        </w:rPr>
        <w:t>-</w:t>
      </w:r>
      <w:r w:rsidRPr="006060D9">
        <w:rPr>
          <w:rFonts w:ascii="Times New Roman" w:eastAsia="Times New Roman" w:hAnsi="Times New Roman"/>
          <w:bCs/>
          <w:sz w:val="24"/>
          <w:szCs w:val="24"/>
        </w:rPr>
        <w:t>проектувальник в частині кошторисної документації (кошторисник) (з обов’язковою повною вищою освіту за кваліфікацією інженер-будівельник, з наданням копії відповідного диплому у складі тендерної пропозиції)* – не менше одного;</w:t>
      </w:r>
    </w:p>
    <w:p w14:paraId="760FF44B" w14:textId="77777777" w:rsidR="00634B02" w:rsidRPr="006060D9" w:rsidRDefault="00141ABE" w:rsidP="006060D9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060D9">
        <w:rPr>
          <w:rFonts w:ascii="Times New Roman" w:eastAsia="Times New Roman" w:hAnsi="Times New Roman"/>
          <w:bCs/>
          <w:sz w:val="24"/>
          <w:szCs w:val="24"/>
        </w:rPr>
        <w:t>Інженер з охорони праці**– не менше одного;</w:t>
      </w:r>
    </w:p>
    <w:p w14:paraId="7BBF3E1F" w14:textId="77777777" w:rsidR="00634B02" w:rsidRPr="006060D9" w:rsidRDefault="00141ABE" w:rsidP="006060D9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060D9">
        <w:rPr>
          <w:rFonts w:ascii="Times New Roman" w:eastAsia="Times New Roman" w:hAnsi="Times New Roman"/>
          <w:bCs/>
          <w:sz w:val="24"/>
          <w:szCs w:val="24"/>
        </w:rPr>
        <w:t>Монтажник будівельний (або працівник тотожної професії) – не менше трьох;</w:t>
      </w:r>
    </w:p>
    <w:p w14:paraId="094165F8" w14:textId="77777777" w:rsidR="00634B02" w:rsidRPr="006060D9" w:rsidRDefault="00141ABE" w:rsidP="006060D9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060D9">
        <w:rPr>
          <w:rFonts w:ascii="Times New Roman" w:eastAsia="Times New Roman" w:hAnsi="Times New Roman"/>
          <w:bCs/>
          <w:sz w:val="24"/>
          <w:szCs w:val="24"/>
        </w:rPr>
        <w:t>Штукатур (або працівник тотожної професії) – не менше трьох;</w:t>
      </w:r>
    </w:p>
    <w:p w14:paraId="00E2AEE3" w14:textId="2CF195D7" w:rsidR="00141ABE" w:rsidRPr="006060D9" w:rsidRDefault="00141ABE" w:rsidP="006060D9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060D9">
        <w:rPr>
          <w:rFonts w:ascii="Times New Roman" w:eastAsia="Times New Roman" w:hAnsi="Times New Roman"/>
          <w:bCs/>
          <w:sz w:val="24"/>
          <w:szCs w:val="24"/>
        </w:rPr>
        <w:t>Покрівельник (або працівник тотожної професії) – не менше двох;</w:t>
      </w:r>
    </w:p>
    <w:p w14:paraId="775B66E6" w14:textId="77777777" w:rsidR="00634B02" w:rsidRPr="006060D9" w:rsidRDefault="00141ABE" w:rsidP="006060D9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060D9">
        <w:rPr>
          <w:rFonts w:ascii="Times New Roman" w:eastAsia="Times New Roman" w:hAnsi="Times New Roman"/>
          <w:bCs/>
          <w:sz w:val="24"/>
          <w:szCs w:val="24"/>
        </w:rPr>
        <w:lastRenderedPageBreak/>
        <w:t>Електрик (або електромонтажник або електромонтер або працівника тотожної професії) – не менше двох;</w:t>
      </w:r>
    </w:p>
    <w:p w14:paraId="45AE63F7" w14:textId="77777777" w:rsidR="00634B02" w:rsidRPr="006060D9" w:rsidRDefault="00141ABE" w:rsidP="006060D9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060D9">
        <w:rPr>
          <w:rFonts w:ascii="Times New Roman" w:eastAsia="Times New Roman" w:hAnsi="Times New Roman"/>
          <w:bCs/>
          <w:sz w:val="24"/>
          <w:szCs w:val="24"/>
        </w:rPr>
        <w:t>Бетоняр (або працівник тотожної професії) – не менше двох;</w:t>
      </w:r>
    </w:p>
    <w:p w14:paraId="25DFB017" w14:textId="4E3DCD60" w:rsidR="00141ABE" w:rsidRPr="006060D9" w:rsidRDefault="00141ABE" w:rsidP="006060D9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060D9">
        <w:rPr>
          <w:rFonts w:ascii="Times New Roman" w:eastAsia="Times New Roman" w:hAnsi="Times New Roman"/>
          <w:bCs/>
          <w:sz w:val="24"/>
          <w:szCs w:val="24"/>
        </w:rPr>
        <w:t>Муляр (або працівник тотожної професії) – не менше двох;</w:t>
      </w:r>
    </w:p>
    <w:p w14:paraId="02D68802" w14:textId="77777777" w:rsidR="00634B02" w:rsidRPr="006060D9" w:rsidRDefault="00141ABE" w:rsidP="006060D9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060D9">
        <w:rPr>
          <w:rFonts w:ascii="Times New Roman" w:eastAsia="Times New Roman" w:hAnsi="Times New Roman"/>
          <w:bCs/>
          <w:sz w:val="24"/>
          <w:szCs w:val="24"/>
        </w:rPr>
        <w:t>Монтажник санітарно-технічних систем і устаткування (або сантехнік або слюсар-сантехнік або працівник тотожної професії)  – не менше двох;</w:t>
      </w:r>
    </w:p>
    <w:p w14:paraId="0C3B02F4" w14:textId="7B2C5EFC" w:rsidR="00141ABE" w:rsidRPr="006060D9" w:rsidRDefault="00141ABE" w:rsidP="006060D9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060D9">
        <w:rPr>
          <w:rFonts w:ascii="Times New Roman" w:eastAsia="Times New Roman" w:hAnsi="Times New Roman"/>
          <w:bCs/>
          <w:sz w:val="24"/>
          <w:szCs w:val="24"/>
        </w:rPr>
        <w:t>Зварник (або електрозварник або працівник тотожної професії)  – не менше двох.</w:t>
      </w:r>
    </w:p>
    <w:p w14:paraId="4EECFA25" w14:textId="4BA74A2C" w:rsidR="00141ABE" w:rsidRPr="006060D9" w:rsidRDefault="00141ABE" w:rsidP="006060D9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060D9">
        <w:rPr>
          <w:rFonts w:ascii="Times New Roman" w:eastAsia="Times New Roman" w:hAnsi="Times New Roman"/>
          <w:bCs/>
          <w:sz w:val="24"/>
          <w:szCs w:val="24"/>
        </w:rPr>
        <w:t>*Кваліфікація інженера</w:t>
      </w:r>
      <w:r w:rsidR="00A62FB4" w:rsidRPr="00A62FB4">
        <w:rPr>
          <w:rFonts w:ascii="Times New Roman" w:eastAsia="Times New Roman" w:hAnsi="Times New Roman"/>
          <w:bCs/>
          <w:sz w:val="24"/>
          <w:szCs w:val="24"/>
        </w:rPr>
        <w:t>-</w:t>
      </w:r>
      <w:r w:rsidRPr="006060D9">
        <w:rPr>
          <w:rFonts w:ascii="Times New Roman" w:eastAsia="Times New Roman" w:hAnsi="Times New Roman"/>
          <w:bCs/>
          <w:sz w:val="24"/>
          <w:szCs w:val="24"/>
        </w:rPr>
        <w:t>проектувальника в частині кошторисної документації підтверджується кваліфікаційним сертифікатом інженера</w:t>
      </w:r>
      <w:r w:rsidR="00A62FB4" w:rsidRPr="00A62FB4">
        <w:rPr>
          <w:rFonts w:ascii="Times New Roman" w:eastAsia="Times New Roman" w:hAnsi="Times New Roman"/>
          <w:bCs/>
          <w:sz w:val="24"/>
          <w:szCs w:val="24"/>
        </w:rPr>
        <w:t>-</w:t>
      </w:r>
      <w:r w:rsidRPr="006060D9">
        <w:rPr>
          <w:rFonts w:ascii="Times New Roman" w:eastAsia="Times New Roman" w:hAnsi="Times New Roman"/>
          <w:bCs/>
          <w:sz w:val="24"/>
          <w:szCs w:val="24"/>
        </w:rPr>
        <w:t xml:space="preserve">проектувальника в частині кошторисної документації, чинним на кінцеву дату подання пропозиції учасника. У разі, якщо з дня видачі вказаного кваліфікаційного сертифікату пройшло п’ять років, то необхідно також надати завірену інженером-проектувальником копію свідоцтва про підвищення кваліфікації. Інформація про сертифікат повинна відображатися на офіційному сайті </w:t>
      </w:r>
      <w:proofErr w:type="spellStart"/>
      <w:r w:rsidRPr="006060D9">
        <w:rPr>
          <w:rFonts w:ascii="Times New Roman" w:eastAsia="Times New Roman" w:hAnsi="Times New Roman"/>
          <w:bCs/>
          <w:sz w:val="24"/>
          <w:szCs w:val="24"/>
        </w:rPr>
        <w:t>Мінрегіонбуду</w:t>
      </w:r>
      <w:proofErr w:type="spellEnd"/>
      <w:r w:rsidRPr="006060D9">
        <w:rPr>
          <w:rFonts w:ascii="Times New Roman" w:eastAsia="Times New Roman" w:hAnsi="Times New Roman"/>
          <w:bCs/>
          <w:sz w:val="24"/>
          <w:szCs w:val="24"/>
        </w:rPr>
        <w:t xml:space="preserve"> за посиланням: https://e-construction.gov.ua.</w:t>
      </w:r>
    </w:p>
    <w:p w14:paraId="74453D6C" w14:textId="7044D478" w:rsidR="00141ABE" w:rsidRPr="006060D9" w:rsidRDefault="00141ABE" w:rsidP="006060D9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060D9">
        <w:rPr>
          <w:rFonts w:ascii="Times New Roman" w:eastAsia="Times New Roman" w:hAnsi="Times New Roman"/>
          <w:bCs/>
          <w:sz w:val="24"/>
          <w:szCs w:val="24"/>
        </w:rPr>
        <w:t>**На інженера з охорони праці (як на фізичну особу або фізичну особу-підприємця) надається чинний витяг засідання комісії з перевірки знань з питань охорони праці який(-і) підтверджує проходження навчання щодо: НПАОП 0.00-1.80-18; НПАОП 63.21-1.01-09; НПАОП 45.2-7.03-17; НПАОП 0.00-7.17-18, НПАОП 0.00-7.14-17, НПАОП 0.00-7.11-12, НПАОП 45.2-7.02-12 (ДБН А.3.2.-2-2009), НПАОП 0.00-1.75-15, НПАОП 0.00-1.62-12, НПАОП 0.00-1.71-13, НПАОП 0.00-1.83-18 та відповідне посвідчення.</w:t>
      </w:r>
    </w:p>
    <w:p w14:paraId="6A4CCF00" w14:textId="1D2EAF12" w:rsidR="00141ABE" w:rsidRPr="00634B02" w:rsidRDefault="00141ABE" w:rsidP="006060D9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" w:eastAsia="ru-RU"/>
        </w:rPr>
      </w:pPr>
      <w:r w:rsidRPr="00634B02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Наявність</w:t>
      </w:r>
      <w:r w:rsidRPr="00634B02">
        <w:rPr>
          <w:rFonts w:ascii="Times New Roman" w:eastAsia="Times New Roman" w:hAnsi="Times New Roman" w:cs="Times New Roman"/>
          <w:b/>
          <w:sz w:val="24"/>
          <w:szCs w:val="24"/>
          <w:lang w:val="uk" w:eastAsia="ru-RU"/>
        </w:rPr>
        <w:t xml:space="preserve"> документально підтвердженого досвіду виконання аналогічних договорів:</w:t>
      </w:r>
    </w:p>
    <w:p w14:paraId="112770F2" w14:textId="77777777" w:rsidR="00634B02" w:rsidRPr="008F1994" w:rsidRDefault="00634B02" w:rsidP="006060D9">
      <w:pPr>
        <w:pStyle w:val="a4"/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/>
        </w:rPr>
      </w:pPr>
      <w:r w:rsidRPr="008F1994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довідка згідно з формою </w:t>
      </w:r>
      <w:r w:rsidRPr="008F1994">
        <w:rPr>
          <w:rFonts w:ascii="Times New Roman" w:eastAsia="Times New Roman" w:hAnsi="Times New Roman"/>
          <w:b/>
          <w:bCs/>
          <w:i/>
          <w:sz w:val="24"/>
          <w:szCs w:val="24"/>
          <w:lang w:val="uk-UA"/>
        </w:rPr>
        <w:t xml:space="preserve">(Додаток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uk-UA"/>
        </w:rPr>
        <w:t>4</w:t>
      </w:r>
      <w:r w:rsidRPr="008F1994">
        <w:rPr>
          <w:rFonts w:ascii="Times New Roman" w:eastAsia="Times New Roman" w:hAnsi="Times New Roman"/>
          <w:b/>
          <w:bCs/>
          <w:i/>
          <w:sz w:val="24"/>
          <w:szCs w:val="24"/>
          <w:lang w:val="uk-UA"/>
        </w:rPr>
        <w:t>)</w:t>
      </w:r>
      <w:r w:rsidRPr="008F1994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, за підписом посадової особи учасника уповноваженої на підписання документів тендерної пропозиції та завірена печаткою (у разі її використання) з інформацією про виконання не менше </w:t>
      </w:r>
      <w:r>
        <w:rPr>
          <w:rFonts w:ascii="Times New Roman" w:eastAsia="Times New Roman" w:hAnsi="Times New Roman"/>
          <w:bCs/>
          <w:sz w:val="24"/>
          <w:szCs w:val="24"/>
          <w:lang w:val="uk-UA"/>
        </w:rPr>
        <w:t>одного</w:t>
      </w:r>
      <w:r w:rsidRPr="008F1994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 аналогічн</w:t>
      </w:r>
      <w:r>
        <w:rPr>
          <w:rFonts w:ascii="Times New Roman" w:eastAsia="Times New Roman" w:hAnsi="Times New Roman"/>
          <w:bCs/>
          <w:sz w:val="24"/>
          <w:szCs w:val="24"/>
          <w:lang w:val="uk-UA"/>
        </w:rPr>
        <w:t>ого</w:t>
      </w:r>
      <w:r w:rsidRPr="008F1994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 договор</w:t>
      </w:r>
      <w:r>
        <w:rPr>
          <w:rFonts w:ascii="Times New Roman" w:eastAsia="Times New Roman" w:hAnsi="Times New Roman"/>
          <w:bCs/>
          <w:sz w:val="24"/>
          <w:szCs w:val="24"/>
          <w:lang w:val="uk-UA"/>
        </w:rPr>
        <w:t>у</w:t>
      </w:r>
      <w:r w:rsidRPr="008F1994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 в період з 2020 по 2025 роки;</w:t>
      </w:r>
    </w:p>
    <w:p w14:paraId="31249CFA" w14:textId="77777777" w:rsidR="00634B02" w:rsidRPr="008F1994" w:rsidRDefault="00634B02" w:rsidP="006060D9">
      <w:pPr>
        <w:pStyle w:val="a4"/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/>
        </w:rPr>
      </w:pPr>
      <w:proofErr w:type="spellStart"/>
      <w:r w:rsidRPr="008F1994">
        <w:rPr>
          <w:rFonts w:ascii="Times New Roman" w:eastAsia="Times New Roman" w:hAnsi="Times New Roman"/>
          <w:bCs/>
          <w:sz w:val="24"/>
          <w:szCs w:val="24"/>
          <w:lang w:val="uk-UA"/>
        </w:rPr>
        <w:t>скан-копі</w:t>
      </w:r>
      <w:r>
        <w:rPr>
          <w:rFonts w:ascii="Times New Roman" w:eastAsia="Times New Roman" w:hAnsi="Times New Roman"/>
          <w:bCs/>
          <w:sz w:val="24"/>
          <w:szCs w:val="24"/>
          <w:lang w:val="uk-UA"/>
        </w:rPr>
        <w:t>ю</w:t>
      </w:r>
      <w:proofErr w:type="spellEnd"/>
      <w:r w:rsidRPr="008F1994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 договор</w:t>
      </w:r>
      <w:r>
        <w:rPr>
          <w:rFonts w:ascii="Times New Roman" w:eastAsia="Times New Roman" w:hAnsi="Times New Roman"/>
          <w:bCs/>
          <w:sz w:val="24"/>
          <w:szCs w:val="24"/>
          <w:lang w:val="uk-UA"/>
        </w:rPr>
        <w:t>у</w:t>
      </w:r>
      <w:r w:rsidRPr="008F1994">
        <w:rPr>
          <w:rFonts w:ascii="Times New Roman" w:eastAsia="Times New Roman" w:hAnsi="Times New Roman"/>
          <w:bCs/>
          <w:sz w:val="24"/>
          <w:szCs w:val="24"/>
          <w:lang w:val="uk-UA"/>
        </w:rPr>
        <w:t>, зазначен</w:t>
      </w:r>
      <w:r>
        <w:rPr>
          <w:rFonts w:ascii="Times New Roman" w:eastAsia="Times New Roman" w:hAnsi="Times New Roman"/>
          <w:bCs/>
          <w:sz w:val="24"/>
          <w:szCs w:val="24"/>
          <w:lang w:val="uk-UA"/>
        </w:rPr>
        <w:t>ому</w:t>
      </w:r>
      <w:r w:rsidRPr="008F1994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 у довідці, з усіма додатками, актами приймання виконаних будівельних робіт (форма КБ-2В), довідками про вартість виконаних будівельних робіт та витрат (форма КБ-3), тощо, які підтверджують виконання зобов’язань за договором у повному обсязі;</w:t>
      </w:r>
    </w:p>
    <w:p w14:paraId="64A6EAF9" w14:textId="77777777" w:rsidR="00634B02" w:rsidRDefault="00634B02" w:rsidP="006060D9">
      <w:pPr>
        <w:pStyle w:val="a4"/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/>
        </w:rPr>
      </w:pPr>
      <w:r w:rsidRPr="008F1994">
        <w:rPr>
          <w:rFonts w:ascii="Times New Roman" w:eastAsia="Times New Roman" w:hAnsi="Times New Roman"/>
          <w:bCs/>
          <w:sz w:val="24"/>
          <w:szCs w:val="24"/>
          <w:lang w:val="uk-UA"/>
        </w:rPr>
        <w:t>лист-відгук замовник</w:t>
      </w:r>
      <w:r>
        <w:rPr>
          <w:rFonts w:ascii="Times New Roman" w:eastAsia="Times New Roman" w:hAnsi="Times New Roman"/>
          <w:bCs/>
          <w:sz w:val="24"/>
          <w:szCs w:val="24"/>
          <w:lang w:val="uk-UA"/>
        </w:rPr>
        <w:t>а</w:t>
      </w:r>
      <w:r w:rsidRPr="008F1994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 щодо виконання договор</w:t>
      </w:r>
      <w:r>
        <w:rPr>
          <w:rFonts w:ascii="Times New Roman" w:eastAsia="Times New Roman" w:hAnsi="Times New Roman"/>
          <w:bCs/>
          <w:sz w:val="24"/>
          <w:szCs w:val="24"/>
          <w:lang w:val="uk-UA"/>
        </w:rPr>
        <w:t>у</w:t>
      </w:r>
      <w:r w:rsidRPr="008F1994">
        <w:rPr>
          <w:rFonts w:ascii="Times New Roman" w:eastAsia="Times New Roman" w:hAnsi="Times New Roman"/>
          <w:bCs/>
          <w:sz w:val="24"/>
          <w:szCs w:val="24"/>
          <w:lang w:val="uk-UA"/>
        </w:rPr>
        <w:t>, зазначен</w:t>
      </w:r>
      <w:r>
        <w:rPr>
          <w:rFonts w:ascii="Times New Roman" w:eastAsia="Times New Roman" w:hAnsi="Times New Roman"/>
          <w:bCs/>
          <w:sz w:val="24"/>
          <w:szCs w:val="24"/>
          <w:lang w:val="uk-UA"/>
        </w:rPr>
        <w:t>ому</w:t>
      </w:r>
      <w:r w:rsidRPr="008F1994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 у довідці.</w:t>
      </w:r>
    </w:p>
    <w:p w14:paraId="0687724B" w14:textId="46D9A8B6" w:rsidR="00141ABE" w:rsidRPr="006060D9" w:rsidRDefault="00141ABE" w:rsidP="006060D9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060D9">
        <w:rPr>
          <w:rFonts w:ascii="Times New Roman" w:eastAsia="Times New Roman" w:hAnsi="Times New Roman"/>
          <w:bCs/>
          <w:sz w:val="24"/>
          <w:szCs w:val="24"/>
        </w:rPr>
        <w:t xml:space="preserve">Аналогічним за предметом закупівлі договором вважається повністю виконаний договір підряду на виконання робіт з капітального ремонту </w:t>
      </w:r>
      <w:r w:rsidR="00C421AC" w:rsidRPr="006060D9">
        <w:rPr>
          <w:rFonts w:ascii="Times New Roman" w:eastAsia="Times New Roman" w:hAnsi="Times New Roman"/>
          <w:bCs/>
          <w:sz w:val="24"/>
          <w:szCs w:val="24"/>
        </w:rPr>
        <w:t xml:space="preserve">за </w:t>
      </w:r>
      <w:r w:rsidRPr="006060D9">
        <w:rPr>
          <w:rFonts w:ascii="Times New Roman" w:eastAsia="Times New Roman" w:hAnsi="Times New Roman"/>
          <w:bCs/>
          <w:sz w:val="24"/>
          <w:szCs w:val="24"/>
        </w:rPr>
        <w:t>ДК 021:2015: 45453000-7 Капітальний ремонт і реставрація</w:t>
      </w:r>
      <w:r w:rsidR="00906220" w:rsidRPr="006060D9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ACB8125" w14:textId="68DCCF08" w:rsidR="00C421AC" w:rsidRDefault="00C421AC" w:rsidP="006060D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" w:eastAsia="ru-RU"/>
        </w:rPr>
      </w:pPr>
      <w:r w:rsidRPr="006060D9">
        <w:rPr>
          <w:rFonts w:ascii="Times New Roman" w:eastAsia="Times New Roman" w:hAnsi="Times New Roman"/>
          <w:bCs/>
          <w:sz w:val="24"/>
          <w:szCs w:val="24"/>
        </w:rPr>
        <w:t>У разі участі об’єднання учасників підтвердження відповідності кваліфікаційним критеріям здійснюється з урахуванням узагальнених об’єднаних показників кожного учасника такого об’єднання на підставі</w:t>
      </w:r>
      <w:r w:rsidRPr="00C421AC">
        <w:rPr>
          <w:rFonts w:ascii="Times New Roman" w:eastAsia="Times New Roman" w:hAnsi="Times New Roman" w:cs="Times New Roman"/>
          <w:sz w:val="24"/>
          <w:szCs w:val="24"/>
          <w:lang w:val="uk" w:eastAsia="ru-RU"/>
        </w:rPr>
        <w:t xml:space="preserve"> наданої об’єднанням інформації.</w:t>
      </w:r>
    </w:p>
    <w:p w14:paraId="715AAD3B" w14:textId="77777777" w:rsidR="006060D9" w:rsidRPr="00A62FB4" w:rsidRDefault="006060D9" w:rsidP="006060D9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746B509" w14:textId="1D697282" w:rsidR="008F1994" w:rsidRPr="00A62FB4" w:rsidRDefault="008F1994" w:rsidP="006060D9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F1994">
        <w:rPr>
          <w:rFonts w:ascii="Times New Roman" w:eastAsia="Times New Roman" w:hAnsi="Times New Roman"/>
          <w:b/>
          <w:bCs/>
          <w:sz w:val="24"/>
          <w:szCs w:val="24"/>
        </w:rPr>
        <w:t>Розділ ІІІ. Документальне підтвердження відповідності тендерної пропозиції учасника технічним, якісним, кількісним та іншим вимогам до предмета закупівлі, встановленим замовником</w:t>
      </w:r>
      <w:r w:rsidR="00E81273" w:rsidRPr="00E61FCA">
        <w:rPr>
          <w:rFonts w:ascii="Times New Roman" w:eastAsia="Times New Roman" w:hAnsi="Times New Roman"/>
          <w:b/>
          <w:bCs/>
          <w:sz w:val="24"/>
          <w:szCs w:val="24"/>
        </w:rPr>
        <w:t xml:space="preserve"> у </w:t>
      </w:r>
      <w:r w:rsidR="00E81273" w:rsidRPr="00E61FCA">
        <w:rPr>
          <w:rFonts w:ascii="Times New Roman" w:eastAsia="Times New Roman" w:hAnsi="Times New Roman"/>
          <w:b/>
          <w:bCs/>
          <w:i/>
          <w:sz w:val="24"/>
          <w:szCs w:val="24"/>
        </w:rPr>
        <w:t>Додатку 8</w:t>
      </w:r>
      <w:r w:rsidR="006060D9" w:rsidRPr="00A62FB4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4E9C01F8" w14:textId="77777777" w:rsidR="008F1994" w:rsidRPr="008F1994" w:rsidRDefault="008F1994" w:rsidP="006060D9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F1994">
        <w:rPr>
          <w:rFonts w:ascii="Times New Roman" w:eastAsia="Times New Roman" w:hAnsi="Times New Roman"/>
          <w:bCs/>
          <w:sz w:val="24"/>
          <w:szCs w:val="24"/>
        </w:rPr>
        <w:t>Учасник процедури закупівлі повинен надати в складі тендерної пропозицій документальне підтвердження відповідності тендерної пропозиції учасника технічним, якісним, кількісним та іншим вимогам до предмета закупівлі, встановленим замовником</w:t>
      </w:r>
      <w:r w:rsidR="00E81273" w:rsidRPr="00E61FCA">
        <w:rPr>
          <w:rFonts w:ascii="Times New Roman" w:eastAsia="Times New Roman" w:hAnsi="Times New Roman"/>
          <w:bCs/>
          <w:sz w:val="24"/>
          <w:szCs w:val="24"/>
        </w:rPr>
        <w:t xml:space="preserve"> у </w:t>
      </w:r>
      <w:r w:rsidR="00E81273" w:rsidRPr="00E61FCA">
        <w:rPr>
          <w:rFonts w:ascii="Times New Roman" w:eastAsia="Times New Roman" w:hAnsi="Times New Roman"/>
          <w:b/>
          <w:bCs/>
          <w:i/>
          <w:sz w:val="24"/>
          <w:szCs w:val="24"/>
        </w:rPr>
        <w:t>Додатку 8</w:t>
      </w:r>
      <w:r w:rsidRPr="008F1994">
        <w:rPr>
          <w:rFonts w:ascii="Times New Roman" w:eastAsia="Times New Roman" w:hAnsi="Times New Roman"/>
          <w:bCs/>
          <w:sz w:val="24"/>
          <w:szCs w:val="24"/>
        </w:rPr>
        <w:t>, а саме:</w:t>
      </w:r>
    </w:p>
    <w:p w14:paraId="1FDAEF4C" w14:textId="77777777" w:rsidR="00C421AC" w:rsidRPr="00EA7D3E" w:rsidRDefault="00C421AC" w:rsidP="006060D9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/>
        </w:rPr>
      </w:pPr>
      <w:r w:rsidRPr="008F1994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Розрахунок ціни тендерної пропозиції </w:t>
      </w:r>
      <w:r w:rsidRPr="003D3A84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здійсненний відповідно до вимог Кошторисних норм України «Настанова з визначення вартості будівництва» та «Настанова з визначення вартості проектних, науково-проектних, вишукувальних робіт та експертизи </w:t>
      </w:r>
      <w:r w:rsidRPr="003D3A84">
        <w:rPr>
          <w:rFonts w:ascii="Times New Roman" w:eastAsia="Times New Roman" w:hAnsi="Times New Roman"/>
          <w:bCs/>
          <w:sz w:val="24"/>
          <w:szCs w:val="24"/>
          <w:lang w:val="uk-UA"/>
        </w:rPr>
        <w:lastRenderedPageBreak/>
        <w:t>проектної документації на будівництво»</w:t>
      </w:r>
      <w:r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 </w:t>
      </w:r>
      <w:r w:rsidRPr="008F1994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–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uk-UA"/>
        </w:rPr>
        <w:t>скан-копія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 </w:t>
      </w:r>
      <w:r w:rsidRPr="008F1994">
        <w:rPr>
          <w:rFonts w:ascii="Times New Roman" w:eastAsia="Times New Roman" w:hAnsi="Times New Roman"/>
          <w:bCs/>
          <w:sz w:val="24"/>
          <w:szCs w:val="24"/>
          <w:lang w:val="uk-UA"/>
        </w:rPr>
        <w:t>кошторисн</w:t>
      </w:r>
      <w:r>
        <w:rPr>
          <w:rFonts w:ascii="Times New Roman" w:eastAsia="Times New Roman" w:hAnsi="Times New Roman"/>
          <w:bCs/>
          <w:sz w:val="24"/>
          <w:szCs w:val="24"/>
          <w:lang w:val="uk-UA"/>
        </w:rPr>
        <w:t>ої документації</w:t>
      </w:r>
      <w:r w:rsidRPr="008F1994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 (пропечатан</w:t>
      </w:r>
      <w:r>
        <w:rPr>
          <w:rFonts w:ascii="Times New Roman" w:eastAsia="Times New Roman" w:hAnsi="Times New Roman"/>
          <w:bCs/>
          <w:sz w:val="24"/>
          <w:szCs w:val="24"/>
          <w:lang w:val="uk-UA"/>
        </w:rPr>
        <w:t>ої</w:t>
      </w:r>
      <w:r w:rsidRPr="008F1994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 та підписан</w:t>
      </w:r>
      <w:r>
        <w:rPr>
          <w:rFonts w:ascii="Times New Roman" w:eastAsia="Times New Roman" w:hAnsi="Times New Roman"/>
          <w:bCs/>
          <w:sz w:val="24"/>
          <w:szCs w:val="24"/>
          <w:lang w:val="uk-UA"/>
        </w:rPr>
        <w:t>ої</w:t>
      </w:r>
      <w:r w:rsidRPr="008F1994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) подається у складі: </w:t>
      </w:r>
    </w:p>
    <w:p w14:paraId="0F4668A2" w14:textId="604D5861" w:rsidR="00EA7D3E" w:rsidRPr="00634BB8" w:rsidRDefault="008F1994" w:rsidP="006060D9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/>
        </w:rPr>
      </w:pPr>
      <w:r w:rsidRPr="008F1994">
        <w:rPr>
          <w:rFonts w:ascii="Times New Roman" w:eastAsia="Times New Roman" w:hAnsi="Times New Roman"/>
          <w:bCs/>
          <w:sz w:val="24"/>
          <w:szCs w:val="24"/>
          <w:lang w:val="uk-UA"/>
        </w:rPr>
        <w:t>Договірна ціна</w:t>
      </w:r>
      <w:r w:rsidR="00EA7D3E">
        <w:rPr>
          <w:rFonts w:ascii="Times New Roman" w:eastAsia="Times New Roman" w:hAnsi="Times New Roman"/>
          <w:bCs/>
          <w:sz w:val="24"/>
          <w:szCs w:val="24"/>
          <w:lang w:val="uk-UA"/>
        </w:rPr>
        <w:t>.</w:t>
      </w:r>
    </w:p>
    <w:p w14:paraId="1B28D5A9" w14:textId="63588095" w:rsidR="00EA7D3E" w:rsidRPr="00090768" w:rsidRDefault="008F1994" w:rsidP="006060D9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90768">
        <w:rPr>
          <w:rFonts w:ascii="Times New Roman" w:eastAsia="Times New Roman" w:hAnsi="Times New Roman"/>
          <w:bCs/>
          <w:sz w:val="24"/>
          <w:szCs w:val="24"/>
          <w:lang w:val="uk-UA"/>
        </w:rPr>
        <w:t>Зведений кошторисний розрахунок вартості об’єкта будівництва</w:t>
      </w:r>
      <w:r w:rsidR="002D7E28">
        <w:rPr>
          <w:rFonts w:ascii="Times New Roman" w:eastAsia="Times New Roman" w:hAnsi="Times New Roman"/>
          <w:bCs/>
          <w:sz w:val="24"/>
          <w:szCs w:val="24"/>
          <w:lang w:val="uk-UA"/>
        </w:rPr>
        <w:t>;</w:t>
      </w:r>
    </w:p>
    <w:p w14:paraId="089980D3" w14:textId="77777777" w:rsidR="00EA7D3E" w:rsidRPr="00EA7D3E" w:rsidRDefault="00EA7D3E" w:rsidP="006060D9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val="uk-UA"/>
        </w:rPr>
        <w:t>Локальні кошториси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3623812F" w14:textId="77777777" w:rsidR="002D7E28" w:rsidRDefault="00EA7D3E" w:rsidP="006060D9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/>
          <w:bCs/>
          <w:sz w:val="24"/>
          <w:szCs w:val="24"/>
          <w:lang w:val="uk-UA"/>
        </w:rPr>
        <w:t>Підсумкова відомість ресурсів.</w:t>
      </w:r>
    </w:p>
    <w:p w14:paraId="5BD17978" w14:textId="0E2DD0CE" w:rsidR="002D7E28" w:rsidRPr="002D7E28" w:rsidRDefault="008F1994" w:rsidP="006060D9">
      <w:pPr>
        <w:spacing w:after="0" w:line="276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D7E28">
        <w:rPr>
          <w:rFonts w:ascii="Times New Roman" w:eastAsia="Times New Roman" w:hAnsi="Times New Roman"/>
          <w:bCs/>
          <w:sz w:val="24"/>
          <w:szCs w:val="24"/>
        </w:rPr>
        <w:t>Зазначена кошторисна документація повинна бути розроблена за допомогою останньої версії програмного комплексу АВК або іншого повністю сумісного з ним програмним комплексом</w:t>
      </w:r>
      <w:r w:rsidR="00C62F35" w:rsidRPr="002D7E28">
        <w:rPr>
          <w:rFonts w:ascii="Times New Roman" w:eastAsia="Times New Roman" w:hAnsi="Times New Roman"/>
          <w:bCs/>
          <w:sz w:val="24"/>
          <w:szCs w:val="24"/>
        </w:rPr>
        <w:t>, який взаємодіє з ним в частині передачі кошторисної документації.</w:t>
      </w:r>
      <w:r w:rsidRPr="002D7E28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26E60BF6" w14:textId="4B7DDB31" w:rsidR="00C421AC" w:rsidRPr="004F08BB" w:rsidRDefault="00C421AC" w:rsidP="006060D9">
      <w:pPr>
        <w:widowControl w:val="0"/>
        <w:numPr>
          <w:ilvl w:val="0"/>
          <w:numId w:val="12"/>
        </w:num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zh-CN"/>
        </w:rPr>
      </w:pPr>
      <w:r w:rsidRPr="00C421AC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Інформація про ціни на матеріальні ресурси – документ, який обов’язково має містити таку інформацію: найменування матеріального ресурсу (з характеристиками), одиницю його виміру, кількість, відпускна ціна, а також вартість транспортування та заготівельно-складські витрати, а також країна походження товару щодо кожної номенклатурної позиції. Інформація про ціни на матеріальні ресурси може містити також й іншу інформацію.</w:t>
      </w:r>
    </w:p>
    <w:p w14:paraId="364EC057" w14:textId="56F75A2C" w:rsidR="004F08BB" w:rsidRPr="00C421AC" w:rsidRDefault="004F08BB" w:rsidP="006060D9">
      <w:pPr>
        <w:widowControl w:val="0"/>
        <w:numPr>
          <w:ilvl w:val="0"/>
          <w:numId w:val="12"/>
        </w:num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Arial"/>
          <w:bCs/>
          <w:sz w:val="24"/>
          <w:szCs w:val="24"/>
          <w:lang w:val="ru-RU" w:eastAsia="zh-CN"/>
        </w:rPr>
        <w:t>Календарний</w:t>
      </w:r>
      <w:proofErr w:type="spellEnd"/>
      <w:r>
        <w:rPr>
          <w:rFonts w:ascii="Times New Roman" w:eastAsia="Times New Roman" w:hAnsi="Times New Roman" w:cs="Arial"/>
          <w:bCs/>
          <w:sz w:val="24"/>
          <w:szCs w:val="24"/>
          <w:lang w:val="ru-RU" w:eastAsia="zh-CN"/>
        </w:rPr>
        <w:t xml:space="preserve"> план </w:t>
      </w:r>
      <w:proofErr w:type="spellStart"/>
      <w:r>
        <w:rPr>
          <w:rFonts w:ascii="Times New Roman" w:eastAsia="Times New Roman" w:hAnsi="Times New Roman" w:cs="Arial"/>
          <w:bCs/>
          <w:sz w:val="24"/>
          <w:szCs w:val="24"/>
          <w:lang w:val="ru-RU" w:eastAsia="zh-CN"/>
        </w:rPr>
        <w:t>виконання</w:t>
      </w:r>
      <w:proofErr w:type="spellEnd"/>
      <w:r>
        <w:rPr>
          <w:rFonts w:ascii="Times New Roman" w:eastAsia="Times New Roman" w:hAnsi="Times New Roman" w:cs="Arial"/>
          <w:bCs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Arial"/>
          <w:bCs/>
          <w:sz w:val="24"/>
          <w:szCs w:val="24"/>
          <w:lang w:val="ru-RU" w:eastAsia="zh-CN"/>
        </w:rPr>
        <w:t>робі</w:t>
      </w:r>
      <w:proofErr w:type="gramStart"/>
      <w:r>
        <w:rPr>
          <w:rFonts w:ascii="Times New Roman" w:eastAsia="Times New Roman" w:hAnsi="Times New Roman" w:cs="Arial"/>
          <w:bCs/>
          <w:sz w:val="24"/>
          <w:szCs w:val="24"/>
          <w:lang w:val="ru-RU" w:eastAsia="zh-CN"/>
        </w:rPr>
        <w:t>т</w:t>
      </w:r>
      <w:proofErr w:type="spellEnd"/>
      <w:proofErr w:type="gramEnd"/>
      <w:r>
        <w:rPr>
          <w:rFonts w:ascii="Times New Roman" w:eastAsia="Times New Roman" w:hAnsi="Times New Roman" w:cs="Arial"/>
          <w:bCs/>
          <w:sz w:val="24"/>
          <w:szCs w:val="24"/>
          <w:lang w:val="ru-RU" w:eastAsia="zh-CN"/>
        </w:rPr>
        <w:t>.</w:t>
      </w:r>
    </w:p>
    <w:p w14:paraId="731D2026" w14:textId="7C61C8DF" w:rsidR="00C421AC" w:rsidRPr="00C421AC" w:rsidRDefault="00C421AC" w:rsidP="006060D9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1AC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Кошторисні розрахунки пропозиції Учасника мають відповідати всім вимогам та показникам: в частині розрахунків кількісних показників витрат труда робітників; кількісних показників кошторисної трудомісткості; кількісних показників середнього розряду робіт; будівельних матеріалів, виробів і комплектів; устаткування; будівельних машин і </w:t>
      </w:r>
      <w:r w:rsidR="004F08BB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механізмів та інших показників.</w:t>
      </w:r>
    </w:p>
    <w:p w14:paraId="3F6738D5" w14:textId="77777777" w:rsidR="00C421AC" w:rsidRPr="00C421AC" w:rsidRDefault="00C421AC" w:rsidP="006060D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</w:pPr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Для учасників </w:t>
      </w:r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є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можливість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проведення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огляду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об’єкту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капітального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ремонту.</w:t>
      </w:r>
    </w:p>
    <w:p w14:paraId="75FC13ED" w14:textId="77777777" w:rsidR="00C421AC" w:rsidRPr="00C421AC" w:rsidRDefault="00C421AC" w:rsidP="006060D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</w:pPr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Для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уточнення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часу та </w:t>
      </w:r>
      <w:proofErr w:type="spellStart"/>
      <w:proofErr w:type="gram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м</w:t>
      </w:r>
      <w:proofErr w:type="gram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ісця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проведення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огляду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учасник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може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звернутися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за телефоном: +380 96 652 0336 до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Будник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Олександри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Ігорівни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.</w:t>
      </w:r>
    </w:p>
    <w:p w14:paraId="62954F0D" w14:textId="6A1C0AA6" w:rsidR="00C421AC" w:rsidRPr="00C421AC" w:rsidRDefault="00C421AC" w:rsidP="006060D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</w:pP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Звертаємо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увагу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учасників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на п. 1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7</w:t>
      </w:r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.5.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проєкту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договору (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Додаток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7)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згідно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з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яким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Замовник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не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розглядає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можливість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збільшення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ціни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у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разі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,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якщо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таке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збільшення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пов’язане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з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додатковим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обсягом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робіт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,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які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</w:t>
      </w:r>
      <w:proofErr w:type="spellStart"/>
      <w:proofErr w:type="gram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П</w:t>
      </w:r>
      <w:proofErr w:type="gram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ідрядник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міг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передбачити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,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провівши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попередній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огляд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об’єкту</w:t>
      </w:r>
      <w:proofErr w:type="spellEnd"/>
      <w:r w:rsidRPr="00C421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.</w:t>
      </w:r>
    </w:p>
    <w:p w14:paraId="3EB49FA1" w14:textId="77777777" w:rsidR="006060D9" w:rsidRDefault="006060D9" w:rsidP="006060D9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14:paraId="20734EBF" w14:textId="77777777" w:rsidR="00634BB8" w:rsidRPr="00AD20A2" w:rsidRDefault="00AD20A2" w:rsidP="006060D9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proofErr w:type="spellStart"/>
      <w:r w:rsidRPr="00AD20A2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Розділ</w:t>
      </w:r>
      <w:proofErr w:type="spellEnd"/>
      <w:r w:rsidRPr="00AD20A2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</w:t>
      </w:r>
      <w:r w:rsidRPr="00AD20A2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IV</w:t>
      </w:r>
      <w:r w:rsidRPr="00AD20A2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. </w:t>
      </w:r>
      <w:proofErr w:type="spellStart"/>
      <w:r w:rsidRPr="00AD20A2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Інші</w:t>
      </w:r>
      <w:proofErr w:type="spellEnd"/>
      <w:r w:rsidRPr="00AD20A2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AD20A2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вимоги</w:t>
      </w:r>
      <w:proofErr w:type="spellEnd"/>
      <w:r w:rsidRPr="00AD20A2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AD20A2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замовника</w:t>
      </w:r>
      <w:proofErr w:type="spellEnd"/>
    </w:p>
    <w:p w14:paraId="02A0C33E" w14:textId="77777777" w:rsidR="008E5D78" w:rsidRPr="00AD20A2" w:rsidRDefault="008E5D78" w:rsidP="006060D9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8F1994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Форму «Тендерна пропозиція» </w:t>
      </w:r>
      <w:r w:rsidRPr="008F1994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(Додаток </w:t>
      </w:r>
      <w:r w:rsidR="00E81273">
        <w:rPr>
          <w:rFonts w:ascii="Times New Roman" w:eastAsia="Times New Roman" w:hAnsi="Times New Roman"/>
          <w:b/>
          <w:i/>
          <w:sz w:val="24"/>
          <w:szCs w:val="24"/>
          <w:lang w:val="ru-RU" w:eastAsia="zh-CN"/>
        </w:rPr>
        <w:t>5</w:t>
      </w:r>
      <w:r w:rsidRPr="008F1994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>)</w:t>
      </w:r>
      <w:r w:rsidRPr="008F1994">
        <w:rPr>
          <w:rFonts w:ascii="Times New Roman" w:eastAsia="Times New Roman" w:hAnsi="Times New Roman"/>
          <w:bCs/>
          <w:sz w:val="24"/>
          <w:szCs w:val="24"/>
          <w:lang w:eastAsia="zh-CN"/>
        </w:rPr>
        <w:t>.</w:t>
      </w:r>
    </w:p>
    <w:p w14:paraId="1378822B" w14:textId="77777777" w:rsidR="002D7E28" w:rsidRDefault="00AD20A2" w:rsidP="006060D9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D20A2">
        <w:rPr>
          <w:rFonts w:ascii="Times New Roman" w:eastAsia="Times New Roman" w:hAnsi="Times New Roman"/>
          <w:bCs/>
          <w:sz w:val="24"/>
          <w:szCs w:val="24"/>
          <w:lang w:eastAsia="zh-CN"/>
        </w:rPr>
        <w:t>Відомості</w:t>
      </w:r>
      <w:r w:rsidRPr="00AD20A2">
        <w:rPr>
          <w:rFonts w:ascii="Times New Roman" w:eastAsia="Times New Roman" w:hAnsi="Times New Roman"/>
          <w:bCs/>
          <w:sz w:val="24"/>
          <w:szCs w:val="24"/>
        </w:rPr>
        <w:t xml:space="preserve"> про учасника </w:t>
      </w:r>
      <w:r w:rsidRPr="00AD20A2">
        <w:rPr>
          <w:rFonts w:ascii="Times New Roman" w:eastAsia="Times New Roman" w:hAnsi="Times New Roman"/>
          <w:b/>
          <w:bCs/>
          <w:i/>
          <w:sz w:val="24"/>
          <w:szCs w:val="24"/>
        </w:rPr>
        <w:t>(Додаток 6)</w:t>
      </w:r>
      <w:r w:rsidRPr="00AD20A2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7A528E4A" w14:textId="72D545A3" w:rsidR="00041064" w:rsidRPr="002D7E28" w:rsidRDefault="002D7E28" w:rsidP="006060D9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Л</w:t>
      </w:r>
      <w:r w:rsidR="00041064" w:rsidRPr="002D7E28">
        <w:rPr>
          <w:rFonts w:ascii="Times New Roman" w:eastAsia="Times New Roman" w:hAnsi="Times New Roman"/>
          <w:bCs/>
          <w:sz w:val="24"/>
          <w:szCs w:val="24"/>
        </w:rPr>
        <w:t xml:space="preserve">ист-погодження у довільній формі, яка/який підтверджує, що учасник </w:t>
      </w:r>
      <w:r w:rsidR="00C17347">
        <w:rPr>
          <w:rFonts w:ascii="Times New Roman" w:eastAsia="Times New Roman" w:hAnsi="Times New Roman"/>
          <w:bCs/>
          <w:sz w:val="24"/>
          <w:szCs w:val="24"/>
        </w:rPr>
        <w:t>ознайомився з про</w:t>
      </w:r>
      <w:r w:rsidR="00C17347">
        <w:rPr>
          <w:rFonts w:ascii="Times New Roman" w:eastAsia="Times New Roman" w:hAnsi="Times New Roman"/>
          <w:bCs/>
          <w:sz w:val="24"/>
          <w:szCs w:val="24"/>
          <w:lang w:val="ru-RU"/>
        </w:rPr>
        <w:t>є</w:t>
      </w:r>
      <w:r w:rsidR="00041064" w:rsidRPr="002D7E28">
        <w:rPr>
          <w:rFonts w:ascii="Times New Roman" w:eastAsia="Times New Roman" w:hAnsi="Times New Roman"/>
          <w:bCs/>
          <w:sz w:val="24"/>
          <w:szCs w:val="24"/>
        </w:rPr>
        <w:t>ктом договору та гарантує виконання своїх зобов’язання за ним</w:t>
      </w:r>
      <w:r w:rsidR="00041064" w:rsidRPr="002D7E28">
        <w:rPr>
          <w:rFonts w:ascii="Times New Roman" w:eastAsia="Times New Roman" w:hAnsi="Times New Roman"/>
          <w:bCs/>
          <w:sz w:val="24"/>
          <w:szCs w:val="24"/>
          <w:lang w:val="ru-RU"/>
        </w:rPr>
        <w:t>.</w:t>
      </w:r>
    </w:p>
    <w:p w14:paraId="4C29B062" w14:textId="77777777" w:rsidR="00041064" w:rsidRPr="00634B02" w:rsidRDefault="00041064" w:rsidP="006060D9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634B02">
        <w:rPr>
          <w:rFonts w:ascii="Times New Roman" w:eastAsia="Times New Roman" w:hAnsi="Times New Roman"/>
          <w:bCs/>
          <w:sz w:val="24"/>
          <w:szCs w:val="24"/>
        </w:rPr>
        <w:t>Скан-копія</w:t>
      </w:r>
      <w:proofErr w:type="spellEnd"/>
      <w:r w:rsidRPr="00634B02">
        <w:rPr>
          <w:rFonts w:ascii="Times New Roman" w:eastAsia="Times New Roman" w:hAnsi="Times New Roman"/>
          <w:bCs/>
          <w:sz w:val="24"/>
          <w:szCs w:val="24"/>
        </w:rPr>
        <w:t xml:space="preserve"> (або копія) ліцензії або документа дозвільного характеру на провадження будівельної діяльності, якщо отримання дозволу або ліцензії на провадження такого виду діяльності передбачено законом.</w:t>
      </w:r>
    </w:p>
    <w:p w14:paraId="7660710C" w14:textId="77777777" w:rsidR="00B45B32" w:rsidRPr="008F1994" w:rsidRDefault="00B45B32" w:rsidP="006060D9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8F1994">
        <w:rPr>
          <w:rFonts w:ascii="Times New Roman" w:eastAsia="Times New Roman" w:hAnsi="Times New Roman"/>
          <w:bCs/>
          <w:sz w:val="24"/>
          <w:szCs w:val="24"/>
          <w:lang w:eastAsia="zh-CN"/>
        </w:rPr>
        <w:t>Документи, що підтверджують повноваження посадової особи або представника учасника процедури закупівлі щодо підпису документів тендерної пропозиції</w:t>
      </w:r>
      <w:r w:rsidRPr="008F1994">
        <w:t xml:space="preserve"> </w:t>
      </w:r>
      <w:r w:rsidRPr="008F1994">
        <w:rPr>
          <w:rFonts w:ascii="Times New Roman" w:eastAsia="Times New Roman" w:hAnsi="Times New Roman"/>
          <w:bCs/>
          <w:sz w:val="24"/>
          <w:szCs w:val="24"/>
          <w:lang w:eastAsia="zh-CN"/>
        </w:rPr>
        <w:t>та внесення інформації в електронні поля тендерної пропозиції:</w:t>
      </w:r>
    </w:p>
    <w:p w14:paraId="6CDDC434" w14:textId="77777777" w:rsidR="00B45B32" w:rsidRPr="008F1994" w:rsidRDefault="00B45B32" w:rsidP="006060D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F1994">
        <w:rPr>
          <w:rFonts w:ascii="Times New Roman" w:hAnsi="Times New Roman"/>
          <w:bCs/>
          <w:i/>
          <w:iCs/>
          <w:sz w:val="24"/>
          <w:szCs w:val="24"/>
          <w:lang w:val="uk-UA"/>
        </w:rPr>
        <w:t>для посадової особи або представника учасника процедури закупівлі</w:t>
      </w:r>
      <w:r w:rsidRPr="008F1994">
        <w:rPr>
          <w:rFonts w:ascii="Times New Roman" w:hAnsi="Times New Roman"/>
          <w:bCs/>
          <w:sz w:val="24"/>
          <w:szCs w:val="24"/>
          <w:lang w:val="uk-UA"/>
        </w:rPr>
        <w:t>: протокол засновників та/або наказ про призначення (у разі підписання керівником); довіреність, доручення (у разі підписання іншою уповноваженою особою Учасника); або інший документ, що підтверджує повноваження посадової особи учасника на підписання документів;</w:t>
      </w:r>
    </w:p>
    <w:p w14:paraId="12BCFFFF" w14:textId="77777777" w:rsidR="00B45B32" w:rsidRPr="008F1994" w:rsidRDefault="00B45B32" w:rsidP="006060D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F1994">
        <w:rPr>
          <w:rFonts w:ascii="Times New Roman" w:hAnsi="Times New Roman"/>
          <w:bCs/>
          <w:i/>
          <w:iCs/>
          <w:sz w:val="24"/>
          <w:szCs w:val="24"/>
          <w:lang w:val="uk-UA"/>
        </w:rPr>
        <w:t>для фізичної особи, у тому числі фізичної особи-підприємця</w:t>
      </w:r>
      <w:r w:rsidRPr="008F1994">
        <w:rPr>
          <w:rFonts w:ascii="Times New Roman" w:hAnsi="Times New Roman"/>
          <w:bCs/>
          <w:sz w:val="24"/>
          <w:szCs w:val="24"/>
          <w:lang w:val="uk-UA"/>
        </w:rPr>
        <w:t>: не вимагається.</w:t>
      </w:r>
    </w:p>
    <w:p w14:paraId="77B58BE9" w14:textId="77777777" w:rsidR="00B45B32" w:rsidRPr="008F1994" w:rsidRDefault="00B45B32" w:rsidP="006060D9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8F1994">
        <w:rPr>
          <w:rFonts w:ascii="Times New Roman" w:hAnsi="Times New Roman"/>
          <w:bCs/>
          <w:sz w:val="24"/>
          <w:szCs w:val="24"/>
        </w:rPr>
        <w:lastRenderedPageBreak/>
        <w:t xml:space="preserve">Документ про створення об’єднання учасників – </w:t>
      </w:r>
      <w:r w:rsidRPr="008F1994">
        <w:rPr>
          <w:rFonts w:ascii="Times New Roman" w:hAnsi="Times New Roman"/>
          <w:bCs/>
          <w:i/>
          <w:iCs/>
          <w:sz w:val="24"/>
          <w:szCs w:val="24"/>
        </w:rPr>
        <w:t>якщо пропозиція подається об’єднанням учасників</w:t>
      </w:r>
      <w:r w:rsidRPr="008F1994">
        <w:rPr>
          <w:rFonts w:ascii="Times New Roman" w:hAnsi="Times New Roman"/>
          <w:bCs/>
          <w:sz w:val="24"/>
          <w:szCs w:val="24"/>
        </w:rPr>
        <w:t>.</w:t>
      </w:r>
    </w:p>
    <w:p w14:paraId="51CB238B" w14:textId="77777777" w:rsidR="00B45B32" w:rsidRPr="008F1994" w:rsidRDefault="00B45B32" w:rsidP="006060D9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8F1994">
        <w:rPr>
          <w:rFonts w:ascii="Times New Roman" w:hAnsi="Times New Roman"/>
          <w:bCs/>
          <w:sz w:val="24"/>
          <w:szCs w:val="24"/>
        </w:rPr>
        <w:t xml:space="preserve">Копію Статуту з усіма додатками та змінами (остання редакція) або іншого установчого документу, або лист з </w:t>
      </w:r>
      <w:proofErr w:type="spellStart"/>
      <w:r w:rsidRPr="008F1994">
        <w:rPr>
          <w:rFonts w:ascii="Times New Roman" w:hAnsi="Times New Roman"/>
          <w:bCs/>
          <w:sz w:val="24"/>
          <w:szCs w:val="24"/>
        </w:rPr>
        <w:t>вказанням</w:t>
      </w:r>
      <w:proofErr w:type="spellEnd"/>
      <w:r w:rsidRPr="008F1994">
        <w:rPr>
          <w:rFonts w:ascii="Times New Roman" w:hAnsi="Times New Roman"/>
          <w:bCs/>
          <w:sz w:val="24"/>
          <w:szCs w:val="24"/>
        </w:rPr>
        <w:t xml:space="preserve"> коду доступу до діючих документів в Єдиному державному реєстрі юридичних осіб, фізичних осіб-підприємців та громадських формувань, а у разі якщо Учасник діє на підставі модельного статуту – надається рішення Загальних Зборів або іншого уповноваженого органу цього підприємства, в якому зазначені відомості про провадження діяльності на основі модельного статуту </w:t>
      </w:r>
      <w:r w:rsidRPr="008F1994">
        <w:rPr>
          <w:rFonts w:ascii="Times New Roman" w:hAnsi="Times New Roman"/>
          <w:bCs/>
          <w:i/>
          <w:iCs/>
          <w:sz w:val="24"/>
          <w:szCs w:val="24"/>
        </w:rPr>
        <w:t>(для юридичних осіб)</w:t>
      </w:r>
      <w:r w:rsidRPr="008F1994">
        <w:rPr>
          <w:rFonts w:ascii="Times New Roman" w:hAnsi="Times New Roman"/>
          <w:bCs/>
          <w:sz w:val="24"/>
          <w:szCs w:val="24"/>
        </w:rPr>
        <w:t>.</w:t>
      </w:r>
    </w:p>
    <w:p w14:paraId="791F61A9" w14:textId="77777777" w:rsidR="00B45B32" w:rsidRPr="008F1994" w:rsidRDefault="00B45B32" w:rsidP="006060D9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8F1994">
        <w:rPr>
          <w:rFonts w:ascii="Times New Roman" w:hAnsi="Times New Roman"/>
          <w:bCs/>
          <w:sz w:val="24"/>
          <w:szCs w:val="24"/>
        </w:rPr>
        <w:t>Копію витягу/свідоцтва з реєстру платників податку на додану вартість або платників єдиного податку.</w:t>
      </w:r>
    </w:p>
    <w:p w14:paraId="15F9C96C" w14:textId="77777777" w:rsidR="00906220" w:rsidRPr="00906220" w:rsidRDefault="00906220" w:rsidP="006060D9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>Лист-</w:t>
      </w:r>
      <w:proofErr w:type="spellStart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>згода</w:t>
      </w:r>
      <w:proofErr w:type="spellEnd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</w:t>
      </w:r>
      <w:proofErr w:type="spellStart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>обробку</w:t>
      </w:r>
      <w:proofErr w:type="spellEnd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персональних</w:t>
      </w:r>
      <w:proofErr w:type="spellEnd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>даних</w:t>
      </w:r>
      <w:proofErr w:type="spellEnd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(</w:t>
      </w:r>
      <w:proofErr w:type="spellStart"/>
      <w:r w:rsidRPr="00906220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Додаток</w:t>
      </w:r>
      <w:proofErr w:type="spellEnd"/>
      <w:r w:rsidRPr="00906220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9)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працівників</w:t>
      </w:r>
      <w:proofErr w:type="spellEnd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>що</w:t>
      </w:r>
      <w:proofErr w:type="spellEnd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>будуть</w:t>
      </w:r>
      <w:proofErr w:type="spellEnd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>залучені</w:t>
      </w:r>
      <w:proofErr w:type="spellEnd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</w:t>
      </w:r>
      <w:proofErr w:type="spellStart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виконання</w:t>
      </w:r>
      <w:proofErr w:type="spellEnd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договору і </w:t>
      </w:r>
      <w:proofErr w:type="spellStart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персональні</w:t>
      </w:r>
      <w:proofErr w:type="spellEnd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>дані</w:t>
      </w:r>
      <w:proofErr w:type="spellEnd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>яких</w:t>
      </w:r>
      <w:proofErr w:type="spellEnd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надаються</w:t>
      </w:r>
      <w:proofErr w:type="spellEnd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учасником</w:t>
      </w:r>
      <w:proofErr w:type="spellEnd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>тендерній</w:t>
      </w:r>
      <w:proofErr w:type="spellEnd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пропозиції</w:t>
      </w:r>
      <w:proofErr w:type="spellEnd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а </w:t>
      </w:r>
      <w:proofErr w:type="spellStart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також</w:t>
      </w:r>
      <w:proofErr w:type="spellEnd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посадової</w:t>
      </w:r>
      <w:proofErr w:type="spellEnd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</w:t>
      </w:r>
      <w:proofErr w:type="spellStart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>уповноваженої</w:t>
      </w:r>
      <w:proofErr w:type="spellEnd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</w:t>
      </w:r>
      <w:proofErr w:type="spellStart"/>
      <w:proofErr w:type="gramStart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proofErr w:type="gramEnd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>ідписання</w:t>
      </w:r>
      <w:proofErr w:type="spellEnd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>тендерної</w:t>
      </w:r>
      <w:proofErr w:type="spellEnd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пропозиції</w:t>
      </w:r>
      <w:proofErr w:type="spellEnd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>договорів</w:t>
      </w:r>
      <w:proofErr w:type="spellEnd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>актів</w:t>
      </w:r>
      <w:proofErr w:type="spellEnd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виконаних</w:t>
      </w:r>
      <w:proofErr w:type="spellEnd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робіт</w:t>
      </w:r>
      <w:proofErr w:type="spellEnd"/>
      <w:r w:rsidRPr="0090622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73EEC37" w14:textId="77777777" w:rsidR="00CB0406" w:rsidRPr="008F1994" w:rsidRDefault="00CB0406" w:rsidP="006060D9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19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</w:t>
      </w:r>
      <w:r w:rsidRPr="008F1994">
        <w:rPr>
          <w:rFonts w:ascii="Times New Roman" w:eastAsia="SimSun" w:hAnsi="Times New Roman" w:cs="Times New Roman"/>
          <w:iCs/>
          <w:color w:val="000000"/>
          <w:sz w:val="24"/>
          <w:szCs w:val="24"/>
          <w:shd w:val="clear" w:color="auto" w:fill="FFFFFF"/>
          <w:lang w:eastAsia="uk-UA"/>
        </w:rPr>
        <w:t>разі</w:t>
      </w:r>
      <w:r w:rsidRPr="008F19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якщо учасник або його кінцевий </w:t>
      </w:r>
      <w:proofErr w:type="spellStart"/>
      <w:r w:rsidRPr="008F1994">
        <w:rPr>
          <w:rFonts w:ascii="Times New Roman" w:eastAsia="Times New Roman" w:hAnsi="Times New Roman" w:cs="Times New Roman"/>
          <w:sz w:val="24"/>
          <w:szCs w:val="24"/>
          <w:lang w:eastAsia="uk-UA"/>
        </w:rPr>
        <w:t>бенефіціарний</w:t>
      </w:r>
      <w:proofErr w:type="spellEnd"/>
      <w:r w:rsidRPr="008F19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власник, член або учасник (акціонер), що має частку в статутному капіталі 10 і більше відсотків є громадянином Російської Федерації/Республіки Білорусь/Ісламської Республіки Іран та проживає на території України на законних підставах, то учасник у складі тендерної пропозиції має надати:</w:t>
      </w:r>
    </w:p>
    <w:p w14:paraId="33F8D4B8" w14:textId="77777777" w:rsidR="00CB0406" w:rsidRPr="008F1994" w:rsidRDefault="00CB0406" w:rsidP="006060D9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1994">
        <w:rPr>
          <w:rFonts w:ascii="Times New Roman" w:eastAsia="Times New Roman" w:hAnsi="Times New Roman" w:cs="Times New Roman"/>
          <w:sz w:val="24"/>
          <w:szCs w:val="24"/>
          <w:lang w:eastAsia="ar-SA"/>
        </w:rPr>
        <w:t>паспорт громадянина колишнього СРСР зразка 1974 року з відміткою про постійну чи тимчасову прописку на території України або зареєстрований на території України свій національний паспорт</w:t>
      </w:r>
    </w:p>
    <w:p w14:paraId="6C056F68" w14:textId="77777777" w:rsidR="00CB0406" w:rsidRPr="008F1994" w:rsidRDefault="00CB0406" w:rsidP="006060D9">
      <w:p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1994">
        <w:rPr>
          <w:rFonts w:ascii="Times New Roman" w:eastAsia="Times New Roman" w:hAnsi="Times New Roman" w:cs="Times New Roman"/>
          <w:sz w:val="24"/>
          <w:szCs w:val="24"/>
          <w:lang w:eastAsia="ar-SA"/>
        </w:rPr>
        <w:t>або</w:t>
      </w:r>
    </w:p>
    <w:p w14:paraId="278FDD72" w14:textId="77777777" w:rsidR="00CB0406" w:rsidRPr="008F1994" w:rsidRDefault="00CB0406" w:rsidP="006060D9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1994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посвідку на постійне чи тимчасове проживання на території України</w:t>
      </w:r>
    </w:p>
    <w:p w14:paraId="552F3135" w14:textId="77777777" w:rsidR="00CB0406" w:rsidRPr="008F1994" w:rsidRDefault="00CB0406" w:rsidP="006060D9">
      <w:p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1994">
        <w:rPr>
          <w:rFonts w:ascii="Times New Roman" w:eastAsia="Times New Roman" w:hAnsi="Times New Roman" w:cs="Times New Roman"/>
          <w:sz w:val="24"/>
          <w:szCs w:val="24"/>
          <w:lang w:eastAsia="ar-SA"/>
        </w:rPr>
        <w:t>або</w:t>
      </w:r>
    </w:p>
    <w:p w14:paraId="0E7FB372" w14:textId="77777777" w:rsidR="00CB0406" w:rsidRPr="008F1994" w:rsidRDefault="00CB0406" w:rsidP="006060D9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1994">
        <w:rPr>
          <w:rFonts w:ascii="Times New Roman" w:eastAsia="Times New Roman" w:hAnsi="Times New Roman" w:cs="Times New Roman"/>
          <w:sz w:val="24"/>
          <w:szCs w:val="24"/>
          <w:lang w:eastAsia="ar-SA"/>
        </w:rPr>
        <w:t>військовий квиток, виданий іноземцю чи особі без громадянства, які в установленому порядку уклали контракт про проходження військової служби у Збройних Силах України</w:t>
      </w:r>
    </w:p>
    <w:p w14:paraId="5413D330" w14:textId="77777777" w:rsidR="00CB0406" w:rsidRPr="008F1994" w:rsidRDefault="00CB0406" w:rsidP="006060D9">
      <w:p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1994">
        <w:rPr>
          <w:rFonts w:ascii="Times New Roman" w:eastAsia="Times New Roman" w:hAnsi="Times New Roman" w:cs="Times New Roman"/>
          <w:sz w:val="24"/>
          <w:szCs w:val="24"/>
          <w:lang w:eastAsia="ar-SA"/>
        </w:rPr>
        <w:t>або</w:t>
      </w:r>
    </w:p>
    <w:p w14:paraId="1799A9D0" w14:textId="77777777" w:rsidR="00CB0406" w:rsidRPr="008F1994" w:rsidRDefault="00CB0406" w:rsidP="006060D9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1994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посвідчення біженця чи документ, що підтверджує надання притулку в Україні (стаття 1 Закону України «Про громадянство України»).</w:t>
      </w:r>
    </w:p>
    <w:p w14:paraId="7D144E13" w14:textId="77777777" w:rsidR="009213C1" w:rsidRPr="002D7E28" w:rsidRDefault="009213C1" w:rsidP="006060D9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19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випадку </w:t>
      </w:r>
      <w:r w:rsidRPr="008F199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якщо учасник зареєстрований на тимчасово окупованій території</w:t>
      </w:r>
      <w:r w:rsidRPr="008F1994">
        <w:rPr>
          <w:rFonts w:ascii="Times New Roman" w:eastAsia="Times New Roman" w:hAnsi="Times New Roman" w:cs="Times New Roman"/>
          <w:sz w:val="24"/>
          <w:szCs w:val="24"/>
          <w:lang w:eastAsia="uk-UA"/>
        </w:rPr>
        <w:t>, то у складі тендерної пропозиції учасником повинно бути надано підтвердження зміни податкової адреси на іншу територію України видане уповноваженим на це органом.</w:t>
      </w:r>
    </w:p>
    <w:p w14:paraId="42E1F5D4" w14:textId="5131F487" w:rsidR="004F08BB" w:rsidRPr="004F08BB" w:rsidRDefault="002D7E28" w:rsidP="006060D9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4F08BB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виконання робіт Учасник надає дозвіл (дозволи)/декларації/інші дозвільні</w:t>
      </w:r>
      <w:r w:rsidR="004F08BB" w:rsidRPr="004F08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F08BB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 на виконання робіт підвищеної небезпеки та/або експлуатацію машин,</w:t>
      </w:r>
      <w:r w:rsidR="004F08BB" w:rsidRPr="004F08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F08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механізмів, устаткування підвищеної небезпеки (далі </w:t>
      </w:r>
      <w:r w:rsidR="004F08BB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Pr="004F08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Дозвіл) та/або декларацію</w:t>
      </w:r>
      <w:r w:rsidR="004F08BB" w:rsidRPr="004F08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F08BB">
        <w:rPr>
          <w:rFonts w:ascii="Times New Roman" w:eastAsia="Times New Roman" w:hAnsi="Times New Roman" w:cs="Times New Roman"/>
          <w:sz w:val="24"/>
          <w:szCs w:val="24"/>
          <w:lang w:eastAsia="uk-UA"/>
        </w:rPr>
        <w:t>(декларації) відповідності матеріально-технічної бази вимогам законодавства з</w:t>
      </w:r>
      <w:r w:rsidR="004F08BB" w:rsidRPr="004F08B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4F08BB">
        <w:rPr>
          <w:rFonts w:ascii="Times New Roman" w:eastAsia="Times New Roman" w:hAnsi="Times New Roman" w:cs="Times New Roman"/>
          <w:sz w:val="24"/>
          <w:szCs w:val="24"/>
          <w:lang w:eastAsia="uk-UA"/>
        </w:rPr>
        <w:t>охорони праці (далі – Декларація), виданих Учаснику уповноваженим на це</w:t>
      </w:r>
      <w:r w:rsidR="004F08BB" w:rsidRPr="004F08B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4F08BB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органом у відповідності до постанови КМУ від 26.10 2011 №1107 (зі змінами) з</w:t>
      </w:r>
      <w:r w:rsidR="004F08B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4F08BB">
        <w:rPr>
          <w:rFonts w:ascii="Times New Roman" w:eastAsia="Times New Roman" w:hAnsi="Times New Roman" w:cs="Times New Roman"/>
          <w:sz w:val="24"/>
          <w:szCs w:val="24"/>
          <w:lang w:eastAsia="uk-UA"/>
        </w:rPr>
        <w:t>наступним переліком:</w:t>
      </w:r>
    </w:p>
    <w:p w14:paraId="61A268DD" w14:textId="0C6DA8F1" w:rsidR="002D7E28" w:rsidRPr="002D7E28" w:rsidRDefault="002D7E28" w:rsidP="006060D9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E28">
        <w:rPr>
          <w:rFonts w:ascii="Times New Roman" w:eastAsia="Times New Roman" w:hAnsi="Times New Roman" w:cs="Times New Roman"/>
          <w:sz w:val="24"/>
          <w:szCs w:val="24"/>
          <w:lang w:eastAsia="ar-SA"/>
        </w:rPr>
        <w:t>роботи, що виконуються на висоті понад 1,3 метра;</w:t>
      </w:r>
    </w:p>
    <w:p w14:paraId="77FC9978" w14:textId="11A2D7CF" w:rsidR="002D7E28" w:rsidRPr="00F46FDB" w:rsidRDefault="002D7E28" w:rsidP="006060D9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6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нанесення лакофарбових покрить, </w:t>
      </w:r>
      <w:proofErr w:type="spellStart"/>
      <w:r w:rsidRPr="00F46FDB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грунтовок</w:t>
      </w:r>
      <w:proofErr w:type="spellEnd"/>
      <w:r w:rsidRPr="00F46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 </w:t>
      </w:r>
      <w:proofErr w:type="spellStart"/>
      <w:r w:rsidRPr="00F46FDB">
        <w:rPr>
          <w:rFonts w:ascii="Times New Roman" w:eastAsia="Times New Roman" w:hAnsi="Times New Roman" w:cs="Times New Roman"/>
          <w:sz w:val="24"/>
          <w:szCs w:val="24"/>
          <w:lang w:eastAsia="ar-SA"/>
        </w:rPr>
        <w:t>шпакльовок</w:t>
      </w:r>
      <w:proofErr w:type="spellEnd"/>
      <w:r w:rsidRPr="00F46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основі</w:t>
      </w:r>
      <w:r w:rsidR="00F46FD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bookmarkStart w:id="0" w:name="_GoBack"/>
      <w:bookmarkEnd w:id="0"/>
      <w:r w:rsidRPr="00F46FD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полімерних композицій;</w:t>
      </w:r>
    </w:p>
    <w:p w14:paraId="309899B7" w14:textId="52D601A3" w:rsidR="002D7E28" w:rsidRPr="002D7E28" w:rsidRDefault="002D7E28" w:rsidP="006060D9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E28">
        <w:rPr>
          <w:rFonts w:ascii="Times New Roman" w:eastAsia="Times New Roman" w:hAnsi="Times New Roman" w:cs="Times New Roman"/>
          <w:sz w:val="24"/>
          <w:szCs w:val="24"/>
          <w:lang w:eastAsia="ar-SA"/>
        </w:rPr>
        <w:t>верхолазні роботи;</w:t>
      </w:r>
    </w:p>
    <w:p w14:paraId="694DC48A" w14:textId="717D848C" w:rsidR="002D7E28" w:rsidRPr="002D7E28" w:rsidRDefault="002D7E28" w:rsidP="006060D9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E28">
        <w:rPr>
          <w:rFonts w:ascii="Times New Roman" w:eastAsia="Times New Roman" w:hAnsi="Times New Roman" w:cs="Times New Roman"/>
          <w:sz w:val="24"/>
          <w:szCs w:val="24"/>
          <w:lang w:eastAsia="ar-SA"/>
        </w:rPr>
        <w:t>зварювальні роботи;</w:t>
      </w:r>
    </w:p>
    <w:p w14:paraId="6779D1C6" w14:textId="7CF58857" w:rsidR="002D7E28" w:rsidRPr="002D7E28" w:rsidRDefault="002D7E28" w:rsidP="006060D9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E28">
        <w:rPr>
          <w:rFonts w:ascii="Times New Roman" w:eastAsia="Times New Roman" w:hAnsi="Times New Roman" w:cs="Times New Roman"/>
          <w:sz w:val="24"/>
          <w:szCs w:val="24"/>
          <w:lang w:eastAsia="ar-SA"/>
        </w:rPr>
        <w:t>вантажно-розвантажувальні роботи за допомогою машин і механізмів;</w:t>
      </w:r>
    </w:p>
    <w:p w14:paraId="47718B7F" w14:textId="1A0B6523" w:rsidR="002D7E28" w:rsidRPr="002D7E28" w:rsidRDefault="002D7E28" w:rsidP="006060D9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E2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ремонт повітропроводів та вентиляційних каналів.</w:t>
      </w:r>
    </w:p>
    <w:p w14:paraId="46CD5BEC" w14:textId="6A01568F" w:rsidR="00EB210E" w:rsidRDefault="00EB210E" w:rsidP="006060D9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>Лист-</w:t>
      </w:r>
      <w:proofErr w:type="spellStart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>гарантія</w:t>
      </w:r>
      <w:proofErr w:type="spellEnd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за </w:t>
      </w:r>
      <w:proofErr w:type="spellStart"/>
      <w:proofErr w:type="gramStart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>п</w:t>
      </w:r>
      <w:proofErr w:type="gramEnd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>ідписом</w:t>
      </w:r>
      <w:proofErr w:type="spellEnd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>уповноваженої</w:t>
      </w:r>
      <w:proofErr w:type="spellEnd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особи </w:t>
      </w:r>
      <w:proofErr w:type="spellStart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>Учасника</w:t>
      </w:r>
      <w:proofErr w:type="spellEnd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>завірена</w:t>
      </w:r>
      <w:proofErr w:type="spellEnd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>печаткою</w:t>
      </w:r>
      <w:proofErr w:type="spellEnd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(за </w:t>
      </w:r>
      <w:proofErr w:type="spellStart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>наявності</w:t>
      </w:r>
      <w:proofErr w:type="spellEnd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), </w:t>
      </w:r>
      <w:proofErr w:type="spellStart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>щодо</w:t>
      </w:r>
      <w:proofErr w:type="spellEnd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>дотримання</w:t>
      </w:r>
      <w:proofErr w:type="spellEnd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>Учасником</w:t>
      </w:r>
      <w:proofErr w:type="spellEnd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 </w:t>
      </w:r>
      <w:proofErr w:type="spellStart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>своїй</w:t>
      </w:r>
      <w:proofErr w:type="spellEnd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>діяльності</w:t>
      </w:r>
      <w:proofErr w:type="spellEnd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норм чинного </w:t>
      </w:r>
      <w:proofErr w:type="spellStart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>законодавства</w:t>
      </w:r>
      <w:proofErr w:type="spellEnd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>України</w:t>
      </w:r>
      <w:proofErr w:type="spellEnd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у тому </w:t>
      </w:r>
      <w:proofErr w:type="spellStart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>числі</w:t>
      </w:r>
      <w:proofErr w:type="spellEnd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>санкційного</w:t>
      </w:r>
      <w:proofErr w:type="spellEnd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>законодавства</w:t>
      </w:r>
      <w:proofErr w:type="spellEnd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5E110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</w:p>
    <w:p w14:paraId="30134152" w14:textId="77777777" w:rsidR="005E110A" w:rsidRPr="005E110A" w:rsidRDefault="005E110A" w:rsidP="006060D9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5E110A">
        <w:rPr>
          <w:rFonts w:ascii="Times New Roman" w:eastAsia="Times New Roman" w:hAnsi="Times New Roman"/>
          <w:sz w:val="24"/>
          <w:szCs w:val="24"/>
          <w:lang w:val="ru-RU" w:eastAsia="ru-RU"/>
        </w:rPr>
        <w:t>З</w:t>
      </w:r>
      <w:proofErr w:type="gramEnd"/>
      <w:r w:rsidRPr="005E110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метою </w:t>
      </w:r>
      <w:proofErr w:type="spellStart"/>
      <w:r w:rsidRPr="005E110A">
        <w:rPr>
          <w:rFonts w:ascii="Times New Roman" w:eastAsia="Times New Roman" w:hAnsi="Times New Roman"/>
          <w:sz w:val="24"/>
          <w:szCs w:val="24"/>
          <w:lang w:val="ru-RU" w:eastAsia="ru-RU"/>
        </w:rPr>
        <w:t>підтвердження</w:t>
      </w:r>
      <w:proofErr w:type="spellEnd"/>
      <w:r w:rsidRPr="005E110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E110A">
        <w:rPr>
          <w:rFonts w:ascii="Times New Roman" w:eastAsia="Times New Roman" w:hAnsi="Times New Roman"/>
          <w:sz w:val="24"/>
          <w:szCs w:val="24"/>
          <w:lang w:val="ru-RU" w:eastAsia="ru-RU"/>
        </w:rPr>
        <w:t>відповідності</w:t>
      </w:r>
      <w:proofErr w:type="spellEnd"/>
      <w:r w:rsidRPr="005E110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E110A">
        <w:rPr>
          <w:rFonts w:ascii="Times New Roman" w:eastAsia="Times New Roman" w:hAnsi="Times New Roman"/>
          <w:sz w:val="24"/>
          <w:szCs w:val="24"/>
          <w:lang w:val="ru-RU" w:eastAsia="ru-RU"/>
        </w:rPr>
        <w:t>якості</w:t>
      </w:r>
      <w:proofErr w:type="spellEnd"/>
      <w:r w:rsidRPr="005E110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E110A">
        <w:rPr>
          <w:rFonts w:ascii="Times New Roman" w:eastAsia="Times New Roman" w:hAnsi="Times New Roman"/>
          <w:sz w:val="24"/>
          <w:szCs w:val="24"/>
          <w:lang w:val="ru-RU" w:eastAsia="ru-RU"/>
        </w:rPr>
        <w:t>робіт</w:t>
      </w:r>
      <w:proofErr w:type="spellEnd"/>
      <w:r w:rsidRPr="005E110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5E110A">
        <w:rPr>
          <w:rFonts w:ascii="Times New Roman" w:eastAsia="Times New Roman" w:hAnsi="Times New Roman"/>
          <w:sz w:val="24"/>
          <w:szCs w:val="24"/>
          <w:lang w:val="ru-RU" w:eastAsia="ru-RU"/>
        </w:rPr>
        <w:t>Учасник</w:t>
      </w:r>
      <w:proofErr w:type="spellEnd"/>
      <w:r w:rsidRPr="005E110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 </w:t>
      </w:r>
      <w:proofErr w:type="spellStart"/>
      <w:r w:rsidRPr="005E110A">
        <w:rPr>
          <w:rFonts w:ascii="Times New Roman" w:eastAsia="Times New Roman" w:hAnsi="Times New Roman"/>
          <w:sz w:val="24"/>
          <w:szCs w:val="24"/>
          <w:lang w:val="ru-RU" w:eastAsia="ru-RU"/>
        </w:rPr>
        <w:t>складі</w:t>
      </w:r>
      <w:proofErr w:type="spellEnd"/>
      <w:r w:rsidRPr="005E110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E110A">
        <w:rPr>
          <w:rFonts w:ascii="Times New Roman" w:eastAsia="Times New Roman" w:hAnsi="Times New Roman"/>
          <w:sz w:val="24"/>
          <w:szCs w:val="24"/>
          <w:lang w:val="ru-RU" w:eastAsia="ru-RU"/>
        </w:rPr>
        <w:t>тендерної</w:t>
      </w:r>
      <w:proofErr w:type="spellEnd"/>
      <w:r w:rsidRPr="005E110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E110A">
        <w:rPr>
          <w:rFonts w:ascii="Times New Roman" w:eastAsia="Times New Roman" w:hAnsi="Times New Roman"/>
          <w:sz w:val="24"/>
          <w:szCs w:val="24"/>
          <w:lang w:val="ru-RU" w:eastAsia="ru-RU"/>
        </w:rPr>
        <w:t>пропозиції</w:t>
      </w:r>
      <w:proofErr w:type="spellEnd"/>
      <w:r w:rsidRPr="005E110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E110A">
        <w:rPr>
          <w:rFonts w:ascii="Times New Roman" w:eastAsia="Times New Roman" w:hAnsi="Times New Roman"/>
          <w:sz w:val="24"/>
          <w:szCs w:val="24"/>
          <w:lang w:val="ru-RU" w:eastAsia="ru-RU"/>
        </w:rPr>
        <w:t>має</w:t>
      </w:r>
      <w:proofErr w:type="spellEnd"/>
      <w:r w:rsidRPr="005E110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E110A">
        <w:rPr>
          <w:rFonts w:ascii="Times New Roman" w:eastAsia="Times New Roman" w:hAnsi="Times New Roman"/>
          <w:sz w:val="24"/>
          <w:szCs w:val="24"/>
          <w:lang w:val="ru-RU" w:eastAsia="ru-RU"/>
        </w:rPr>
        <w:t>надати</w:t>
      </w:r>
      <w:proofErr w:type="spellEnd"/>
      <w:r w:rsidRPr="005E110A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14:paraId="720D26AE" w14:textId="272A342C" w:rsidR="002D7E28" w:rsidRPr="004F08BB" w:rsidRDefault="002D7E28" w:rsidP="006060D9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08BB">
        <w:rPr>
          <w:rFonts w:ascii="Times New Roman" w:eastAsia="Times New Roman" w:hAnsi="Times New Roman" w:cs="Times New Roman"/>
          <w:sz w:val="24"/>
          <w:szCs w:val="24"/>
          <w:lang w:eastAsia="ar-SA"/>
        </w:rPr>
        <w:t>сертифікат, виданий органом сертифікації, на систему управління охороною здоров’я та безпекою праці Учасника ДСТУ ISO 45001:2019, який підтверджує, що система управління охороною здоров’я та безпекою праці Учасника стосовно капітального ремонту нежитлових будівель відповідає вимогам ДСТУ ISO 45001:2019;</w:t>
      </w:r>
    </w:p>
    <w:p w14:paraId="4233BA32" w14:textId="19203E99" w:rsidR="004F08BB" w:rsidRPr="004F08BB" w:rsidRDefault="002D7E28" w:rsidP="006060D9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08BB">
        <w:rPr>
          <w:rFonts w:ascii="Times New Roman" w:eastAsia="Times New Roman" w:hAnsi="Times New Roman" w:cs="Times New Roman"/>
          <w:sz w:val="24"/>
          <w:szCs w:val="24"/>
          <w:lang w:eastAsia="ar-SA"/>
        </w:rPr>
        <w:t>сертифікат, виданий органом сертифікації, на систему екологічного менеджменту Учасника ДСТУ ISO 14001:2015, який підтверджує, що система екологічного менеджменту Учасника стосовно капітального ремонту нежитлових будівель відповідає вимогам ДСТУ ISO 14001:2015.</w:t>
      </w:r>
    </w:p>
    <w:p w14:paraId="6D95D271" w14:textId="557AD8C5" w:rsidR="00AC1B56" w:rsidRPr="00634B02" w:rsidRDefault="00EB210E" w:rsidP="006060D9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>Пояснювальна</w:t>
      </w:r>
      <w:proofErr w:type="spellEnd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записка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у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разі</w:t>
      </w:r>
      <w:proofErr w:type="spellEnd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>необхідності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саме</w:t>
      </w:r>
      <w:proofErr w:type="spellEnd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>подання</w:t>
      </w:r>
      <w:proofErr w:type="spellEnd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>аналогів</w:t>
      </w:r>
      <w:proofErr w:type="spellEnd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>документів</w:t>
      </w:r>
      <w:proofErr w:type="spellEnd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>або</w:t>
      </w:r>
      <w:proofErr w:type="spellEnd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>відсутності</w:t>
      </w:r>
      <w:proofErr w:type="spellEnd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>документів</w:t>
      </w:r>
      <w:proofErr w:type="spellEnd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>їх</w:t>
      </w:r>
      <w:proofErr w:type="spellEnd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>аналогів</w:t>
      </w:r>
      <w:proofErr w:type="spellEnd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>ін</w:t>
      </w:r>
      <w:proofErr w:type="spellEnd"/>
      <w:r w:rsidRPr="00EB210E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5E110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</w:p>
    <w:p w14:paraId="4E428D68" w14:textId="77777777" w:rsidR="0004500D" w:rsidRDefault="0004500D" w:rsidP="006060D9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775947C2" w14:textId="4D4BBCC6" w:rsidR="00B45B32" w:rsidRPr="00090768" w:rsidRDefault="00B45B32" w:rsidP="006060D9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B56">
        <w:rPr>
          <w:rFonts w:ascii="Times New Roman" w:eastAsia="Times New Roman" w:hAnsi="Times New Roman"/>
          <w:sz w:val="24"/>
          <w:szCs w:val="24"/>
          <w:lang w:eastAsia="ru-RU"/>
        </w:rPr>
        <w:t>Учасник вивчає усі інструкції, форми, терміни, наведені у тендерній документації. В разі ненадання в повному обсязі усієї інформації, що потребує тендерна документація, або надання пропозиції, яка не відповідає вимогам в усіх відношеннях, така тендерна пропозиція відхиляється.</w:t>
      </w:r>
    </w:p>
    <w:sectPr w:rsidR="00B45B32" w:rsidRPr="000907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7F5B"/>
    <w:multiLevelType w:val="hybridMultilevel"/>
    <w:tmpl w:val="D2D6F250"/>
    <w:lvl w:ilvl="0" w:tplc="6A7C705C">
      <w:numFmt w:val="bullet"/>
      <w:lvlText w:val="-"/>
      <w:lvlJc w:val="left"/>
      <w:pPr>
        <w:ind w:left="1416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777115E"/>
    <w:multiLevelType w:val="hybridMultilevel"/>
    <w:tmpl w:val="0B90EA5A"/>
    <w:lvl w:ilvl="0" w:tplc="407C2A8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87E44"/>
    <w:multiLevelType w:val="hybridMultilevel"/>
    <w:tmpl w:val="FBA48D42"/>
    <w:lvl w:ilvl="0" w:tplc="9CCEF89A">
      <w:start w:val="1"/>
      <w:numFmt w:val="decimal"/>
      <w:lvlText w:val="%1."/>
      <w:lvlJc w:val="left"/>
      <w:pPr>
        <w:ind w:left="375" w:hanging="375"/>
      </w:pPr>
      <w:rPr>
        <w:rFonts w:hint="default"/>
        <w:i w:val="0"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102FD0"/>
    <w:multiLevelType w:val="hybridMultilevel"/>
    <w:tmpl w:val="D9F633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244D85"/>
    <w:multiLevelType w:val="hybridMultilevel"/>
    <w:tmpl w:val="51D6FCC8"/>
    <w:lvl w:ilvl="0" w:tplc="6A7C705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0977D6D"/>
    <w:multiLevelType w:val="hybridMultilevel"/>
    <w:tmpl w:val="0F36E952"/>
    <w:lvl w:ilvl="0" w:tplc="01F20E84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1A44843"/>
    <w:multiLevelType w:val="hybridMultilevel"/>
    <w:tmpl w:val="48B85160"/>
    <w:lvl w:ilvl="0" w:tplc="F2427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711C39"/>
    <w:multiLevelType w:val="hybridMultilevel"/>
    <w:tmpl w:val="B4D27BFE"/>
    <w:lvl w:ilvl="0" w:tplc="01F20E8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87AE7"/>
    <w:multiLevelType w:val="hybridMultilevel"/>
    <w:tmpl w:val="9D381592"/>
    <w:lvl w:ilvl="0" w:tplc="01F20E84">
      <w:start w:val="1"/>
      <w:numFmt w:val="russianLower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2ABC3492"/>
    <w:multiLevelType w:val="hybridMultilevel"/>
    <w:tmpl w:val="FA9E3E70"/>
    <w:lvl w:ilvl="0" w:tplc="6A7C70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B96436F"/>
    <w:multiLevelType w:val="hybridMultilevel"/>
    <w:tmpl w:val="77FA14EA"/>
    <w:lvl w:ilvl="0" w:tplc="43E05ACA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2197CE8"/>
    <w:multiLevelType w:val="hybridMultilevel"/>
    <w:tmpl w:val="50F67D6C"/>
    <w:lvl w:ilvl="0" w:tplc="01F20E8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C2056"/>
    <w:multiLevelType w:val="hybridMultilevel"/>
    <w:tmpl w:val="549EA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FE0C8E"/>
    <w:multiLevelType w:val="hybridMultilevel"/>
    <w:tmpl w:val="CF6AA1F6"/>
    <w:lvl w:ilvl="0" w:tplc="407C2A8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9A6DBF"/>
    <w:multiLevelType w:val="hybridMultilevel"/>
    <w:tmpl w:val="F6BE7F2E"/>
    <w:lvl w:ilvl="0" w:tplc="01F20E8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687A51"/>
    <w:multiLevelType w:val="hybridMultilevel"/>
    <w:tmpl w:val="797E5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9E5EA5"/>
    <w:multiLevelType w:val="hybridMultilevel"/>
    <w:tmpl w:val="35D6A224"/>
    <w:lvl w:ilvl="0" w:tplc="6A7C70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DB1F97"/>
    <w:multiLevelType w:val="hybridMultilevel"/>
    <w:tmpl w:val="22209EDE"/>
    <w:lvl w:ilvl="0" w:tplc="4796C1E2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7005A03"/>
    <w:multiLevelType w:val="hybridMultilevel"/>
    <w:tmpl w:val="01F6AE6E"/>
    <w:lvl w:ilvl="0" w:tplc="6A7C70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5D6CF5"/>
    <w:multiLevelType w:val="hybridMultilevel"/>
    <w:tmpl w:val="781423AC"/>
    <w:lvl w:ilvl="0" w:tplc="01F20E8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5F4D4B"/>
    <w:multiLevelType w:val="hybridMultilevel"/>
    <w:tmpl w:val="E552FEEC"/>
    <w:lvl w:ilvl="0" w:tplc="DDA6D3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231982"/>
    <w:multiLevelType w:val="hybridMultilevel"/>
    <w:tmpl w:val="6120A86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F5315A7"/>
    <w:multiLevelType w:val="hybridMultilevel"/>
    <w:tmpl w:val="BE3CBCD0"/>
    <w:lvl w:ilvl="0" w:tplc="01F20E8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3363C7"/>
    <w:multiLevelType w:val="hybridMultilevel"/>
    <w:tmpl w:val="11263AF4"/>
    <w:lvl w:ilvl="0" w:tplc="01F20E8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47CD4"/>
    <w:multiLevelType w:val="hybridMultilevel"/>
    <w:tmpl w:val="3C32B0B4"/>
    <w:lvl w:ilvl="0" w:tplc="43E05ACA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7"/>
  </w:num>
  <w:num w:numId="4">
    <w:abstractNumId w:val="2"/>
  </w:num>
  <w:num w:numId="5">
    <w:abstractNumId w:val="20"/>
  </w:num>
  <w:num w:numId="6">
    <w:abstractNumId w:val="21"/>
  </w:num>
  <w:num w:numId="7">
    <w:abstractNumId w:val="22"/>
  </w:num>
  <w:num w:numId="8">
    <w:abstractNumId w:val="24"/>
  </w:num>
  <w:num w:numId="9">
    <w:abstractNumId w:val="10"/>
  </w:num>
  <w:num w:numId="10">
    <w:abstractNumId w:val="14"/>
  </w:num>
  <w:num w:numId="11">
    <w:abstractNumId w:val="19"/>
  </w:num>
  <w:num w:numId="12">
    <w:abstractNumId w:val="6"/>
  </w:num>
  <w:num w:numId="13">
    <w:abstractNumId w:val="7"/>
  </w:num>
  <w:num w:numId="14">
    <w:abstractNumId w:val="13"/>
  </w:num>
  <w:num w:numId="15">
    <w:abstractNumId w:val="12"/>
  </w:num>
  <w:num w:numId="16">
    <w:abstractNumId w:val="0"/>
  </w:num>
  <w:num w:numId="17">
    <w:abstractNumId w:val="9"/>
  </w:num>
  <w:num w:numId="18">
    <w:abstractNumId w:val="4"/>
  </w:num>
  <w:num w:numId="19">
    <w:abstractNumId w:val="18"/>
  </w:num>
  <w:num w:numId="20">
    <w:abstractNumId w:val="16"/>
  </w:num>
  <w:num w:numId="21">
    <w:abstractNumId w:val="8"/>
  </w:num>
  <w:num w:numId="22">
    <w:abstractNumId w:val="15"/>
  </w:num>
  <w:num w:numId="23">
    <w:abstractNumId w:val="23"/>
  </w:num>
  <w:num w:numId="24">
    <w:abstractNumId w:val="1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B32"/>
    <w:rsid w:val="0002094E"/>
    <w:rsid w:val="00030A5B"/>
    <w:rsid w:val="00041064"/>
    <w:rsid w:val="0004500D"/>
    <w:rsid w:val="000604E0"/>
    <w:rsid w:val="00082767"/>
    <w:rsid w:val="00086EEF"/>
    <w:rsid w:val="00090768"/>
    <w:rsid w:val="00092636"/>
    <w:rsid w:val="000A37E7"/>
    <w:rsid w:val="000D4D7C"/>
    <w:rsid w:val="000F6380"/>
    <w:rsid w:val="00141ABE"/>
    <w:rsid w:val="00154E1E"/>
    <w:rsid w:val="001639B3"/>
    <w:rsid w:val="001A0EC2"/>
    <w:rsid w:val="001C68A6"/>
    <w:rsid w:val="00201E9E"/>
    <w:rsid w:val="002C0510"/>
    <w:rsid w:val="002C7FC1"/>
    <w:rsid w:val="002D7E28"/>
    <w:rsid w:val="003D3A84"/>
    <w:rsid w:val="003E0A1E"/>
    <w:rsid w:val="003F7F5F"/>
    <w:rsid w:val="00415632"/>
    <w:rsid w:val="004157F5"/>
    <w:rsid w:val="0048078E"/>
    <w:rsid w:val="004F08BB"/>
    <w:rsid w:val="00500B59"/>
    <w:rsid w:val="00562103"/>
    <w:rsid w:val="00572BAE"/>
    <w:rsid w:val="005C6802"/>
    <w:rsid w:val="005E110A"/>
    <w:rsid w:val="006060D9"/>
    <w:rsid w:val="00623894"/>
    <w:rsid w:val="00634B02"/>
    <w:rsid w:val="00634BB8"/>
    <w:rsid w:val="007323C4"/>
    <w:rsid w:val="00834E1D"/>
    <w:rsid w:val="00874AE9"/>
    <w:rsid w:val="008B34BC"/>
    <w:rsid w:val="008E5D78"/>
    <w:rsid w:val="008F1994"/>
    <w:rsid w:val="00906220"/>
    <w:rsid w:val="009213C1"/>
    <w:rsid w:val="009979BF"/>
    <w:rsid w:val="009B0773"/>
    <w:rsid w:val="00A62FB4"/>
    <w:rsid w:val="00AC1B56"/>
    <w:rsid w:val="00AD20A2"/>
    <w:rsid w:val="00B0450B"/>
    <w:rsid w:val="00B45B32"/>
    <w:rsid w:val="00B80D0B"/>
    <w:rsid w:val="00BC6049"/>
    <w:rsid w:val="00BC7D12"/>
    <w:rsid w:val="00C17347"/>
    <w:rsid w:val="00C31585"/>
    <w:rsid w:val="00C4216B"/>
    <w:rsid w:val="00C421AC"/>
    <w:rsid w:val="00C54E50"/>
    <w:rsid w:val="00C62F35"/>
    <w:rsid w:val="00C80D7C"/>
    <w:rsid w:val="00CA2AE0"/>
    <w:rsid w:val="00CB0406"/>
    <w:rsid w:val="00CC0014"/>
    <w:rsid w:val="00CC7CE1"/>
    <w:rsid w:val="00CF72C7"/>
    <w:rsid w:val="00D5777A"/>
    <w:rsid w:val="00DF7B5D"/>
    <w:rsid w:val="00E556E6"/>
    <w:rsid w:val="00E61F20"/>
    <w:rsid w:val="00E61FCA"/>
    <w:rsid w:val="00E639C9"/>
    <w:rsid w:val="00E71534"/>
    <w:rsid w:val="00E7534B"/>
    <w:rsid w:val="00E81273"/>
    <w:rsid w:val="00E86E51"/>
    <w:rsid w:val="00EA7D3E"/>
    <w:rsid w:val="00EB210E"/>
    <w:rsid w:val="00ED5E69"/>
    <w:rsid w:val="00EF5E53"/>
    <w:rsid w:val="00F24285"/>
    <w:rsid w:val="00F40DD2"/>
    <w:rsid w:val="00F44180"/>
    <w:rsid w:val="00F46FDB"/>
    <w:rsid w:val="00F5538E"/>
    <w:rsid w:val="00FA303E"/>
    <w:rsid w:val="00F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D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B45B32"/>
    <w:rPr>
      <w:rFonts w:ascii="Arial" w:hAnsi="Arial" w:cs="Arial"/>
      <w:lang w:val="ru-RU" w:eastAsia="zh-CN"/>
    </w:rPr>
  </w:style>
  <w:style w:type="paragraph" w:styleId="a4">
    <w:name w:val="List Paragraph"/>
    <w:basedOn w:val="a"/>
    <w:link w:val="a3"/>
    <w:uiPriority w:val="34"/>
    <w:qFormat/>
    <w:rsid w:val="00B45B32"/>
    <w:pPr>
      <w:widowControl w:val="0"/>
      <w:suppressAutoHyphens/>
      <w:autoSpaceDE w:val="0"/>
      <w:spacing w:after="0" w:line="100" w:lineRule="atLeast"/>
      <w:ind w:left="708"/>
    </w:pPr>
    <w:rPr>
      <w:rFonts w:ascii="Arial" w:hAnsi="Arial" w:cs="Arial"/>
      <w:lang w:val="ru-RU" w:eastAsia="zh-CN"/>
    </w:rPr>
  </w:style>
  <w:style w:type="paragraph" w:styleId="a5">
    <w:name w:val="No Spacing"/>
    <w:uiPriority w:val="1"/>
    <w:qFormat/>
    <w:rsid w:val="00874AE9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F242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B45B32"/>
    <w:rPr>
      <w:rFonts w:ascii="Arial" w:hAnsi="Arial" w:cs="Arial"/>
      <w:lang w:val="ru-RU" w:eastAsia="zh-CN"/>
    </w:rPr>
  </w:style>
  <w:style w:type="paragraph" w:styleId="a4">
    <w:name w:val="List Paragraph"/>
    <w:basedOn w:val="a"/>
    <w:link w:val="a3"/>
    <w:uiPriority w:val="34"/>
    <w:qFormat/>
    <w:rsid w:val="00B45B32"/>
    <w:pPr>
      <w:widowControl w:val="0"/>
      <w:suppressAutoHyphens/>
      <w:autoSpaceDE w:val="0"/>
      <w:spacing w:after="0" w:line="100" w:lineRule="atLeast"/>
      <w:ind w:left="708"/>
    </w:pPr>
    <w:rPr>
      <w:rFonts w:ascii="Arial" w:hAnsi="Arial" w:cs="Arial"/>
      <w:lang w:val="ru-RU" w:eastAsia="zh-CN"/>
    </w:rPr>
  </w:style>
  <w:style w:type="paragraph" w:styleId="a5">
    <w:name w:val="No Spacing"/>
    <w:uiPriority w:val="1"/>
    <w:qFormat/>
    <w:rsid w:val="00874AE9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F242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2360</TotalTime>
  <Pages>5</Pages>
  <Words>1989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admin</cp:lastModifiedBy>
  <cp:revision>35</cp:revision>
  <dcterms:created xsi:type="dcterms:W3CDTF">2024-07-30T07:18:00Z</dcterms:created>
  <dcterms:modified xsi:type="dcterms:W3CDTF">2026-01-08T09:05:00Z</dcterms:modified>
</cp:coreProperties>
</file>