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11B1" w14:textId="77777777" w:rsidR="00B45B32" w:rsidRPr="00E61A53" w:rsidRDefault="00B45B32" w:rsidP="00F5218A">
      <w:pPr>
        <w:spacing w:after="60" w:line="240" w:lineRule="auto"/>
        <w:ind w:left="8496"/>
        <w:rPr>
          <w:rFonts w:ascii="Times New Roman" w:hAnsi="Times New Roman" w:cs="Times New Roman"/>
          <w:b/>
          <w:sz w:val="24"/>
          <w:szCs w:val="24"/>
        </w:rPr>
      </w:pPr>
      <w:r w:rsidRPr="00E61A53">
        <w:rPr>
          <w:rFonts w:ascii="Times New Roman" w:hAnsi="Times New Roman" w:cs="Times New Roman"/>
          <w:b/>
          <w:sz w:val="24"/>
          <w:szCs w:val="24"/>
        </w:rPr>
        <w:t>Додаток 1</w:t>
      </w:r>
    </w:p>
    <w:p w14:paraId="55D78DBD" w14:textId="77777777" w:rsidR="00B45B32" w:rsidRPr="00E61A53" w:rsidRDefault="00B45B32" w:rsidP="00F5218A">
      <w:pPr>
        <w:spacing w:after="60" w:line="240" w:lineRule="auto"/>
        <w:rPr>
          <w:rFonts w:ascii="Times New Roman" w:hAnsi="Times New Roman" w:cs="Times New Roman"/>
          <w:b/>
          <w:sz w:val="24"/>
          <w:szCs w:val="24"/>
        </w:rPr>
      </w:pPr>
    </w:p>
    <w:p w14:paraId="49656EB7" w14:textId="77777777" w:rsidR="000F411C" w:rsidRPr="00E61A53" w:rsidRDefault="00B45B32" w:rsidP="00F5218A">
      <w:pPr>
        <w:spacing w:after="60" w:line="240" w:lineRule="auto"/>
        <w:jc w:val="center"/>
        <w:rPr>
          <w:rFonts w:ascii="Times New Roman" w:hAnsi="Times New Roman" w:cs="Times New Roman"/>
          <w:b/>
          <w:sz w:val="28"/>
          <w:szCs w:val="28"/>
        </w:rPr>
      </w:pPr>
      <w:r w:rsidRPr="00E61A53">
        <w:rPr>
          <w:rFonts w:ascii="Times New Roman" w:hAnsi="Times New Roman" w:cs="Times New Roman"/>
          <w:b/>
          <w:sz w:val="28"/>
          <w:szCs w:val="28"/>
        </w:rPr>
        <w:t>Перелік документів та/або інформації, які подаються Учасником процедури закупівлі у складі тендерної пропозиції</w:t>
      </w:r>
    </w:p>
    <w:p w14:paraId="497B63B7" w14:textId="77777777" w:rsidR="00AB4992" w:rsidRPr="00E61A53" w:rsidRDefault="00AB4992" w:rsidP="00F5218A">
      <w:pPr>
        <w:spacing w:after="0" w:line="240" w:lineRule="auto"/>
        <w:ind w:right="-8"/>
        <w:jc w:val="center"/>
        <w:rPr>
          <w:rFonts w:ascii="Times New Roman" w:hAnsi="Times New Roman" w:cs="Times New Roman"/>
          <w:b/>
          <w:bCs/>
          <w:sz w:val="28"/>
          <w:szCs w:val="28"/>
        </w:rPr>
      </w:pPr>
    </w:p>
    <w:p w14:paraId="1DAD40EB" w14:textId="50C27284" w:rsidR="00AB4992" w:rsidRPr="00E61A53" w:rsidRDefault="00D93AD4" w:rsidP="00F5218A">
      <w:pPr>
        <w:spacing w:after="0" w:line="240" w:lineRule="auto"/>
        <w:ind w:right="-8"/>
        <w:rPr>
          <w:rFonts w:ascii="Times New Roman" w:hAnsi="Times New Roman" w:cs="Times New Roman"/>
          <w:b/>
          <w:bCs/>
          <w:lang w:val="ru-RU"/>
        </w:rPr>
      </w:pPr>
      <w:r w:rsidRPr="00E61A53">
        <w:rPr>
          <w:rFonts w:ascii="Times New Roman" w:hAnsi="Times New Roman" w:cs="Times New Roman"/>
          <w:b/>
          <w:bCs/>
        </w:rPr>
        <w:t>РОЗДІЛ 1. ЗАГА</w:t>
      </w:r>
      <w:r w:rsidRPr="00E61A53">
        <w:rPr>
          <w:rFonts w:ascii="Times New Roman" w:hAnsi="Times New Roman" w:cs="Times New Roman"/>
          <w:b/>
          <w:bCs/>
          <w:lang w:val="ru-RU"/>
        </w:rPr>
        <w:t>Л</w:t>
      </w:r>
      <w:r w:rsidRPr="00E61A53">
        <w:rPr>
          <w:rFonts w:ascii="Times New Roman" w:hAnsi="Times New Roman" w:cs="Times New Roman"/>
          <w:b/>
          <w:bCs/>
        </w:rPr>
        <w:t>ЬНІ ВИМОГИ</w:t>
      </w:r>
    </w:p>
    <w:p w14:paraId="1AA03E42" w14:textId="4C0DC82A" w:rsidR="00AB4992" w:rsidRPr="00E61A53" w:rsidRDefault="00AB4992" w:rsidP="00F5218A">
      <w:pPr>
        <w:pStyle w:val="a4"/>
        <w:numPr>
          <w:ilvl w:val="0"/>
          <w:numId w:val="24"/>
        </w:numPr>
        <w:spacing w:line="240" w:lineRule="auto"/>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color w:val="000000"/>
          <w:sz w:val="24"/>
          <w:szCs w:val="24"/>
        </w:rPr>
        <w:t xml:space="preserve">Документи, що </w:t>
      </w:r>
      <w:proofErr w:type="gramStart"/>
      <w:r w:rsidRPr="00E61A53">
        <w:rPr>
          <w:rFonts w:ascii="Times New Roman" w:eastAsia="Times New Roman" w:hAnsi="Times New Roman" w:cs="Times New Roman"/>
          <w:color w:val="000000"/>
          <w:sz w:val="24"/>
          <w:szCs w:val="24"/>
        </w:rPr>
        <w:t>п</w:t>
      </w:r>
      <w:proofErr w:type="gramEnd"/>
      <w:r w:rsidRPr="00E61A53">
        <w:rPr>
          <w:rFonts w:ascii="Times New Roman" w:eastAsia="Times New Roman" w:hAnsi="Times New Roman" w:cs="Times New Roman"/>
          <w:color w:val="000000"/>
          <w:sz w:val="24"/>
          <w:szCs w:val="24"/>
        </w:rPr>
        <w:t>ідтверджують повноваження посадової особи або представника учасника процедури закупівлі, а саме</w:t>
      </w:r>
      <w:r w:rsidRPr="00E61A53">
        <w:rPr>
          <w:rFonts w:ascii="Times New Roman" w:hAnsi="Times New Roman" w:cs="Times New Roman"/>
          <w:sz w:val="24"/>
          <w:szCs w:val="24"/>
        </w:rPr>
        <w:t xml:space="preserve">: довідку з інформацією про особу, уповноважену на підпис документів пропозиції та договору про закупівлю, із зазначенням переліку відповідних документів, що підтверджують такі повноваження; протоколом (випискою з протоколу, </w:t>
      </w:r>
      <w:proofErr w:type="gramStart"/>
      <w:r w:rsidRPr="00E61A53">
        <w:rPr>
          <w:rFonts w:ascii="Times New Roman" w:hAnsi="Times New Roman" w:cs="Times New Roman"/>
          <w:sz w:val="24"/>
          <w:szCs w:val="24"/>
        </w:rPr>
        <w:t>р</w:t>
      </w:r>
      <w:proofErr w:type="gramEnd"/>
      <w:r w:rsidRPr="00E61A53">
        <w:rPr>
          <w:rFonts w:ascii="Times New Roman" w:hAnsi="Times New Roman" w:cs="Times New Roman"/>
          <w:sz w:val="24"/>
          <w:szCs w:val="24"/>
        </w:rPr>
        <w:t>ішенням тощо) засновників (власників, учасників тощо) та наказом про призначення на посаду, або довіреністю, або дорученням, або іншим документом та наказ на призначення, що підтверджує повноваження посадової особи Учасника на підписання документів тендерної пропозиції та договору (Учасником в складі тендерної пропозиції надаються копії або оригінали відповідних документів). У разі якщо повноваження посадової особи або представника Учасника визначені довіреністю (дорученням), Учасник подає у складі тендерної пропозиції копії(-ю) або оригіна</w:t>
      </w:r>
      <w:proofErr w:type="gramStart"/>
      <w:r w:rsidRPr="00E61A53">
        <w:rPr>
          <w:rFonts w:ascii="Times New Roman" w:hAnsi="Times New Roman" w:cs="Times New Roman"/>
          <w:sz w:val="24"/>
          <w:szCs w:val="24"/>
        </w:rPr>
        <w:t>л(</w:t>
      </w:r>
      <w:proofErr w:type="gramEnd"/>
      <w:r w:rsidRPr="00E61A53">
        <w:rPr>
          <w:rFonts w:ascii="Times New Roman" w:hAnsi="Times New Roman" w:cs="Times New Roman"/>
          <w:sz w:val="24"/>
          <w:szCs w:val="24"/>
        </w:rPr>
        <w:t>-ли) документів(-у) на особу, яка надала (підписала) довіреність або доручення (виписку з протоколу засновників (загальних зборів) та/або копію протоколу засновників (загальних зборів) та/або копію наказу про призначення);</w:t>
      </w:r>
    </w:p>
    <w:p w14:paraId="10811703" w14:textId="69272C52" w:rsidR="00AB4992" w:rsidRPr="00E61A53" w:rsidRDefault="00D93AD4" w:rsidP="00F5218A">
      <w:pPr>
        <w:widowControl w:val="0"/>
        <w:spacing w:after="0" w:line="240" w:lineRule="auto"/>
        <w:ind w:firstLine="360"/>
        <w:jc w:val="both"/>
        <w:rPr>
          <w:rFonts w:ascii="Times New Roman" w:eastAsia="Times New Roman" w:hAnsi="Times New Roman" w:cs="Times New Roman"/>
          <w:b/>
          <w:i/>
          <w:color w:val="000000"/>
          <w:sz w:val="24"/>
          <w:szCs w:val="24"/>
        </w:rPr>
      </w:pPr>
      <w:r w:rsidRPr="00E61A53">
        <w:rPr>
          <w:rFonts w:ascii="Times New Roman" w:eastAsia="Times New Roman" w:hAnsi="Times New Roman" w:cs="Times New Roman"/>
          <w:b/>
          <w:i/>
          <w:color w:val="000000"/>
          <w:sz w:val="24"/>
          <w:szCs w:val="24"/>
        </w:rPr>
        <w:t>1.1.</w:t>
      </w:r>
      <w:r w:rsidRPr="00E61A53">
        <w:rPr>
          <w:rFonts w:ascii="Times New Roman" w:eastAsia="Times New Roman" w:hAnsi="Times New Roman" w:cs="Times New Roman"/>
          <w:b/>
          <w:i/>
          <w:color w:val="000000"/>
          <w:sz w:val="24"/>
          <w:szCs w:val="24"/>
          <w:lang w:val="ru-RU"/>
        </w:rPr>
        <w:t> Д</w:t>
      </w:r>
      <w:r w:rsidR="00AB4992" w:rsidRPr="00E61A53">
        <w:rPr>
          <w:rFonts w:ascii="Times New Roman" w:eastAsia="Times New Roman" w:hAnsi="Times New Roman" w:cs="Times New Roman"/>
          <w:b/>
          <w:i/>
          <w:color w:val="000000"/>
          <w:sz w:val="24"/>
          <w:szCs w:val="24"/>
        </w:rPr>
        <w:t xml:space="preserve">ля учасників юридичних </w:t>
      </w:r>
      <w:proofErr w:type="gramStart"/>
      <w:r w:rsidR="00AB4992" w:rsidRPr="00E61A53">
        <w:rPr>
          <w:rFonts w:ascii="Times New Roman" w:eastAsia="Times New Roman" w:hAnsi="Times New Roman" w:cs="Times New Roman"/>
          <w:b/>
          <w:i/>
          <w:color w:val="000000"/>
          <w:sz w:val="24"/>
          <w:szCs w:val="24"/>
        </w:rPr>
        <w:t>осіб</w:t>
      </w:r>
      <w:proofErr w:type="gramEnd"/>
      <w:r w:rsidR="00AB4992" w:rsidRPr="00E61A53">
        <w:rPr>
          <w:rFonts w:ascii="Times New Roman" w:eastAsia="Times New Roman" w:hAnsi="Times New Roman" w:cs="Times New Roman"/>
          <w:b/>
          <w:i/>
          <w:color w:val="000000"/>
          <w:sz w:val="24"/>
          <w:szCs w:val="24"/>
        </w:rPr>
        <w:t>:</w:t>
      </w:r>
    </w:p>
    <w:p w14:paraId="435C87EF" w14:textId="0A621B1A" w:rsidR="00AB4992" w:rsidRPr="00E61A53" w:rsidRDefault="00D93AD4" w:rsidP="00F5218A">
      <w:pPr>
        <w:pStyle w:val="a4"/>
        <w:spacing w:line="240" w:lineRule="auto"/>
        <w:ind w:left="360"/>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color w:val="000000"/>
          <w:sz w:val="24"/>
          <w:szCs w:val="24"/>
        </w:rPr>
        <w:t>1.1.1. </w:t>
      </w:r>
      <w:r w:rsidR="00AB4992" w:rsidRPr="00E61A53">
        <w:rPr>
          <w:rFonts w:ascii="Times New Roman" w:hAnsi="Times New Roman" w:cs="Times New Roman"/>
          <w:sz w:val="24"/>
          <w:szCs w:val="24"/>
        </w:rPr>
        <w:t>Копія</w:t>
      </w:r>
      <w:r w:rsidR="00AB4992" w:rsidRPr="00E61A53">
        <w:rPr>
          <w:rFonts w:ascii="Times New Roman" w:eastAsia="Times New Roman" w:hAnsi="Times New Roman" w:cs="Times New Roman"/>
          <w:color w:val="000000"/>
          <w:sz w:val="24"/>
          <w:szCs w:val="24"/>
        </w:rPr>
        <w:t xml:space="preserve"> Статуту в останній чинній редакції (з відміткою державного реєстратора у разі реєстрації Статуту або внесення змін </w:t>
      </w:r>
      <w:proofErr w:type="gramStart"/>
      <w:r w:rsidR="00AB4992" w:rsidRPr="00E61A53">
        <w:rPr>
          <w:rFonts w:ascii="Times New Roman" w:eastAsia="Times New Roman" w:hAnsi="Times New Roman" w:cs="Times New Roman"/>
          <w:color w:val="000000"/>
          <w:sz w:val="24"/>
          <w:szCs w:val="24"/>
        </w:rPr>
        <w:t>до</w:t>
      </w:r>
      <w:proofErr w:type="gramEnd"/>
      <w:r w:rsidR="00AB4992" w:rsidRPr="00E61A53">
        <w:rPr>
          <w:rFonts w:ascii="Times New Roman" w:eastAsia="Times New Roman" w:hAnsi="Times New Roman" w:cs="Times New Roman"/>
          <w:color w:val="000000"/>
          <w:sz w:val="24"/>
          <w:szCs w:val="24"/>
        </w:rPr>
        <w:t xml:space="preserve"> Статуту (нова редакція) до 01.01.2016.) У разі реєстрації Статуту або внесення змін до Статуту (нова редакція) </w:t>
      </w:r>
      <w:proofErr w:type="gramStart"/>
      <w:r w:rsidR="00AB4992" w:rsidRPr="00E61A53">
        <w:rPr>
          <w:rFonts w:ascii="Times New Roman" w:eastAsia="Times New Roman" w:hAnsi="Times New Roman" w:cs="Times New Roman"/>
          <w:color w:val="000000"/>
          <w:sz w:val="24"/>
          <w:szCs w:val="24"/>
        </w:rPr>
        <w:t>п</w:t>
      </w:r>
      <w:proofErr w:type="gramEnd"/>
      <w:r w:rsidR="00AB4992" w:rsidRPr="00E61A53">
        <w:rPr>
          <w:rFonts w:ascii="Times New Roman" w:eastAsia="Times New Roman" w:hAnsi="Times New Roman" w:cs="Times New Roman"/>
          <w:color w:val="000000"/>
          <w:sz w:val="24"/>
          <w:szCs w:val="24"/>
        </w:rPr>
        <w:t xml:space="preserve">ісля 01.01.2016 відповідно ЗУ «Про державну реєстрацію юридичних осіб, фізичних осіб - підприємців та громадських формувань» учасник повинен додатково надати у складі тендерної пропозиції інформацію стосовно коду доступу за яким можливо здійснити перегляд чинних установчих документів юридичної особи (Статуту </w:t>
      </w:r>
      <w:proofErr w:type="gramStart"/>
      <w:r w:rsidR="00AB4992" w:rsidRPr="00E61A53">
        <w:rPr>
          <w:rFonts w:ascii="Times New Roman" w:eastAsia="Times New Roman" w:hAnsi="Times New Roman" w:cs="Times New Roman"/>
          <w:color w:val="000000"/>
          <w:sz w:val="24"/>
          <w:szCs w:val="24"/>
        </w:rPr>
        <w:t>в</w:t>
      </w:r>
      <w:proofErr w:type="gramEnd"/>
      <w:r w:rsidR="00AB4992" w:rsidRPr="00E61A53">
        <w:rPr>
          <w:rFonts w:ascii="Times New Roman" w:eastAsia="Times New Roman" w:hAnsi="Times New Roman" w:cs="Times New Roman"/>
          <w:color w:val="000000"/>
          <w:sz w:val="24"/>
          <w:szCs w:val="24"/>
        </w:rPr>
        <w:t xml:space="preserve"> новій редакції). У разі, якщо учасник створений та діє на </w:t>
      </w:r>
      <w:proofErr w:type="gramStart"/>
      <w:r w:rsidR="00AB4992" w:rsidRPr="00E61A53">
        <w:rPr>
          <w:rFonts w:ascii="Times New Roman" w:eastAsia="Times New Roman" w:hAnsi="Times New Roman" w:cs="Times New Roman"/>
          <w:color w:val="000000"/>
          <w:sz w:val="24"/>
          <w:szCs w:val="24"/>
        </w:rPr>
        <w:t>п</w:t>
      </w:r>
      <w:proofErr w:type="gramEnd"/>
      <w:r w:rsidR="00AB4992" w:rsidRPr="00E61A53">
        <w:rPr>
          <w:rFonts w:ascii="Times New Roman" w:eastAsia="Times New Roman" w:hAnsi="Times New Roman" w:cs="Times New Roman"/>
          <w:color w:val="000000"/>
          <w:sz w:val="24"/>
          <w:szCs w:val="24"/>
        </w:rPr>
        <w:t>ідставі модельного статуту, учасник повинен додатково надати у складі тендерної пропозиції рішення засновників про створення такої юридичної особи;</w:t>
      </w:r>
    </w:p>
    <w:p w14:paraId="4FD7BE5B" w14:textId="49998B79" w:rsidR="00AB4992" w:rsidRPr="00E61A53" w:rsidRDefault="00D93AD4" w:rsidP="00F5218A">
      <w:pPr>
        <w:pStyle w:val="a4"/>
        <w:spacing w:line="240" w:lineRule="auto"/>
        <w:ind w:left="360"/>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color w:val="000000"/>
          <w:sz w:val="24"/>
          <w:szCs w:val="24"/>
        </w:rPr>
        <w:t>1.1.2. </w:t>
      </w:r>
      <w:r w:rsidR="00AB4992" w:rsidRPr="00E61A53">
        <w:rPr>
          <w:rFonts w:ascii="Times New Roman" w:eastAsia="Times New Roman" w:hAnsi="Times New Roman" w:cs="Times New Roman"/>
          <w:color w:val="000000"/>
          <w:sz w:val="24"/>
          <w:szCs w:val="24"/>
        </w:rPr>
        <w:t xml:space="preserve">Копії наказу (розпорядження) та протоколу зборів засновників (учасників, акціонерів) або довіреності (доручення) або іншого документу, що </w:t>
      </w:r>
      <w:proofErr w:type="gramStart"/>
      <w:r w:rsidR="00AB4992" w:rsidRPr="00E61A53">
        <w:rPr>
          <w:rFonts w:ascii="Times New Roman" w:eastAsia="Times New Roman" w:hAnsi="Times New Roman" w:cs="Times New Roman"/>
          <w:color w:val="000000"/>
          <w:sz w:val="24"/>
          <w:szCs w:val="24"/>
        </w:rPr>
        <w:t>п</w:t>
      </w:r>
      <w:proofErr w:type="gramEnd"/>
      <w:r w:rsidR="00AB4992" w:rsidRPr="00E61A53">
        <w:rPr>
          <w:rFonts w:ascii="Times New Roman" w:eastAsia="Times New Roman" w:hAnsi="Times New Roman" w:cs="Times New Roman"/>
          <w:color w:val="000000"/>
          <w:sz w:val="24"/>
          <w:szCs w:val="24"/>
        </w:rPr>
        <w:t>ідтверджує повноваження посадової особи або представника учасника на підписання договору про закупівлю;</w:t>
      </w:r>
    </w:p>
    <w:p w14:paraId="22AE7D6E" w14:textId="4637371F" w:rsidR="00AB4992" w:rsidRPr="00E61A53" w:rsidRDefault="00D93AD4" w:rsidP="00F5218A">
      <w:pPr>
        <w:widowControl w:val="0"/>
        <w:spacing w:after="0" w:line="240" w:lineRule="auto"/>
        <w:ind w:firstLine="360"/>
        <w:jc w:val="both"/>
        <w:rPr>
          <w:rFonts w:ascii="Times New Roman" w:eastAsia="Times New Roman" w:hAnsi="Times New Roman" w:cs="Times New Roman"/>
          <w:b/>
          <w:i/>
          <w:color w:val="000000"/>
          <w:sz w:val="24"/>
          <w:szCs w:val="24"/>
        </w:rPr>
      </w:pPr>
      <w:r w:rsidRPr="00E61A53">
        <w:rPr>
          <w:rFonts w:ascii="Times New Roman" w:eastAsia="Times New Roman" w:hAnsi="Times New Roman" w:cs="Times New Roman"/>
          <w:b/>
          <w:i/>
          <w:color w:val="000000"/>
          <w:sz w:val="24"/>
          <w:szCs w:val="24"/>
        </w:rPr>
        <w:t>1.2.</w:t>
      </w:r>
      <w:r w:rsidRPr="00E61A53">
        <w:rPr>
          <w:rFonts w:ascii="Times New Roman" w:eastAsia="Times New Roman" w:hAnsi="Times New Roman" w:cs="Times New Roman"/>
          <w:b/>
          <w:i/>
          <w:color w:val="000000"/>
          <w:sz w:val="24"/>
          <w:szCs w:val="24"/>
          <w:lang w:val="ru-RU"/>
        </w:rPr>
        <w:t> Д</w:t>
      </w:r>
      <w:r w:rsidR="00AB4992" w:rsidRPr="00E61A53">
        <w:rPr>
          <w:rFonts w:ascii="Times New Roman" w:eastAsia="Times New Roman" w:hAnsi="Times New Roman" w:cs="Times New Roman"/>
          <w:b/>
          <w:i/>
          <w:color w:val="000000"/>
          <w:sz w:val="24"/>
          <w:szCs w:val="24"/>
        </w:rPr>
        <w:t>ля учасників фізичних осіб-підприємці</w:t>
      </w:r>
      <w:proofErr w:type="gramStart"/>
      <w:r w:rsidR="00AB4992" w:rsidRPr="00E61A53">
        <w:rPr>
          <w:rFonts w:ascii="Times New Roman" w:eastAsia="Times New Roman" w:hAnsi="Times New Roman" w:cs="Times New Roman"/>
          <w:b/>
          <w:i/>
          <w:color w:val="000000"/>
          <w:sz w:val="24"/>
          <w:szCs w:val="24"/>
        </w:rPr>
        <w:t>в</w:t>
      </w:r>
      <w:proofErr w:type="gramEnd"/>
      <w:r w:rsidR="00AB4992" w:rsidRPr="00E61A53">
        <w:rPr>
          <w:rFonts w:ascii="Times New Roman" w:eastAsia="Times New Roman" w:hAnsi="Times New Roman" w:cs="Times New Roman"/>
          <w:b/>
          <w:i/>
          <w:color w:val="000000"/>
          <w:sz w:val="24"/>
          <w:szCs w:val="24"/>
        </w:rPr>
        <w:t>:</w:t>
      </w:r>
    </w:p>
    <w:p w14:paraId="1B0EACAB" w14:textId="3ADE8735" w:rsidR="00AB4992" w:rsidRPr="00E61A53" w:rsidRDefault="00D93AD4" w:rsidP="00F5218A">
      <w:pPr>
        <w:pStyle w:val="a4"/>
        <w:spacing w:line="240" w:lineRule="auto"/>
        <w:ind w:left="360"/>
        <w:jc w:val="both"/>
        <w:rPr>
          <w:rFonts w:ascii="Times New Roman" w:eastAsia="Times New Roman" w:hAnsi="Times New Roman" w:cs="Times New Roman"/>
          <w:color w:val="000000"/>
          <w:sz w:val="24"/>
          <w:szCs w:val="24"/>
          <w:lang w:val="uk-UA"/>
        </w:rPr>
      </w:pPr>
      <w:r w:rsidRPr="00E61A53">
        <w:rPr>
          <w:rFonts w:ascii="Times New Roman" w:eastAsia="Times New Roman" w:hAnsi="Times New Roman" w:cs="Times New Roman"/>
          <w:color w:val="000000"/>
          <w:sz w:val="24"/>
          <w:szCs w:val="24"/>
          <w:lang w:val="uk-UA"/>
        </w:rPr>
        <w:t>1.2.1.</w:t>
      </w:r>
      <w:r w:rsidRPr="00E61A53">
        <w:rPr>
          <w:rFonts w:ascii="Times New Roman" w:eastAsia="Times New Roman" w:hAnsi="Times New Roman" w:cs="Times New Roman"/>
          <w:color w:val="000000"/>
          <w:sz w:val="24"/>
          <w:szCs w:val="24"/>
        </w:rPr>
        <w:t> </w:t>
      </w:r>
      <w:r w:rsidR="00AB4992" w:rsidRPr="00E61A53">
        <w:rPr>
          <w:rFonts w:ascii="Times New Roman" w:eastAsia="Times New Roman" w:hAnsi="Times New Roman" w:cs="Times New Roman"/>
          <w:color w:val="000000"/>
          <w:sz w:val="24"/>
          <w:szCs w:val="24"/>
          <w:lang w:val="uk-UA"/>
        </w:rPr>
        <w:t>Копія Виписки з єдиного державного реєстру юридичних осіб, фізичних осіб - підприємців та громадських формувань;</w:t>
      </w:r>
    </w:p>
    <w:p w14:paraId="1D02EF72" w14:textId="3B1B9A46" w:rsidR="00AB4992" w:rsidRPr="00E61A53" w:rsidRDefault="00D93AD4" w:rsidP="00F5218A">
      <w:pPr>
        <w:pStyle w:val="a4"/>
        <w:spacing w:line="240" w:lineRule="auto"/>
        <w:ind w:left="360"/>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color w:val="000000"/>
          <w:sz w:val="24"/>
          <w:szCs w:val="24"/>
        </w:rPr>
        <w:t>1.2.2. </w:t>
      </w:r>
      <w:r w:rsidR="00AB4992" w:rsidRPr="00E61A53">
        <w:rPr>
          <w:rFonts w:ascii="Times New Roman" w:eastAsia="Times New Roman" w:hAnsi="Times New Roman" w:cs="Times New Roman"/>
          <w:color w:val="000000"/>
          <w:sz w:val="24"/>
          <w:szCs w:val="24"/>
          <w:lang w:val="uk-UA"/>
        </w:rPr>
        <w:t>Копія</w:t>
      </w:r>
      <w:r w:rsidR="00AB4992" w:rsidRPr="00E61A53">
        <w:rPr>
          <w:rFonts w:ascii="Times New Roman" w:eastAsia="Times New Roman" w:hAnsi="Times New Roman" w:cs="Times New Roman"/>
          <w:color w:val="000000"/>
          <w:sz w:val="24"/>
          <w:szCs w:val="24"/>
        </w:rPr>
        <w:t xml:space="preserve"> довіреності (доручення) або іншого документу, що підтверджує повноваження представника учасника на підписання договору про закупівлю (за необхідності).</w:t>
      </w:r>
    </w:p>
    <w:p w14:paraId="14A89B4B" w14:textId="7603538C" w:rsidR="00AB4992" w:rsidRPr="00E61A53" w:rsidRDefault="00AB4992" w:rsidP="00F5218A">
      <w:pPr>
        <w:pStyle w:val="a4"/>
        <w:spacing w:line="240" w:lineRule="auto"/>
        <w:ind w:left="360"/>
        <w:jc w:val="both"/>
        <w:rPr>
          <w:rFonts w:ascii="Times New Roman" w:hAnsi="Times New Roman" w:cs="Times New Roman"/>
          <w:sz w:val="24"/>
          <w:szCs w:val="24"/>
        </w:rPr>
      </w:pPr>
      <w:r w:rsidRPr="00E61A53">
        <w:rPr>
          <w:rFonts w:ascii="Times New Roman" w:hAnsi="Times New Roman" w:cs="Times New Roman"/>
          <w:sz w:val="24"/>
          <w:szCs w:val="24"/>
        </w:rPr>
        <w:t>У разі якщо юридичну особу в процедурі закупівлі представляє відокремлений підрозділ (філія/</w:t>
      </w:r>
      <w:r w:rsidRPr="00E61A53">
        <w:rPr>
          <w:rFonts w:ascii="Times New Roman" w:eastAsia="Times New Roman" w:hAnsi="Times New Roman" w:cs="Times New Roman"/>
          <w:color w:val="000000"/>
          <w:sz w:val="24"/>
          <w:szCs w:val="24"/>
        </w:rPr>
        <w:t>представництво</w:t>
      </w:r>
      <w:r w:rsidRPr="00E61A53">
        <w:rPr>
          <w:rFonts w:ascii="Times New Roman" w:hAnsi="Times New Roman" w:cs="Times New Roman"/>
          <w:sz w:val="24"/>
          <w:szCs w:val="24"/>
        </w:rPr>
        <w:t>) надається також Положення про підрозділ) (положення) суб</w:t>
      </w:r>
      <w:r w:rsidR="00D93AD4" w:rsidRPr="00E61A53">
        <w:rPr>
          <w:rFonts w:ascii="Times New Roman" w:hAnsi="Times New Roman" w:cs="Times New Roman"/>
          <w:sz w:val="24"/>
          <w:szCs w:val="24"/>
        </w:rPr>
        <w:t>’</w:t>
      </w:r>
      <w:r w:rsidRPr="00E61A53">
        <w:rPr>
          <w:rFonts w:ascii="Times New Roman" w:hAnsi="Times New Roman" w:cs="Times New Roman"/>
          <w:sz w:val="24"/>
          <w:szCs w:val="24"/>
        </w:rPr>
        <w:t>єкта господарювання), при цьому в будь-якому випадку учасник у складі ТП повинен надати довідку із зазначенням чи є в його структурі філії/представництва/інші відокремлені підрозділи або ж сам учасник є філією/представництвом/ іншим відокремленим підрозділом. У разі, якщо учасник створений та діє на підставі модельного статуту, необхідно надати рішення засновників про створення такої юридичної особи. Якщо в зазначених документах встановлено особливий порядок надання згоди уповноваженими на те органами учасника на вчинення певних правочинів залежно від вартості предмета правочину чи інших критеріїв, обов</w:t>
      </w:r>
      <w:r w:rsidR="00D93AD4" w:rsidRPr="00E61A53">
        <w:rPr>
          <w:rFonts w:ascii="Times New Roman" w:hAnsi="Times New Roman" w:cs="Times New Roman"/>
          <w:sz w:val="24"/>
          <w:szCs w:val="24"/>
        </w:rPr>
        <w:t>’</w:t>
      </w:r>
      <w:r w:rsidRPr="00E61A53">
        <w:rPr>
          <w:rFonts w:ascii="Times New Roman" w:hAnsi="Times New Roman" w:cs="Times New Roman"/>
          <w:sz w:val="24"/>
          <w:szCs w:val="24"/>
        </w:rPr>
        <w:t>язково надається копія рішення загальних зборів учасників (засновників), яке дає право підписання договору на суму наданої пропозиції.</w:t>
      </w:r>
    </w:p>
    <w:p w14:paraId="235A4C89" w14:textId="23AFD9FE" w:rsidR="00AB4992" w:rsidRPr="00E61A53" w:rsidRDefault="00AB4992" w:rsidP="00F5218A">
      <w:pPr>
        <w:pStyle w:val="a4"/>
        <w:numPr>
          <w:ilvl w:val="0"/>
          <w:numId w:val="24"/>
        </w:numPr>
        <w:spacing w:line="240" w:lineRule="auto"/>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color w:val="000000"/>
          <w:sz w:val="24"/>
          <w:szCs w:val="24"/>
        </w:rPr>
        <w:t xml:space="preserve">Достовірна інформація у вигляді довідки довільної форми, </w:t>
      </w:r>
      <w:proofErr w:type="gramStart"/>
      <w:r w:rsidRPr="00E61A53">
        <w:rPr>
          <w:rFonts w:ascii="Times New Roman" w:eastAsia="Times New Roman" w:hAnsi="Times New Roman" w:cs="Times New Roman"/>
          <w:color w:val="000000"/>
          <w:sz w:val="24"/>
          <w:szCs w:val="24"/>
        </w:rPr>
        <w:t>у</w:t>
      </w:r>
      <w:proofErr w:type="gramEnd"/>
      <w:r w:rsidRPr="00E61A53">
        <w:rPr>
          <w:rFonts w:ascii="Times New Roman" w:eastAsia="Times New Roman" w:hAnsi="Times New Roman" w:cs="Times New Roman"/>
          <w:color w:val="000000"/>
          <w:sz w:val="24"/>
          <w:szCs w:val="24"/>
        </w:rPr>
        <w:t xml:space="preserve"> </w:t>
      </w:r>
      <w:proofErr w:type="gramStart"/>
      <w:r w:rsidRPr="00E61A53">
        <w:rPr>
          <w:rFonts w:ascii="Times New Roman" w:eastAsia="Times New Roman" w:hAnsi="Times New Roman" w:cs="Times New Roman"/>
          <w:color w:val="000000"/>
          <w:sz w:val="24"/>
          <w:szCs w:val="24"/>
        </w:rPr>
        <w:t>як</w:t>
      </w:r>
      <w:proofErr w:type="gramEnd"/>
      <w:r w:rsidRPr="00E61A53">
        <w:rPr>
          <w:rFonts w:ascii="Times New Roman" w:eastAsia="Times New Roman" w:hAnsi="Times New Roman" w:cs="Times New Roman"/>
          <w:color w:val="000000"/>
          <w:sz w:val="24"/>
          <w:szCs w:val="24"/>
        </w:rPr>
        <w:t xml:space="preserve">ій зазначити дані про </w:t>
      </w:r>
      <w:r w:rsidRPr="00E61A53">
        <w:rPr>
          <w:rFonts w:ascii="Times New Roman" w:eastAsia="Times New Roman" w:hAnsi="Times New Roman" w:cs="Times New Roman"/>
          <w:color w:val="000000"/>
          <w:sz w:val="24"/>
          <w:szCs w:val="24"/>
        </w:rPr>
        <w:lastRenderedPageBreak/>
        <w:t>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Замість довідки довільної форми учасник може надати чинну ліцензію або документ дозвільного характеру/або інформацію, що даний вид господарської діяльності не підлягає ліцензуванню.</w:t>
      </w:r>
    </w:p>
    <w:p w14:paraId="5A36F7C3" w14:textId="04A6D51F" w:rsidR="00AB4992" w:rsidRPr="00E61A53" w:rsidRDefault="00DA7E75" w:rsidP="00DA7E75">
      <w:pPr>
        <w:pStyle w:val="a4"/>
        <w:numPr>
          <w:ilvl w:val="0"/>
          <w:numId w:val="24"/>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Учасник-резидент </w:t>
      </w:r>
      <w:r w:rsidRPr="00DA7E75">
        <w:rPr>
          <w:rFonts w:ascii="Times New Roman" w:eastAsia="Times New Roman" w:hAnsi="Times New Roman" w:cs="Times New Roman"/>
          <w:color w:val="000000"/>
          <w:sz w:val="24"/>
          <w:szCs w:val="24"/>
        </w:rPr>
        <w:t xml:space="preserve">у складі тендерної пропозиції </w:t>
      </w:r>
      <w:r>
        <w:rPr>
          <w:rFonts w:ascii="Times New Roman" w:eastAsia="Times New Roman" w:hAnsi="Times New Roman" w:cs="Times New Roman"/>
          <w:color w:val="000000"/>
          <w:sz w:val="24"/>
          <w:szCs w:val="24"/>
        </w:rPr>
        <w:t>надає д</w:t>
      </w:r>
      <w:r w:rsidR="00AB4992" w:rsidRPr="00E61A53">
        <w:rPr>
          <w:rFonts w:ascii="Times New Roman" w:eastAsia="Times New Roman" w:hAnsi="Times New Roman" w:cs="Times New Roman"/>
          <w:color w:val="000000"/>
          <w:sz w:val="24"/>
          <w:szCs w:val="24"/>
        </w:rPr>
        <w:t>овідк</w:t>
      </w:r>
      <w:r>
        <w:rPr>
          <w:rFonts w:ascii="Times New Roman" w:eastAsia="Times New Roman" w:hAnsi="Times New Roman" w:cs="Times New Roman"/>
          <w:color w:val="000000"/>
          <w:sz w:val="24"/>
          <w:szCs w:val="24"/>
        </w:rPr>
        <w:t>у</w:t>
      </w:r>
      <w:r w:rsidR="00AB4992" w:rsidRPr="00E61A53">
        <w:rPr>
          <w:rFonts w:ascii="Times New Roman" w:eastAsia="Times New Roman" w:hAnsi="Times New Roman" w:cs="Times New Roman"/>
          <w:color w:val="000000"/>
          <w:sz w:val="24"/>
          <w:szCs w:val="24"/>
        </w:rPr>
        <w:t>, складен</w:t>
      </w:r>
      <w:r>
        <w:rPr>
          <w:rFonts w:ascii="Times New Roman" w:eastAsia="Times New Roman" w:hAnsi="Times New Roman" w:cs="Times New Roman"/>
          <w:color w:val="000000"/>
          <w:sz w:val="24"/>
          <w:szCs w:val="24"/>
        </w:rPr>
        <w:t>у</w:t>
      </w:r>
      <w:r w:rsidR="00AB4992" w:rsidRPr="00E61A53">
        <w:rPr>
          <w:rFonts w:ascii="Times New Roman" w:eastAsia="Times New Roman" w:hAnsi="Times New Roman" w:cs="Times New Roman"/>
          <w:color w:val="000000"/>
          <w:sz w:val="24"/>
          <w:szCs w:val="24"/>
        </w:rPr>
        <w:t xml:space="preserve"> </w:t>
      </w:r>
      <w:proofErr w:type="gramStart"/>
      <w:r w:rsidR="00AB4992" w:rsidRPr="00E61A53">
        <w:rPr>
          <w:rFonts w:ascii="Times New Roman" w:eastAsia="Times New Roman" w:hAnsi="Times New Roman" w:cs="Times New Roman"/>
          <w:color w:val="000000"/>
          <w:sz w:val="24"/>
          <w:szCs w:val="24"/>
        </w:rPr>
        <w:t>в дов</w:t>
      </w:r>
      <w:proofErr w:type="gramEnd"/>
      <w:r w:rsidR="00AB4992" w:rsidRPr="00E61A53">
        <w:rPr>
          <w:rFonts w:ascii="Times New Roman" w:eastAsia="Times New Roman" w:hAnsi="Times New Roman" w:cs="Times New Roman"/>
          <w:color w:val="000000"/>
          <w:sz w:val="24"/>
          <w:szCs w:val="24"/>
        </w:rPr>
        <w:t xml:space="preserve">ільній формі, яка містить інформацію про засновника та кінцевого бенефіціарного власника учасника, зокрема: назва юридичної особи, що є засновником учасника, її місцезнаходження та країна реєстрації; </w:t>
      </w:r>
      <w:proofErr w:type="gramStart"/>
      <w:r w:rsidR="00AB4992" w:rsidRPr="00E61A53">
        <w:rPr>
          <w:rFonts w:ascii="Times New Roman" w:eastAsia="Times New Roman" w:hAnsi="Times New Roman" w:cs="Times New Roman"/>
          <w:color w:val="000000"/>
          <w:sz w:val="24"/>
          <w:szCs w:val="24"/>
        </w:rPr>
        <w:t>пр</w:t>
      </w:r>
      <w:proofErr w:type="gramEnd"/>
      <w:r w:rsidR="00AB4992" w:rsidRPr="00E61A53">
        <w:rPr>
          <w:rFonts w:ascii="Times New Roman" w:eastAsia="Times New Roman" w:hAnsi="Times New Roman" w:cs="Times New Roman"/>
          <w:color w:val="000000"/>
          <w:sz w:val="24"/>
          <w:szCs w:val="24"/>
        </w:rPr>
        <w:t>ізвище, ім</w:t>
      </w:r>
      <w:r w:rsidR="00D93AD4" w:rsidRPr="00E61A53">
        <w:rPr>
          <w:rFonts w:ascii="Times New Roman" w:eastAsia="Times New Roman" w:hAnsi="Times New Roman" w:cs="Times New Roman"/>
          <w:color w:val="000000"/>
          <w:sz w:val="24"/>
          <w:szCs w:val="24"/>
        </w:rPr>
        <w:t>’</w:t>
      </w:r>
      <w:r w:rsidR="00AB4992" w:rsidRPr="00E61A53">
        <w:rPr>
          <w:rFonts w:ascii="Times New Roman" w:eastAsia="Times New Roman" w:hAnsi="Times New Roman" w:cs="Times New Roman"/>
          <w:color w:val="000000"/>
          <w:sz w:val="24"/>
          <w:szCs w:val="24"/>
        </w:rPr>
        <w:t>я по батькові засновника та/або кінцевого бенефіціарного власника, адреса його місця проживання та громадянство.</w:t>
      </w:r>
    </w:p>
    <w:p w14:paraId="09CBE56F" w14:textId="1F471F21" w:rsidR="00AB4992" w:rsidRPr="00E61A53" w:rsidRDefault="00AB4992" w:rsidP="00F5218A">
      <w:pPr>
        <w:pStyle w:val="a4"/>
        <w:spacing w:line="240" w:lineRule="auto"/>
        <w:ind w:left="360"/>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color w:val="000000"/>
          <w:sz w:val="24"/>
          <w:szCs w:val="24"/>
        </w:rPr>
        <w:t>Зазначена довідка надається лише учасниками юридичними особами та лише в період, коли Єдиний державний реє</w:t>
      </w:r>
      <w:proofErr w:type="gramStart"/>
      <w:r w:rsidRPr="00E61A53">
        <w:rPr>
          <w:rFonts w:ascii="Times New Roman" w:eastAsia="Times New Roman" w:hAnsi="Times New Roman" w:cs="Times New Roman"/>
          <w:color w:val="000000"/>
          <w:sz w:val="24"/>
          <w:szCs w:val="24"/>
        </w:rPr>
        <w:t>ст</w:t>
      </w:r>
      <w:r w:rsidR="00610109" w:rsidRPr="00E61A53">
        <w:rPr>
          <w:rFonts w:ascii="Times New Roman" w:eastAsia="Times New Roman" w:hAnsi="Times New Roman" w:cs="Times New Roman"/>
          <w:color w:val="000000"/>
          <w:sz w:val="24"/>
          <w:szCs w:val="24"/>
        </w:rPr>
        <w:t>р</w:t>
      </w:r>
      <w:proofErr w:type="gramEnd"/>
      <w:r w:rsidR="00610109" w:rsidRPr="00E61A53">
        <w:rPr>
          <w:rFonts w:ascii="Times New Roman" w:eastAsia="Times New Roman" w:hAnsi="Times New Roman" w:cs="Times New Roman"/>
          <w:color w:val="000000"/>
          <w:sz w:val="24"/>
          <w:szCs w:val="24"/>
        </w:rPr>
        <w:t xml:space="preserve"> юридичних осіб, фізичних осіб-</w:t>
      </w:r>
      <w:r w:rsidRPr="00E61A53">
        <w:rPr>
          <w:rFonts w:ascii="Times New Roman" w:eastAsia="Times New Roman" w:hAnsi="Times New Roman" w:cs="Times New Roman"/>
          <w:color w:val="000000"/>
          <w:sz w:val="24"/>
          <w:szCs w:val="24"/>
        </w:rPr>
        <w:t xml:space="preserve">підприємців та громадських формувань не функціонує. Інформація про кінцевого бенефіціарного власника зазначається в довідці лише учасниками </w:t>
      </w:r>
      <w:r w:rsidR="00610109" w:rsidRPr="00E61A53">
        <w:rPr>
          <w:rFonts w:ascii="Times New Roman" w:eastAsia="Times New Roman" w:hAnsi="Times New Roman" w:cs="Times New Roman"/>
          <w:color w:val="000000"/>
          <w:sz w:val="24"/>
          <w:szCs w:val="24"/>
        </w:rPr>
        <w:t>–</w:t>
      </w:r>
      <w:r w:rsidRPr="00E61A53">
        <w:rPr>
          <w:rFonts w:ascii="Times New Roman" w:eastAsia="Times New Roman" w:hAnsi="Times New Roman" w:cs="Times New Roman"/>
          <w:color w:val="000000"/>
          <w:sz w:val="24"/>
          <w:szCs w:val="24"/>
        </w:rPr>
        <w:t xml:space="preserve"> юридичними особами, які повинні мати таку інформацію в Єдиному державному реє</w:t>
      </w:r>
      <w:proofErr w:type="gramStart"/>
      <w:r w:rsidRPr="00E61A53">
        <w:rPr>
          <w:rFonts w:ascii="Times New Roman" w:eastAsia="Times New Roman" w:hAnsi="Times New Roman" w:cs="Times New Roman"/>
          <w:color w:val="000000"/>
          <w:sz w:val="24"/>
          <w:szCs w:val="24"/>
        </w:rPr>
        <w:t>стр</w:t>
      </w:r>
      <w:proofErr w:type="gramEnd"/>
      <w:r w:rsidRPr="00E61A53">
        <w:rPr>
          <w:rFonts w:ascii="Times New Roman" w:eastAsia="Times New Roman" w:hAnsi="Times New Roman" w:cs="Times New Roman"/>
          <w:color w:val="000000"/>
          <w:sz w:val="24"/>
          <w:szCs w:val="24"/>
        </w:rPr>
        <w:t>і юридичних осіб, фізичних осіб</w:t>
      </w:r>
      <w:r w:rsidR="00610109" w:rsidRPr="00E61A53">
        <w:rPr>
          <w:rFonts w:ascii="Times New Roman" w:eastAsia="Times New Roman" w:hAnsi="Times New Roman" w:cs="Times New Roman"/>
          <w:color w:val="000000"/>
          <w:sz w:val="24"/>
          <w:szCs w:val="24"/>
        </w:rPr>
        <w:t>-</w:t>
      </w:r>
      <w:r w:rsidRPr="00E61A53">
        <w:rPr>
          <w:rFonts w:ascii="Times New Roman" w:eastAsia="Times New Roman" w:hAnsi="Times New Roman" w:cs="Times New Roman"/>
          <w:color w:val="000000"/>
          <w:sz w:val="24"/>
          <w:szCs w:val="24"/>
        </w:rPr>
        <w:t>підприємців та громадських формувань відповідно до пункту 9 частини 2 статті 9 Закону України «Про державну реєстрацію юридичних осіб, фізичних осіб</w:t>
      </w:r>
      <w:r w:rsidR="00610109" w:rsidRPr="00E61A53">
        <w:rPr>
          <w:rFonts w:ascii="Times New Roman" w:eastAsia="Times New Roman" w:hAnsi="Times New Roman" w:cs="Times New Roman"/>
          <w:color w:val="000000"/>
          <w:sz w:val="24"/>
          <w:szCs w:val="24"/>
        </w:rPr>
        <w:t>-</w:t>
      </w:r>
      <w:r w:rsidRPr="00E61A53">
        <w:rPr>
          <w:rFonts w:ascii="Times New Roman" w:eastAsia="Times New Roman" w:hAnsi="Times New Roman" w:cs="Times New Roman"/>
          <w:color w:val="000000"/>
          <w:sz w:val="24"/>
          <w:szCs w:val="24"/>
        </w:rPr>
        <w:t>підприємців та громадських формувань».</w:t>
      </w:r>
    </w:p>
    <w:p w14:paraId="3090C36B" w14:textId="77777777" w:rsidR="00DA7E75" w:rsidRPr="00DA7E75" w:rsidRDefault="00DA7E75" w:rsidP="00DA7E75">
      <w:pPr>
        <w:pStyle w:val="a4"/>
        <w:numPr>
          <w:ilvl w:val="0"/>
          <w:numId w:val="24"/>
        </w:numPr>
        <w:spacing w:line="240" w:lineRule="auto"/>
        <w:jc w:val="both"/>
        <w:rPr>
          <w:rFonts w:ascii="Times New Roman" w:eastAsia="Times New Roman" w:hAnsi="Times New Roman" w:cs="Times New Roman"/>
          <w:sz w:val="24"/>
          <w:szCs w:val="24"/>
        </w:rPr>
      </w:pPr>
      <w:r w:rsidRPr="00DA7E75">
        <w:rPr>
          <w:rFonts w:ascii="Times New Roman" w:eastAsia="Times New Roman" w:hAnsi="Times New Roman" w:cs="Times New Roman"/>
          <w:sz w:val="24"/>
          <w:szCs w:val="24"/>
        </w:rPr>
        <w:t xml:space="preserve">Учасник-нерезидент </w:t>
      </w:r>
      <w:proofErr w:type="gramStart"/>
      <w:r w:rsidRPr="00DA7E75">
        <w:rPr>
          <w:rFonts w:ascii="Times New Roman" w:eastAsia="Times New Roman" w:hAnsi="Times New Roman" w:cs="Times New Roman"/>
          <w:sz w:val="24"/>
          <w:szCs w:val="24"/>
        </w:rPr>
        <w:t>у</w:t>
      </w:r>
      <w:proofErr w:type="gramEnd"/>
      <w:r w:rsidRPr="00DA7E75">
        <w:rPr>
          <w:rFonts w:ascii="Times New Roman" w:eastAsia="Times New Roman" w:hAnsi="Times New Roman" w:cs="Times New Roman"/>
          <w:sz w:val="24"/>
          <w:szCs w:val="24"/>
        </w:rPr>
        <w:t xml:space="preserve"> складі тендерної пропозиції повинен надати:</w:t>
      </w:r>
    </w:p>
    <w:p w14:paraId="3CA5ABA0" w14:textId="6FC773A8" w:rsidR="00DA7E75" w:rsidRPr="00DA7E75" w:rsidRDefault="00DA7E75" w:rsidP="00DA7E75">
      <w:pPr>
        <w:pStyle w:val="a4"/>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w:t>
      </w:r>
      <w:r w:rsidRPr="00DA7E75">
        <w:rPr>
          <w:rFonts w:ascii="Times New Roman" w:eastAsia="Times New Roman" w:hAnsi="Times New Roman" w:cs="Times New Roman"/>
          <w:sz w:val="24"/>
          <w:szCs w:val="24"/>
        </w:rPr>
        <w:t>Нотаріально засвідчена, з перекладом на українську мову, апостильована (якщо інше не передбачено міжнародними договорами) копія паспорта кінцевого бенефіціарного власника.</w:t>
      </w:r>
    </w:p>
    <w:p w14:paraId="3AB5E51A" w14:textId="6871C22B" w:rsidR="00DA7E75" w:rsidRPr="00DA7E75" w:rsidRDefault="00DA7E75" w:rsidP="00DA7E75">
      <w:pPr>
        <w:pStyle w:val="a4"/>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w:t>
      </w:r>
      <w:r w:rsidRPr="00DA7E75">
        <w:rPr>
          <w:rFonts w:ascii="Times New Roman" w:eastAsia="Times New Roman" w:hAnsi="Times New Roman" w:cs="Times New Roman"/>
          <w:sz w:val="24"/>
          <w:szCs w:val="24"/>
        </w:rPr>
        <w:t xml:space="preserve">У разі, якщо засновником юридичної особи є юридична особа-нерезидент, до заяви додається витяг, виписка чи інший документ з торговельного, банківського, судового реєстру тощо, що </w:t>
      </w:r>
      <w:proofErr w:type="gramStart"/>
      <w:r w:rsidRPr="00DA7E75">
        <w:rPr>
          <w:rFonts w:ascii="Times New Roman" w:eastAsia="Times New Roman" w:hAnsi="Times New Roman" w:cs="Times New Roman"/>
          <w:sz w:val="24"/>
          <w:szCs w:val="24"/>
        </w:rPr>
        <w:t>п</w:t>
      </w:r>
      <w:proofErr w:type="gramEnd"/>
      <w:r w:rsidRPr="00DA7E75">
        <w:rPr>
          <w:rFonts w:ascii="Times New Roman" w:eastAsia="Times New Roman" w:hAnsi="Times New Roman" w:cs="Times New Roman"/>
          <w:sz w:val="24"/>
          <w:szCs w:val="24"/>
        </w:rPr>
        <w:t>ідтверджує реєстрацію юридичної особи-нерезидента в країні її місцезнаходження.</w:t>
      </w:r>
    </w:p>
    <w:p w14:paraId="6F22F753" w14:textId="54DCE946" w:rsidR="00DA7E75" w:rsidRPr="00DA7E75" w:rsidRDefault="00DA7E75" w:rsidP="00DA7E75">
      <w:pPr>
        <w:pStyle w:val="a4"/>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w:t>
      </w:r>
      <w:r w:rsidRPr="00DA7E75">
        <w:rPr>
          <w:rFonts w:ascii="Times New Roman" w:eastAsia="Times New Roman" w:hAnsi="Times New Roman" w:cs="Times New Roman"/>
          <w:sz w:val="24"/>
          <w:szCs w:val="24"/>
        </w:rPr>
        <w:t xml:space="preserve">Схематичне зображення, що демонструє всіх осіб, які прямо чи опосередковано володіють 25 і більше відсотками </w:t>
      </w:r>
      <w:proofErr w:type="gramStart"/>
      <w:r w:rsidRPr="00DA7E75">
        <w:rPr>
          <w:rFonts w:ascii="Times New Roman" w:eastAsia="Times New Roman" w:hAnsi="Times New Roman" w:cs="Times New Roman"/>
          <w:sz w:val="24"/>
          <w:szCs w:val="24"/>
        </w:rPr>
        <w:t>статутного</w:t>
      </w:r>
      <w:proofErr w:type="gramEnd"/>
      <w:r w:rsidRPr="00DA7E75">
        <w:rPr>
          <w:rFonts w:ascii="Times New Roman" w:eastAsia="Times New Roman" w:hAnsi="Times New Roman" w:cs="Times New Roman"/>
          <w:sz w:val="24"/>
          <w:szCs w:val="24"/>
        </w:rPr>
        <w:t xml:space="preserve"> капіталу.</w:t>
      </w:r>
    </w:p>
    <w:p w14:paraId="2B772609" w14:textId="1584FDF9" w:rsidR="00DA7E75" w:rsidRPr="00DA7E75" w:rsidRDefault="00DA7E75" w:rsidP="00DA7E75">
      <w:pPr>
        <w:pStyle w:val="a4"/>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w:t>
      </w:r>
      <w:bookmarkStart w:id="0" w:name="_GoBack"/>
      <w:r w:rsidRPr="00DA7E75">
        <w:rPr>
          <w:rFonts w:ascii="Times New Roman" w:eastAsia="Times New Roman" w:hAnsi="Times New Roman" w:cs="Times New Roman"/>
          <w:sz w:val="24"/>
          <w:szCs w:val="24"/>
        </w:rPr>
        <w:t xml:space="preserve">Дані про кінцевого бенефіціарного власника: </w:t>
      </w:r>
      <w:proofErr w:type="gramStart"/>
      <w:r w:rsidRPr="00DA7E75">
        <w:rPr>
          <w:rFonts w:ascii="Times New Roman" w:eastAsia="Times New Roman" w:hAnsi="Times New Roman" w:cs="Times New Roman"/>
          <w:sz w:val="24"/>
          <w:szCs w:val="24"/>
        </w:rPr>
        <w:t>П</w:t>
      </w:r>
      <w:proofErr w:type="gramEnd"/>
      <w:r w:rsidRPr="00DA7E75">
        <w:rPr>
          <w:rFonts w:ascii="Times New Roman" w:eastAsia="Times New Roman" w:hAnsi="Times New Roman" w:cs="Times New Roman"/>
          <w:sz w:val="24"/>
          <w:szCs w:val="24"/>
        </w:rPr>
        <w:t xml:space="preserve">ІБ, дата народження, </w:t>
      </w:r>
      <w:r w:rsidR="00C11901" w:rsidRPr="00C11901">
        <w:rPr>
          <w:rFonts w:ascii="Times New Roman" w:eastAsia="Times New Roman" w:hAnsi="Times New Roman" w:cs="Times New Roman"/>
          <w:sz w:val="24"/>
          <w:szCs w:val="24"/>
        </w:rPr>
        <w:t xml:space="preserve">країна громадянства (підданства), а в разі, коли кінцевий бенефіціарний власник </w:t>
      </w:r>
      <w:r w:rsidR="00C11901">
        <w:rPr>
          <w:rFonts w:ascii="Times New Roman" w:eastAsia="Times New Roman" w:hAnsi="Times New Roman" w:cs="Times New Roman"/>
          <w:sz w:val="24"/>
          <w:szCs w:val="24"/>
        </w:rPr>
        <w:t>–</w:t>
      </w:r>
      <w:r w:rsidR="00C11901" w:rsidRPr="00C11901">
        <w:rPr>
          <w:rFonts w:ascii="Times New Roman" w:eastAsia="Times New Roman" w:hAnsi="Times New Roman" w:cs="Times New Roman"/>
          <w:sz w:val="24"/>
          <w:szCs w:val="24"/>
        </w:rPr>
        <w:t xml:space="preserve"> іноземець є громадянином (підданим) кількох країн</w:t>
      </w:r>
      <w:r w:rsidR="00C11901">
        <w:rPr>
          <w:rFonts w:ascii="Times New Roman" w:eastAsia="Times New Roman" w:hAnsi="Times New Roman" w:cs="Times New Roman"/>
          <w:sz w:val="24"/>
          <w:szCs w:val="24"/>
        </w:rPr>
        <w:t>,</w:t>
      </w:r>
      <w:r w:rsidR="00C11901" w:rsidRPr="00C11901">
        <w:rPr>
          <w:rFonts w:ascii="Times New Roman" w:eastAsia="Times New Roman" w:hAnsi="Times New Roman" w:cs="Times New Roman"/>
          <w:sz w:val="24"/>
          <w:szCs w:val="24"/>
        </w:rPr>
        <w:t xml:space="preserve"> </w:t>
      </w:r>
      <w:r w:rsidR="00C11901">
        <w:rPr>
          <w:rFonts w:ascii="Times New Roman" w:eastAsia="Times New Roman" w:hAnsi="Times New Roman" w:cs="Times New Roman"/>
          <w:sz w:val="24"/>
          <w:szCs w:val="24"/>
        </w:rPr>
        <w:t>–</w:t>
      </w:r>
      <w:r w:rsidR="00C11901" w:rsidRPr="00C11901">
        <w:rPr>
          <w:rFonts w:ascii="Times New Roman" w:eastAsia="Times New Roman" w:hAnsi="Times New Roman" w:cs="Times New Roman"/>
          <w:sz w:val="24"/>
          <w:szCs w:val="24"/>
        </w:rPr>
        <w:t xml:space="preserve"> усі країни його громадянства (підданства)</w:t>
      </w:r>
      <w:r w:rsidRPr="00DA7E75">
        <w:rPr>
          <w:rFonts w:ascii="Times New Roman" w:eastAsia="Times New Roman" w:hAnsi="Times New Roman" w:cs="Times New Roman"/>
          <w:sz w:val="24"/>
          <w:szCs w:val="24"/>
        </w:rPr>
        <w:t xml:space="preserve">, місце проживання, характер та міра бенефіціарного впливу. </w:t>
      </w:r>
    </w:p>
    <w:bookmarkEnd w:id="0"/>
    <w:p w14:paraId="6E2D94E2" w14:textId="7E1ED840" w:rsidR="00AB4992" w:rsidRPr="00E61A53" w:rsidRDefault="00AB4992" w:rsidP="00F5218A">
      <w:pPr>
        <w:pStyle w:val="a4"/>
        <w:numPr>
          <w:ilvl w:val="0"/>
          <w:numId w:val="24"/>
        </w:numPr>
        <w:spacing w:line="240" w:lineRule="auto"/>
        <w:jc w:val="both"/>
        <w:rPr>
          <w:rFonts w:ascii="Times New Roman" w:eastAsia="Times New Roman" w:hAnsi="Times New Roman" w:cs="Times New Roman"/>
          <w:sz w:val="24"/>
          <w:szCs w:val="24"/>
        </w:rPr>
      </w:pPr>
      <w:r w:rsidRPr="00E61A53">
        <w:rPr>
          <w:rFonts w:ascii="Times New Roman" w:eastAsia="Times New Roman" w:hAnsi="Times New Roman" w:cs="Times New Roman"/>
          <w:color w:val="000000"/>
          <w:sz w:val="24"/>
          <w:szCs w:val="24"/>
        </w:rPr>
        <w:t>У</w:t>
      </w:r>
      <w:r w:rsidRPr="00E61A53">
        <w:rPr>
          <w:rFonts w:ascii="Times New Roman" w:eastAsia="Times New Roman" w:hAnsi="Times New Roman" w:cs="Times New Roman"/>
          <w:sz w:val="24"/>
          <w:szCs w:val="24"/>
        </w:rPr>
        <w:t xml:space="preserve"> разі </w:t>
      </w:r>
      <w:r w:rsidRPr="00E61A53">
        <w:rPr>
          <w:rFonts w:ascii="Times New Roman" w:eastAsia="Times New Roman" w:hAnsi="Times New Roman" w:cs="Times New Roman"/>
          <w:color w:val="000000"/>
          <w:sz w:val="24"/>
          <w:szCs w:val="24"/>
        </w:rPr>
        <w:t>якщо</w:t>
      </w:r>
      <w:r w:rsidRPr="00E61A53">
        <w:rPr>
          <w:rFonts w:ascii="Times New Roman" w:eastAsia="Times New Roman" w:hAnsi="Times New Roman" w:cs="Times New Roman"/>
          <w:sz w:val="24"/>
          <w:szCs w:val="24"/>
        </w:rPr>
        <w:t xml:space="preserve"> тендерна пропозиція </w:t>
      </w:r>
      <w:proofErr w:type="gramStart"/>
      <w:r w:rsidRPr="00E61A53">
        <w:rPr>
          <w:rFonts w:ascii="Times New Roman" w:eastAsia="Times New Roman" w:hAnsi="Times New Roman" w:cs="Times New Roman"/>
          <w:sz w:val="24"/>
          <w:szCs w:val="24"/>
        </w:rPr>
        <w:t>подається</w:t>
      </w:r>
      <w:proofErr w:type="gramEnd"/>
      <w:r w:rsidRPr="00E61A53">
        <w:rPr>
          <w:rFonts w:ascii="Times New Roman" w:eastAsia="Times New Roman" w:hAnsi="Times New Roman" w:cs="Times New Roman"/>
          <w:sz w:val="24"/>
          <w:szCs w:val="24"/>
        </w:rPr>
        <w:t xml:space="preserve"> об</w:t>
      </w:r>
      <w:r w:rsidR="00D93AD4" w:rsidRPr="00E61A53">
        <w:rPr>
          <w:rFonts w:ascii="Times New Roman" w:eastAsia="Times New Roman" w:hAnsi="Times New Roman" w:cs="Times New Roman"/>
          <w:sz w:val="24"/>
          <w:szCs w:val="24"/>
        </w:rPr>
        <w:t>’</w:t>
      </w:r>
      <w:r w:rsidRPr="00E61A53">
        <w:rPr>
          <w:rFonts w:ascii="Times New Roman" w:eastAsia="Times New Roman" w:hAnsi="Times New Roman" w:cs="Times New Roman"/>
          <w:sz w:val="24"/>
          <w:szCs w:val="24"/>
        </w:rPr>
        <w:t>єднанням учасників, до неї обов</w:t>
      </w:r>
      <w:r w:rsidR="00D93AD4" w:rsidRPr="00E61A53">
        <w:rPr>
          <w:rFonts w:ascii="Times New Roman" w:eastAsia="Times New Roman" w:hAnsi="Times New Roman" w:cs="Times New Roman"/>
          <w:sz w:val="24"/>
          <w:szCs w:val="24"/>
        </w:rPr>
        <w:t>’</w:t>
      </w:r>
      <w:r w:rsidRPr="00E61A53">
        <w:rPr>
          <w:rFonts w:ascii="Times New Roman" w:eastAsia="Times New Roman" w:hAnsi="Times New Roman" w:cs="Times New Roman"/>
          <w:sz w:val="24"/>
          <w:szCs w:val="24"/>
        </w:rPr>
        <w:t>язково включається документ про створення такого об</w:t>
      </w:r>
      <w:r w:rsidR="00D93AD4" w:rsidRPr="00E61A53">
        <w:rPr>
          <w:rFonts w:ascii="Times New Roman" w:eastAsia="Times New Roman" w:hAnsi="Times New Roman" w:cs="Times New Roman"/>
          <w:sz w:val="24"/>
          <w:szCs w:val="24"/>
        </w:rPr>
        <w:t>’</w:t>
      </w:r>
      <w:r w:rsidRPr="00E61A53">
        <w:rPr>
          <w:rFonts w:ascii="Times New Roman" w:eastAsia="Times New Roman" w:hAnsi="Times New Roman" w:cs="Times New Roman"/>
          <w:sz w:val="24"/>
          <w:szCs w:val="24"/>
        </w:rPr>
        <w:t>єднання.</w:t>
      </w:r>
    </w:p>
    <w:p w14:paraId="65B59FD4" w14:textId="5199777B" w:rsidR="00AB4992" w:rsidRPr="00E61A53" w:rsidRDefault="00AB4992" w:rsidP="00F5218A">
      <w:pPr>
        <w:pStyle w:val="a4"/>
        <w:numPr>
          <w:ilvl w:val="0"/>
          <w:numId w:val="24"/>
        </w:numPr>
        <w:spacing w:line="240" w:lineRule="auto"/>
        <w:jc w:val="both"/>
        <w:rPr>
          <w:rFonts w:ascii="Times New Roman" w:eastAsia="Times New Roman" w:hAnsi="Times New Roman" w:cs="Times New Roman"/>
          <w:sz w:val="24"/>
          <w:szCs w:val="24"/>
        </w:rPr>
      </w:pPr>
      <w:r w:rsidRPr="00E61A53">
        <w:rPr>
          <w:rFonts w:ascii="Times New Roman" w:eastAsia="Times New Roman" w:hAnsi="Times New Roman" w:cs="Times New Roman"/>
          <w:sz w:val="24"/>
          <w:szCs w:val="24"/>
        </w:rPr>
        <w:t>Тендерна пропозиція</w:t>
      </w:r>
      <w:r w:rsidR="00F5218A" w:rsidRPr="00E61A53">
        <w:rPr>
          <w:rFonts w:ascii="Times New Roman" w:eastAsia="Times New Roman" w:hAnsi="Times New Roman" w:cs="Times New Roman"/>
          <w:sz w:val="24"/>
          <w:szCs w:val="24"/>
        </w:rPr>
        <w:t xml:space="preserve"> складена за формою вказаною в Д</w:t>
      </w:r>
      <w:r w:rsidRPr="00E61A53">
        <w:rPr>
          <w:rFonts w:ascii="Times New Roman" w:eastAsia="Times New Roman" w:hAnsi="Times New Roman" w:cs="Times New Roman"/>
          <w:sz w:val="24"/>
          <w:szCs w:val="24"/>
        </w:rPr>
        <w:t xml:space="preserve">одатку </w:t>
      </w:r>
      <w:r w:rsidR="00415A17" w:rsidRPr="00E61A53">
        <w:rPr>
          <w:rFonts w:ascii="Times New Roman" w:eastAsia="Times New Roman" w:hAnsi="Times New Roman" w:cs="Times New Roman"/>
          <w:sz w:val="24"/>
          <w:szCs w:val="24"/>
        </w:rPr>
        <w:t>3</w:t>
      </w:r>
      <w:r w:rsidR="00F5218A" w:rsidRPr="00E61A53">
        <w:rPr>
          <w:rFonts w:ascii="Times New Roman" w:eastAsia="Times New Roman" w:hAnsi="Times New Roman" w:cs="Times New Roman"/>
          <w:sz w:val="24"/>
          <w:szCs w:val="24"/>
        </w:rPr>
        <w:t xml:space="preserve"> до Т</w:t>
      </w:r>
      <w:r w:rsidRPr="00E61A53">
        <w:rPr>
          <w:rFonts w:ascii="Times New Roman" w:eastAsia="Times New Roman" w:hAnsi="Times New Roman" w:cs="Times New Roman"/>
          <w:sz w:val="24"/>
          <w:szCs w:val="24"/>
        </w:rPr>
        <w:t>ендерної документації.</w:t>
      </w:r>
    </w:p>
    <w:p w14:paraId="03C1806E" w14:textId="77CFA1D1" w:rsidR="00AB4992" w:rsidRPr="00E61A53" w:rsidRDefault="00AB4992" w:rsidP="00F5218A">
      <w:pPr>
        <w:pStyle w:val="a4"/>
        <w:numPr>
          <w:ilvl w:val="0"/>
          <w:numId w:val="24"/>
        </w:numPr>
        <w:spacing w:line="240" w:lineRule="auto"/>
        <w:jc w:val="both"/>
        <w:rPr>
          <w:rFonts w:ascii="Times New Roman" w:eastAsia="Times New Roman" w:hAnsi="Times New Roman" w:cs="Times New Roman"/>
          <w:sz w:val="24"/>
          <w:szCs w:val="24"/>
        </w:rPr>
      </w:pPr>
      <w:proofErr w:type="gramStart"/>
      <w:r w:rsidRPr="00E61A53">
        <w:rPr>
          <w:rFonts w:ascii="Times New Roman" w:eastAsia="Times New Roman" w:hAnsi="Times New Roman" w:cs="Times New Roman"/>
          <w:sz w:val="24"/>
          <w:szCs w:val="24"/>
        </w:rPr>
        <w:t>Лист</w:t>
      </w:r>
      <w:r w:rsidR="00610109" w:rsidRPr="00E61A53">
        <w:rPr>
          <w:rFonts w:ascii="Times New Roman" w:eastAsia="Times New Roman" w:hAnsi="Times New Roman" w:cs="Times New Roman"/>
          <w:sz w:val="24"/>
          <w:szCs w:val="24"/>
        </w:rPr>
        <w:t>-</w:t>
      </w:r>
      <w:r w:rsidRPr="00E61A53">
        <w:rPr>
          <w:rFonts w:ascii="Times New Roman" w:eastAsia="Times New Roman" w:hAnsi="Times New Roman" w:cs="Times New Roman"/>
          <w:sz w:val="24"/>
          <w:szCs w:val="24"/>
        </w:rPr>
        <w:t>погодження з тим, що учасник визначає ціну на товар/роботи/послуги, що він пропонує поставити/виконати/надати за договором про закупівлю, з урахуванням податків і зборів (в тому числі податку на додану вартість (ПДВ), у разі якщо учасник є платником ПДВ), що сплачуються або мають бути сплачені, усіх інших витрат, передбачених для товару/робіт</w:t>
      </w:r>
      <w:proofErr w:type="gramEnd"/>
      <w:r w:rsidRPr="00E61A53">
        <w:rPr>
          <w:rFonts w:ascii="Times New Roman" w:eastAsia="Times New Roman" w:hAnsi="Times New Roman" w:cs="Times New Roman"/>
          <w:sz w:val="24"/>
          <w:szCs w:val="24"/>
        </w:rPr>
        <w:t>/послуг.</w:t>
      </w:r>
    </w:p>
    <w:p w14:paraId="3168AB77" w14:textId="0C6F2858" w:rsidR="00AB4992" w:rsidRPr="00E61A53" w:rsidRDefault="00AB4992" w:rsidP="00F5218A">
      <w:pPr>
        <w:pStyle w:val="a4"/>
        <w:numPr>
          <w:ilvl w:val="0"/>
          <w:numId w:val="24"/>
        </w:numPr>
        <w:spacing w:line="240" w:lineRule="auto"/>
        <w:jc w:val="both"/>
        <w:rPr>
          <w:rFonts w:ascii="Times New Roman" w:eastAsia="Times New Roman" w:hAnsi="Times New Roman" w:cs="Times New Roman"/>
          <w:sz w:val="24"/>
          <w:szCs w:val="24"/>
          <w:lang w:eastAsia="ru-RU"/>
        </w:rPr>
      </w:pPr>
      <w:proofErr w:type="gramStart"/>
      <w:r w:rsidRPr="00E61A53">
        <w:rPr>
          <w:rFonts w:ascii="Times New Roman" w:eastAsia="Times New Roman" w:hAnsi="Times New Roman" w:cs="Times New Roman"/>
          <w:sz w:val="24"/>
          <w:szCs w:val="24"/>
        </w:rPr>
        <w:t>Св</w:t>
      </w:r>
      <w:proofErr w:type="gramEnd"/>
      <w:r w:rsidRPr="00E61A53">
        <w:rPr>
          <w:rFonts w:ascii="Times New Roman" w:eastAsia="Times New Roman" w:hAnsi="Times New Roman" w:cs="Times New Roman"/>
          <w:sz w:val="24"/>
          <w:szCs w:val="24"/>
        </w:rPr>
        <w:t>ідоцтво</w:t>
      </w:r>
      <w:r w:rsidRPr="00E61A53">
        <w:rPr>
          <w:rFonts w:ascii="Times New Roman" w:eastAsia="Times New Roman" w:hAnsi="Times New Roman" w:cs="Times New Roman"/>
          <w:sz w:val="24"/>
          <w:szCs w:val="24"/>
          <w:lang w:eastAsia="ru-RU"/>
        </w:rPr>
        <w:t xml:space="preserve"> про реєстрацію платника ПДВ або Витяг з реєстру платників податку на додану вартість </w:t>
      </w:r>
      <w:r w:rsidRPr="00E61A53">
        <w:rPr>
          <w:rFonts w:ascii="Times New Roman" w:eastAsia="Times New Roman" w:hAnsi="Times New Roman" w:cs="Times New Roman"/>
          <w:i/>
          <w:sz w:val="24"/>
          <w:szCs w:val="24"/>
          <w:lang w:eastAsia="ru-RU"/>
        </w:rPr>
        <w:t>(для платників ПДВ)</w:t>
      </w:r>
      <w:r w:rsidRPr="00E61A53">
        <w:rPr>
          <w:rFonts w:ascii="Times New Roman" w:eastAsia="Times New Roman" w:hAnsi="Times New Roman" w:cs="Times New Roman"/>
          <w:sz w:val="24"/>
          <w:szCs w:val="24"/>
          <w:lang w:eastAsia="ru-RU"/>
        </w:rPr>
        <w:t xml:space="preserve"> або Свідоцтво платника єдиного податку або Витяг з реєстру платників єдиного податку (</w:t>
      </w:r>
      <w:r w:rsidRPr="00E61A53">
        <w:rPr>
          <w:rFonts w:ascii="Times New Roman" w:eastAsia="Times New Roman" w:hAnsi="Times New Roman" w:cs="Times New Roman"/>
          <w:i/>
          <w:sz w:val="24"/>
          <w:szCs w:val="24"/>
          <w:lang w:eastAsia="ru-RU"/>
        </w:rPr>
        <w:t>для платників єдиного податку</w:t>
      </w:r>
      <w:r w:rsidRPr="00E61A53">
        <w:rPr>
          <w:rFonts w:ascii="Times New Roman" w:eastAsia="Times New Roman" w:hAnsi="Times New Roman" w:cs="Times New Roman"/>
          <w:sz w:val="24"/>
          <w:szCs w:val="24"/>
          <w:lang w:eastAsia="ru-RU"/>
        </w:rPr>
        <w:t>).</w:t>
      </w:r>
    </w:p>
    <w:p w14:paraId="1786D437" w14:textId="47064E14" w:rsidR="00AB4992" w:rsidRPr="00E61A53" w:rsidRDefault="00AB4992" w:rsidP="00F5218A">
      <w:pPr>
        <w:pStyle w:val="a4"/>
        <w:numPr>
          <w:ilvl w:val="0"/>
          <w:numId w:val="24"/>
        </w:numPr>
        <w:spacing w:line="240" w:lineRule="auto"/>
        <w:jc w:val="both"/>
        <w:rPr>
          <w:rFonts w:ascii="Times New Roman" w:eastAsia="Times New Roman" w:hAnsi="Times New Roman" w:cs="Times New Roman"/>
          <w:sz w:val="24"/>
          <w:szCs w:val="24"/>
        </w:rPr>
      </w:pPr>
      <w:r w:rsidRPr="00E61A53">
        <w:rPr>
          <w:rFonts w:ascii="Times New Roman" w:hAnsi="Times New Roman" w:cs="Times New Roman"/>
          <w:iCs/>
          <w:color w:val="000000"/>
          <w:sz w:val="24"/>
          <w:szCs w:val="24"/>
          <w:lang w:eastAsia="ru-RU"/>
        </w:rPr>
        <w:t xml:space="preserve">Погоджений проєкт Договору </w:t>
      </w:r>
      <w:r w:rsidR="00F5218A" w:rsidRPr="00E61A53">
        <w:rPr>
          <w:rFonts w:ascii="Times New Roman" w:hAnsi="Times New Roman" w:cs="Times New Roman"/>
          <w:iCs/>
          <w:color w:val="000000"/>
          <w:sz w:val="24"/>
          <w:szCs w:val="24"/>
          <w:lang w:eastAsia="ru-RU"/>
        </w:rPr>
        <w:t>відповідно до</w:t>
      </w:r>
      <w:r w:rsidRPr="00E61A53">
        <w:rPr>
          <w:rFonts w:ascii="Times New Roman" w:hAnsi="Times New Roman" w:cs="Times New Roman"/>
          <w:iCs/>
          <w:color w:val="000000"/>
          <w:sz w:val="24"/>
          <w:szCs w:val="24"/>
          <w:lang w:eastAsia="ru-RU"/>
        </w:rPr>
        <w:t xml:space="preserve"> Додатку </w:t>
      </w:r>
      <w:r w:rsidR="00415A17" w:rsidRPr="00E61A53">
        <w:rPr>
          <w:rFonts w:ascii="Times New Roman" w:hAnsi="Times New Roman" w:cs="Times New Roman"/>
          <w:iCs/>
          <w:color w:val="000000"/>
          <w:sz w:val="24"/>
          <w:szCs w:val="24"/>
          <w:lang w:eastAsia="ru-RU"/>
        </w:rPr>
        <w:t>4</w:t>
      </w:r>
      <w:r w:rsidR="00F5218A" w:rsidRPr="00E61A53">
        <w:rPr>
          <w:rFonts w:ascii="Times New Roman" w:hAnsi="Times New Roman" w:cs="Times New Roman"/>
          <w:iCs/>
          <w:color w:val="000000"/>
          <w:sz w:val="24"/>
          <w:szCs w:val="24"/>
          <w:lang w:eastAsia="ru-RU"/>
        </w:rPr>
        <w:t xml:space="preserve"> </w:t>
      </w:r>
      <w:r w:rsidRPr="00E61A53">
        <w:rPr>
          <w:rFonts w:ascii="Times New Roman" w:eastAsia="Times New Roman" w:hAnsi="Times New Roman" w:cs="Times New Roman"/>
          <w:sz w:val="24"/>
          <w:szCs w:val="24"/>
          <w:lang w:eastAsia="ru-RU"/>
        </w:rPr>
        <w:t>Т</w:t>
      </w:r>
      <w:r w:rsidR="00F5218A" w:rsidRPr="00E61A53">
        <w:rPr>
          <w:rFonts w:ascii="Times New Roman" w:eastAsia="Times New Roman" w:hAnsi="Times New Roman" w:cs="Times New Roman"/>
          <w:sz w:val="24"/>
          <w:szCs w:val="24"/>
          <w:lang w:eastAsia="ru-RU"/>
        </w:rPr>
        <w:t>ендерної документації</w:t>
      </w:r>
      <w:r w:rsidRPr="00E61A53">
        <w:rPr>
          <w:rFonts w:ascii="Times New Roman" w:eastAsia="Times New Roman" w:hAnsi="Times New Roman" w:cs="Times New Roman"/>
          <w:sz w:val="24"/>
          <w:szCs w:val="24"/>
          <w:lang w:eastAsia="ru-RU"/>
        </w:rPr>
        <w:t>.</w:t>
      </w:r>
    </w:p>
    <w:p w14:paraId="2A880F9C" w14:textId="715A0B9C" w:rsidR="00AB4992" w:rsidRPr="00E61A53" w:rsidRDefault="00AB4992" w:rsidP="00F5218A">
      <w:pPr>
        <w:pStyle w:val="a4"/>
        <w:numPr>
          <w:ilvl w:val="0"/>
          <w:numId w:val="24"/>
        </w:numPr>
        <w:spacing w:line="240" w:lineRule="auto"/>
        <w:jc w:val="both"/>
        <w:rPr>
          <w:rFonts w:ascii="Times New Roman" w:eastAsia="Times New Roman" w:hAnsi="Times New Roman" w:cs="Times New Roman"/>
          <w:color w:val="000000"/>
          <w:sz w:val="24"/>
          <w:szCs w:val="24"/>
        </w:rPr>
      </w:pPr>
      <w:r w:rsidRPr="00E61A53">
        <w:rPr>
          <w:rFonts w:ascii="Times New Roman" w:hAnsi="Times New Roman" w:cs="Times New Roman"/>
          <w:iCs/>
          <w:color w:val="000000"/>
          <w:sz w:val="24"/>
          <w:szCs w:val="24"/>
          <w:lang w:eastAsia="ru-RU"/>
        </w:rPr>
        <w:t>Забезпечення</w:t>
      </w:r>
      <w:r w:rsidRPr="00E61A53">
        <w:rPr>
          <w:rFonts w:ascii="Times New Roman" w:eastAsia="Times New Roman" w:hAnsi="Times New Roman" w:cs="Times New Roman"/>
          <w:color w:val="000000"/>
          <w:sz w:val="24"/>
          <w:szCs w:val="24"/>
        </w:rPr>
        <w:t xml:space="preserve"> тендерної пропозиції </w:t>
      </w:r>
    </w:p>
    <w:tbl>
      <w:tblPr>
        <w:tblW w:w="97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835"/>
        <w:gridCol w:w="6948"/>
      </w:tblGrid>
      <w:tr w:rsidR="00AB4992" w:rsidRPr="00E61A53" w14:paraId="45034B73" w14:textId="77777777" w:rsidTr="00AB4992">
        <w:trPr>
          <w:trHeight w:val="410"/>
        </w:trPr>
        <w:tc>
          <w:tcPr>
            <w:tcW w:w="2835" w:type="dxa"/>
            <w:shd w:val="clear" w:color="auto" w:fill="auto"/>
            <w:tcMar>
              <w:top w:w="0" w:type="dxa"/>
              <w:left w:w="108" w:type="dxa"/>
              <w:bottom w:w="0" w:type="dxa"/>
              <w:right w:w="108" w:type="dxa"/>
            </w:tcMar>
            <w:hideMark/>
          </w:tcPr>
          <w:p w14:paraId="40CB8E0B" w14:textId="77777777" w:rsidR="00AB4992" w:rsidRPr="00E61A53" w:rsidRDefault="00AB4992" w:rsidP="00F5218A">
            <w:pPr>
              <w:pStyle w:val="a6"/>
              <w:spacing w:before="0" w:after="0"/>
              <w:rPr>
                <w:sz w:val="22"/>
                <w:szCs w:val="22"/>
                <w:lang w:val="uk-UA"/>
              </w:rPr>
            </w:pPr>
            <w:r w:rsidRPr="00E61A53">
              <w:rPr>
                <w:b/>
                <w:bCs/>
                <w:sz w:val="22"/>
                <w:szCs w:val="22"/>
                <w:lang w:val="uk-UA"/>
              </w:rPr>
              <w:t>Забезпечення тендерної пропозиції</w:t>
            </w:r>
          </w:p>
        </w:tc>
        <w:tc>
          <w:tcPr>
            <w:tcW w:w="6948" w:type="dxa"/>
            <w:shd w:val="clear" w:color="auto" w:fill="auto"/>
            <w:tcMar>
              <w:top w:w="0" w:type="dxa"/>
              <w:left w:w="108" w:type="dxa"/>
              <w:bottom w:w="0" w:type="dxa"/>
              <w:right w:w="108" w:type="dxa"/>
            </w:tcMar>
            <w:hideMark/>
          </w:tcPr>
          <w:p w14:paraId="0C9E0128" w14:textId="4099699A"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Тендерна пропозиція обов</w:t>
            </w:r>
            <w:r w:rsidR="00D93AD4" w:rsidRPr="00E61A53">
              <w:rPr>
                <w:rFonts w:ascii="Times New Roman" w:hAnsi="Times New Roman"/>
              </w:rPr>
              <w:t>’</w:t>
            </w:r>
            <w:r w:rsidRPr="00E61A53">
              <w:rPr>
                <w:rFonts w:ascii="Times New Roman" w:hAnsi="Times New Roman"/>
              </w:rPr>
              <w:t xml:space="preserve">язково повинна супроводжуватись документом, що підтверджує надання Учасником забезпечення тендерної пропозиції, яке має бути надане у формі електронної банківської гарантії (далі </w:t>
            </w:r>
            <w:r w:rsidR="00610109" w:rsidRPr="00E61A53">
              <w:rPr>
                <w:rFonts w:ascii="Times New Roman" w:hAnsi="Times New Roman"/>
              </w:rPr>
              <w:t>–</w:t>
            </w:r>
            <w:r w:rsidRPr="00E61A53">
              <w:rPr>
                <w:rFonts w:ascii="Times New Roman" w:hAnsi="Times New Roman"/>
              </w:rPr>
              <w:t xml:space="preserve"> </w:t>
            </w:r>
            <w:r w:rsidR="00610109" w:rsidRPr="00E61A53">
              <w:rPr>
                <w:rFonts w:ascii="Times New Roman" w:hAnsi="Times New Roman"/>
              </w:rPr>
              <w:t>банків</w:t>
            </w:r>
            <w:r w:rsidR="00A02332" w:rsidRPr="00E61A53">
              <w:rPr>
                <w:rFonts w:ascii="Times New Roman" w:hAnsi="Times New Roman"/>
              </w:rPr>
              <w:t>с</w:t>
            </w:r>
            <w:r w:rsidRPr="00E61A53">
              <w:rPr>
                <w:rFonts w:ascii="Times New Roman" w:hAnsi="Times New Roman"/>
              </w:rPr>
              <w:t>ька гарантія) з накладенням кваліфікованого електронного підпису гаранту (далі</w:t>
            </w:r>
            <w:r w:rsidR="00610109" w:rsidRPr="00E61A53">
              <w:rPr>
                <w:rFonts w:ascii="Times New Roman" w:hAnsi="Times New Roman"/>
              </w:rPr>
              <w:t xml:space="preserve"> – </w:t>
            </w:r>
            <w:r w:rsidRPr="00E61A53">
              <w:rPr>
                <w:rFonts w:ascii="Times New Roman" w:hAnsi="Times New Roman"/>
              </w:rPr>
              <w:t>банк-гарант) відповідно до вимог діючого законодавства.</w:t>
            </w:r>
          </w:p>
          <w:p w14:paraId="249F22CA" w14:textId="0CF37192"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Банківська гарантія обов</w:t>
            </w:r>
            <w:r w:rsidR="00D93AD4" w:rsidRPr="00E61A53">
              <w:rPr>
                <w:rFonts w:ascii="Times New Roman" w:hAnsi="Times New Roman"/>
              </w:rPr>
              <w:t>’</w:t>
            </w:r>
            <w:r w:rsidRPr="00E61A53">
              <w:rPr>
                <w:rFonts w:ascii="Times New Roman" w:hAnsi="Times New Roman"/>
              </w:rPr>
              <w:t>язково повинна містити посилання на реквізити закупівлі, її назву та номер на веб-порталі Уповноваженого органу.</w:t>
            </w:r>
          </w:p>
          <w:p w14:paraId="08066F43" w14:textId="77777777"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lastRenderedPageBreak/>
              <w:t xml:space="preserve">Банківська гарантія надається у складі тендерної пропозиції у форматі, що дає можливість перевірити кваліфікований електронний підпис банку-гаранта за допомогою ресурсу офіційного веб-сайту Центрального засвідчувального органу Міністерства юстиції України. </w:t>
            </w:r>
          </w:p>
          <w:p w14:paraId="79E70293" w14:textId="0C717D2F"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Банківська гарантія надана банком-резидентом України має бути оформлена та відповідати, зокрема, вимогам: постанови правління НБУ від 15.12.2004 № 639 «Про затвердження положення про порядок здійснення банками операцій за гарантіями в національній та іноземних валютах» та Наказу Міністерства розвитку економіки, торгівлі та сільського господарства України 14 грудня 2020 року №</w:t>
            </w:r>
            <w:r w:rsidR="00A02332" w:rsidRPr="00E61A53">
              <w:rPr>
                <w:rFonts w:ascii="Times New Roman" w:hAnsi="Times New Roman"/>
              </w:rPr>
              <w:t> </w:t>
            </w:r>
            <w:r w:rsidRPr="00E61A53">
              <w:rPr>
                <w:rFonts w:ascii="Times New Roman" w:hAnsi="Times New Roman"/>
              </w:rPr>
              <w:t xml:space="preserve">2628 </w:t>
            </w:r>
            <w:r w:rsidR="00610109" w:rsidRPr="00E61A53">
              <w:rPr>
                <w:rFonts w:ascii="Times New Roman" w:hAnsi="Times New Roman"/>
              </w:rPr>
              <w:t>«</w:t>
            </w:r>
            <w:r w:rsidRPr="00E61A53">
              <w:rPr>
                <w:rFonts w:ascii="Times New Roman" w:hAnsi="Times New Roman"/>
              </w:rPr>
              <w:t>Про затвердження форми і вимог до забезпечення тендерної пропозиції/пропозиції</w:t>
            </w:r>
            <w:r w:rsidR="00610109" w:rsidRPr="00E61A53">
              <w:rPr>
                <w:rFonts w:ascii="Times New Roman" w:hAnsi="Times New Roman"/>
              </w:rPr>
              <w:t>»</w:t>
            </w:r>
            <w:r w:rsidRPr="00E61A53">
              <w:rPr>
                <w:rFonts w:ascii="Times New Roman" w:hAnsi="Times New Roman"/>
              </w:rPr>
              <w:t>, з урахуванням вимог, встановлених Законом (з врахуванням Особливостей) та тендерною документацією.</w:t>
            </w:r>
          </w:p>
          <w:p w14:paraId="2E5ACC2C" w14:textId="1779D496"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Повноваження особи, яка підписує банківську гарантію, повинні бути підтверджені відповідним документом з накладенням КЕП гаранта. У випадку, якщо підписантом банківської гарантії є не голова правління банку, то повноваження особи, яка підписує банківську гарантію, повинні бути підтверджені відповідним документом з накладенням КЕП гаранта (а саме – уповноваженої особи банка-гаранта, яка підписала відповідний оригінал документа, що підтверджує повноваження особи, яка підписує банківську гарантію. У випадку, якщо підписантом банківської гарантії є голова правління, його повноваження повинні бути підтверджені статутом (або іншим установчим документом банку) з накладенням КЕП банку, а також документом, згідно з яким такого голову правління було призначено на посаду, з накладенням КЕП банку.</w:t>
            </w:r>
          </w:p>
          <w:p w14:paraId="6C5776BE" w14:textId="30227B10"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 xml:space="preserve">Банківська гарантія надана банком-нерезидентом та долучена Учасником до своєї тендерної пропозиції,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(Uniform Rulesfor Demand Guarantees, ICC Publication 758 </w:t>
            </w:r>
            <w:r w:rsidR="00610109" w:rsidRPr="00E61A53">
              <w:rPr>
                <w:rFonts w:ascii="Times New Roman" w:hAnsi="Times New Roman"/>
              </w:rPr>
              <w:t>–</w:t>
            </w:r>
            <w:r w:rsidRPr="00E61A53">
              <w:rPr>
                <w:rFonts w:ascii="Times New Roman" w:hAnsi="Times New Roman"/>
              </w:rPr>
              <w:t xml:space="preserve"> URDG758 або International Standby Practices, ICC Publication 590 </w:t>
            </w:r>
            <w:r w:rsidR="00610109" w:rsidRPr="00E61A53">
              <w:rPr>
                <w:rFonts w:ascii="Times New Roman" w:hAnsi="Times New Roman"/>
              </w:rPr>
              <w:t>–</w:t>
            </w:r>
            <w:r w:rsidRPr="00E61A53">
              <w:rPr>
                <w:rFonts w:ascii="Times New Roman" w:hAnsi="Times New Roman"/>
              </w:rPr>
              <w:t xml:space="preserve"> ISP98). Банківська гарантія, надана банком-нерезидентом, повинна бути авізована через авізуючий банк, що є резидентом України. Учасник у складі тендерної пропозиції подає документ, що підтверджує авізування банківської гарантії, наданої банком-нерезидентом, проведене авізуючим банком-резидентом в електронній формі, з обов</w:t>
            </w:r>
            <w:r w:rsidR="00D93AD4" w:rsidRPr="00E61A53">
              <w:rPr>
                <w:rFonts w:ascii="Times New Roman" w:hAnsi="Times New Roman"/>
              </w:rPr>
              <w:t>’</w:t>
            </w:r>
            <w:r w:rsidR="00610109" w:rsidRPr="00E61A53">
              <w:rPr>
                <w:rFonts w:ascii="Times New Roman" w:hAnsi="Times New Roman"/>
              </w:rPr>
              <w:t xml:space="preserve">язковим накладанням КЕП </w:t>
            </w:r>
            <w:r w:rsidRPr="00E61A53">
              <w:rPr>
                <w:rFonts w:ascii="Times New Roman" w:hAnsi="Times New Roman"/>
              </w:rPr>
              <w:t>візуючого банку.</w:t>
            </w:r>
          </w:p>
          <w:p w14:paraId="72735127" w14:textId="64E4E134"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Розмір забезпечення тендерної пропозиції не пе</w:t>
            </w:r>
            <w:r w:rsidR="00655B70" w:rsidRPr="00E61A53">
              <w:rPr>
                <w:rFonts w:ascii="Times New Roman" w:hAnsi="Times New Roman"/>
              </w:rPr>
              <w:t>ревищує 0,5</w:t>
            </w:r>
            <w:r w:rsidR="00A02332" w:rsidRPr="00E61A53">
              <w:rPr>
                <w:rFonts w:ascii="Times New Roman" w:hAnsi="Times New Roman"/>
              </w:rPr>
              <w:t>% від очікуваної варт</w:t>
            </w:r>
            <w:r w:rsidRPr="00E61A53">
              <w:rPr>
                <w:rFonts w:ascii="Times New Roman" w:hAnsi="Times New Roman"/>
              </w:rPr>
              <w:t>о</w:t>
            </w:r>
            <w:r w:rsidR="00A02332" w:rsidRPr="00E61A53">
              <w:rPr>
                <w:rFonts w:ascii="Times New Roman" w:hAnsi="Times New Roman"/>
              </w:rPr>
              <w:t>с</w:t>
            </w:r>
            <w:r w:rsidRPr="00E61A53">
              <w:rPr>
                <w:rFonts w:ascii="Times New Roman" w:hAnsi="Times New Roman"/>
              </w:rPr>
              <w:t xml:space="preserve">ті закупівлі та складає – </w:t>
            </w:r>
            <w:r w:rsidR="00655B70" w:rsidRPr="00E61A53">
              <w:rPr>
                <w:rFonts w:ascii="Times New Roman" w:hAnsi="Times New Roman"/>
              </w:rPr>
              <w:t xml:space="preserve">16 013,33 </w:t>
            </w:r>
            <w:r w:rsidRPr="00E61A53">
              <w:rPr>
                <w:rFonts w:ascii="Times New Roman" w:hAnsi="Times New Roman"/>
              </w:rPr>
              <w:t>грн.</w:t>
            </w:r>
            <w:r w:rsidR="00655B70" w:rsidRPr="00E61A53">
              <w:rPr>
                <w:rFonts w:ascii="Times New Roman" w:hAnsi="Times New Roman"/>
              </w:rPr>
              <w:t xml:space="preserve"> (шістнадцять тисяч тринадцять гривень 33 копійок)</w:t>
            </w:r>
            <w:r w:rsidRPr="00E61A53">
              <w:rPr>
                <w:rFonts w:ascii="Times New Roman" w:hAnsi="Times New Roman"/>
              </w:rPr>
              <w:t xml:space="preserve"> </w:t>
            </w:r>
          </w:p>
          <w:p w14:paraId="4CFD485E" w14:textId="77777777"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Строк дії забезпечення тендерної пропозиції (строк дії гарантії) – не менш ніж строк, протягом якого тендерні пропозиції є дійсними. Банківська гарантія має набувати чинності з дня її надання і не містити відкладних умов набуття нею чинності.</w:t>
            </w:r>
          </w:p>
          <w:p w14:paraId="2BCE1A16" w14:textId="77777777"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Гарантія має передбачати лише можливість сплати всієї суми, на яку вона видана (часткові сплати-заборонені).</w:t>
            </w:r>
          </w:p>
          <w:p w14:paraId="1CCB92F7" w14:textId="0B2041DA"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В тексті гарантії обов</w:t>
            </w:r>
            <w:r w:rsidR="00D93AD4" w:rsidRPr="00E61A53">
              <w:rPr>
                <w:rFonts w:ascii="Times New Roman" w:hAnsi="Times New Roman"/>
              </w:rPr>
              <w:t>’</w:t>
            </w:r>
            <w:r w:rsidRPr="00E61A53">
              <w:rPr>
                <w:rFonts w:ascii="Times New Roman" w:hAnsi="Times New Roman"/>
              </w:rPr>
              <w:t>язково повинно бути зазначено про безвідкличність та безумовність банківської гарантії, а також зобов</w:t>
            </w:r>
            <w:r w:rsidR="00D93AD4" w:rsidRPr="00E61A53">
              <w:rPr>
                <w:rFonts w:ascii="Times New Roman" w:hAnsi="Times New Roman"/>
              </w:rPr>
              <w:t>’</w:t>
            </w:r>
            <w:r w:rsidRPr="00E61A53">
              <w:rPr>
                <w:rFonts w:ascii="Times New Roman" w:hAnsi="Times New Roman"/>
              </w:rPr>
              <w:t>язання банку-гаранта сплатити бенефіціару суму банківської гарантії протягом 5 робочих днів з дня отримання банком-гарантом письмової вимоги бенефіціара про сплату суми гарантії.</w:t>
            </w:r>
          </w:p>
          <w:p w14:paraId="48D1C075" w14:textId="77777777"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 xml:space="preserve">Банківська гарантія повинна бути оформлена з повним грошовим покриттям на весь строк дії такої гарантії. На підтвердження наявності повного грошового покриття на весь строк дії гарантії в складі тендерної пропозиції надається довідка від банка-гаранта, завірена печаткою банку-гаранту та підписом уповноваженої особи банку-гаранта, яка повинна містити реквізити банківської гарантії, забезпеченої повним грошовим покриттям, дату видачі такої довідки, </w:t>
            </w:r>
            <w:r w:rsidRPr="00E61A53">
              <w:rPr>
                <w:rFonts w:ascii="Times New Roman" w:hAnsi="Times New Roman"/>
              </w:rPr>
              <w:lastRenderedPageBreak/>
              <w:t>найменування принципала, його код згідно з Єдиним державним реєстром підприємств та організацій України або реєстраційний номер облікової картки платника податків (або серія (за наявності) та номер паспорта), а також свідчити про забезпечення банківської гарантії відповідним грошовим покриттям в розмірі не меншому ніж це передбачено вимогами тендерної документації (оголошенням про закупівлю) на весь строк дії відповідної банківської гарантії. Також в складі тендерної пропозиції надається виписка з банку-гаранта по рахунку покриття, яка підтверджує зарахування грошового покриття на рахунок покриття, видана банком-гарантом, завірена печаткою банку-гаранта та підписом уповноваженої особи такого банку-гаранта із наданням підтвердження повноважень такої уповноваженої особи від банку-гаранта.</w:t>
            </w:r>
          </w:p>
          <w:p w14:paraId="31D12138" w14:textId="16CA8049"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Грошове покриття передбачає списання (перерахування) грошових коштів із поточного рахунку Учасника на рахунок покриття за банківською гарантією. Забороняється надання гарантій, на умовах перерахування грошових коштів на депозитний рахунок. Грошове покриття не може виступати забезпеченням за будь-якими іншими фінансовими зобов</w:t>
            </w:r>
            <w:r w:rsidR="00D93AD4" w:rsidRPr="00E61A53">
              <w:rPr>
                <w:rFonts w:ascii="Times New Roman" w:hAnsi="Times New Roman"/>
              </w:rPr>
              <w:t>’</w:t>
            </w:r>
            <w:r w:rsidRPr="00E61A53">
              <w:rPr>
                <w:rFonts w:ascii="Times New Roman" w:hAnsi="Times New Roman"/>
              </w:rPr>
              <w:t>язаннями.</w:t>
            </w:r>
          </w:p>
          <w:p w14:paraId="3769DF3E" w14:textId="77777777" w:rsidR="00610109"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Крім того, учасником надається сканована копія укладеного між Учасником та банківською установою договору про надання відповідної гарантії за предметом закупівлі та копія витягу з Державного реєстру банків або ліцензія, лист згода від банківської установи на продовження строку дії гарантії у разі необхідності такої пролонгації, копія документа про повноваження особи, котра підписує банківську гарантію</w:t>
            </w:r>
            <w:r w:rsidR="00610109" w:rsidRPr="00E61A53">
              <w:rPr>
                <w:rFonts w:ascii="Times New Roman" w:hAnsi="Times New Roman"/>
              </w:rPr>
              <w:t>.</w:t>
            </w:r>
          </w:p>
          <w:p w14:paraId="3EF43D95" w14:textId="73A60C16"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E61A53">
              <w:rPr>
                <w:rFonts w:ascii="Times New Roman" w:hAnsi="Times New Roman"/>
              </w:rPr>
              <w:t>Усі витрати, пов</w:t>
            </w:r>
            <w:r w:rsidR="00D93AD4" w:rsidRPr="00E61A53">
              <w:rPr>
                <w:rFonts w:ascii="Times New Roman" w:hAnsi="Times New Roman"/>
              </w:rPr>
              <w:t>’</w:t>
            </w:r>
            <w:r w:rsidRPr="00E61A53">
              <w:rPr>
                <w:rFonts w:ascii="Times New Roman" w:hAnsi="Times New Roman"/>
              </w:rPr>
              <w:t>язані з наданням забезпечення тендерної пропозиції, здійснюються за рахунок коштів учасника.</w:t>
            </w:r>
          </w:p>
          <w:p w14:paraId="7BBE0CF0" w14:textId="667E3090"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E61A53">
              <w:rPr>
                <w:rFonts w:ascii="Times New Roman" w:hAnsi="Times New Roman"/>
              </w:rPr>
              <w:t>Тендерні пропозиції, що не супроводжуються забезпеченням тендерної пропозиції, відхи</w:t>
            </w:r>
            <w:r w:rsidR="00610109" w:rsidRPr="00E61A53">
              <w:rPr>
                <w:rFonts w:ascii="Times New Roman" w:hAnsi="Times New Roman"/>
              </w:rPr>
              <w:t xml:space="preserve">ляються Замовником на підставі </w:t>
            </w:r>
            <w:r w:rsidRPr="00E61A53">
              <w:rPr>
                <w:rFonts w:ascii="Times New Roman" w:hAnsi="Times New Roman"/>
              </w:rPr>
              <w:t>абз.</w:t>
            </w:r>
            <w:r w:rsidR="00610109" w:rsidRPr="00E61A53">
              <w:rPr>
                <w:rFonts w:ascii="Times New Roman" w:hAnsi="Times New Roman"/>
              </w:rPr>
              <w:t> </w:t>
            </w:r>
            <w:r w:rsidRPr="00E61A53">
              <w:rPr>
                <w:rFonts w:ascii="Times New Roman" w:hAnsi="Times New Roman"/>
              </w:rPr>
              <w:t>4 пп. 1 пункту 44 Особливостей.</w:t>
            </w:r>
          </w:p>
        </w:tc>
      </w:tr>
      <w:tr w:rsidR="00AB4992" w:rsidRPr="00E61A53" w14:paraId="3EC31302" w14:textId="77777777" w:rsidTr="00AB4992">
        <w:trPr>
          <w:trHeight w:val="522"/>
        </w:trPr>
        <w:tc>
          <w:tcPr>
            <w:tcW w:w="2835" w:type="dxa"/>
            <w:shd w:val="clear" w:color="auto" w:fill="auto"/>
            <w:tcMar>
              <w:top w:w="0" w:type="dxa"/>
              <w:left w:w="108" w:type="dxa"/>
              <w:bottom w:w="0" w:type="dxa"/>
              <w:right w:w="108" w:type="dxa"/>
            </w:tcMar>
            <w:hideMark/>
          </w:tcPr>
          <w:p w14:paraId="2A7242C9" w14:textId="77777777" w:rsidR="00AB4992" w:rsidRPr="00E61A53" w:rsidRDefault="00AB4992" w:rsidP="00F5218A">
            <w:pPr>
              <w:pStyle w:val="a6"/>
              <w:spacing w:before="0" w:after="0"/>
              <w:rPr>
                <w:sz w:val="22"/>
                <w:szCs w:val="22"/>
                <w:lang w:val="uk-UA"/>
              </w:rPr>
            </w:pPr>
            <w:r w:rsidRPr="00E61A53">
              <w:rPr>
                <w:b/>
                <w:bCs/>
                <w:sz w:val="22"/>
                <w:szCs w:val="22"/>
                <w:lang w:val="uk-UA"/>
              </w:rPr>
              <w:lastRenderedPageBreak/>
              <w:t>Умови повернення чи неповернення забезпечення тендерної пропозиції</w:t>
            </w:r>
          </w:p>
        </w:tc>
        <w:tc>
          <w:tcPr>
            <w:tcW w:w="6948" w:type="dxa"/>
            <w:shd w:val="clear" w:color="auto" w:fill="auto"/>
            <w:tcMar>
              <w:top w:w="0" w:type="dxa"/>
              <w:left w:w="108" w:type="dxa"/>
              <w:bottom w:w="0" w:type="dxa"/>
              <w:right w:w="108" w:type="dxa"/>
            </w:tcMar>
            <w:hideMark/>
          </w:tcPr>
          <w:p w14:paraId="44762202" w14:textId="77777777"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rPr>
            </w:pPr>
            <w:r w:rsidRPr="00E61A53">
              <w:rPr>
                <w:rFonts w:ascii="Times New Roman" w:hAnsi="Times New Roman"/>
              </w:rPr>
              <w:t>Забезпечення</w:t>
            </w:r>
            <w:r w:rsidRPr="00E61A53">
              <w:rPr>
                <w:rFonts w:ascii="Times New Roman" w:eastAsia="Arial" w:hAnsi="Times New Roman"/>
              </w:rPr>
              <w:t xml:space="preserve"> </w:t>
            </w:r>
            <w:r w:rsidRPr="00E61A53">
              <w:rPr>
                <w:rFonts w:ascii="Times New Roman" w:hAnsi="Times New Roman"/>
              </w:rPr>
              <w:t>тендерної</w:t>
            </w:r>
            <w:r w:rsidRPr="00E61A53">
              <w:rPr>
                <w:rFonts w:ascii="Times New Roman" w:eastAsia="Arial" w:hAnsi="Times New Roman"/>
              </w:rPr>
              <w:t xml:space="preserve"> пропозиції повертається учаснику у разі:</w:t>
            </w:r>
          </w:p>
          <w:p w14:paraId="030374E1" w14:textId="6B70B1F3"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закінчення строку дії тендерної пропозиції та забезпечення тендерної пропозиції, зазначеного в тендерній документації;</w:t>
            </w:r>
          </w:p>
          <w:p w14:paraId="36A7A086" w14:textId="2EB07585"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укладення договору про закупівлю з учасником, який став переможцем процедури закупі</w:t>
            </w:r>
            <w:proofErr w:type="gramStart"/>
            <w:r w:rsidRPr="00E61A53">
              <w:rPr>
                <w:rFonts w:ascii="Times New Roman" w:eastAsia="Arial" w:hAnsi="Times New Roman"/>
              </w:rPr>
              <w:t>вл</w:t>
            </w:r>
            <w:proofErr w:type="gramEnd"/>
            <w:r w:rsidRPr="00E61A53">
              <w:rPr>
                <w:rFonts w:ascii="Times New Roman" w:eastAsia="Arial" w:hAnsi="Times New Roman"/>
              </w:rPr>
              <w:t>і;</w:t>
            </w:r>
          </w:p>
          <w:p w14:paraId="57C604C7" w14:textId="49588624"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відкликання тендерної пропозиції (Принципалом) до закінчення строку її подання;</w:t>
            </w:r>
          </w:p>
          <w:p w14:paraId="62B23DCD" w14:textId="13D78112"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 xml:space="preserve">закінчення тендеру в разі неукладення договору </w:t>
            </w:r>
            <w:proofErr w:type="gramStart"/>
            <w:r w:rsidRPr="00E61A53">
              <w:rPr>
                <w:rFonts w:ascii="Times New Roman" w:eastAsia="Arial" w:hAnsi="Times New Roman"/>
              </w:rPr>
              <w:t>про</w:t>
            </w:r>
            <w:proofErr w:type="gramEnd"/>
            <w:r w:rsidRPr="00E61A53">
              <w:rPr>
                <w:rFonts w:ascii="Times New Roman" w:eastAsia="Arial" w:hAnsi="Times New Roman"/>
              </w:rPr>
              <w:t xml:space="preserve"> закупівлю з жодним з учасників, які подали тендерні пропозиції.</w:t>
            </w:r>
          </w:p>
          <w:p w14:paraId="6AF9D6CF" w14:textId="77777777"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 xml:space="preserve">Забезпечення тендерної пропозиції не повертається </w:t>
            </w:r>
            <w:proofErr w:type="gramStart"/>
            <w:r w:rsidRPr="00E61A53">
              <w:rPr>
                <w:rFonts w:ascii="Times New Roman" w:eastAsia="Arial" w:hAnsi="Times New Roman"/>
              </w:rPr>
              <w:t>у</w:t>
            </w:r>
            <w:proofErr w:type="gramEnd"/>
            <w:r w:rsidRPr="00E61A53">
              <w:rPr>
                <w:rFonts w:ascii="Times New Roman" w:eastAsia="Arial" w:hAnsi="Times New Roman"/>
              </w:rPr>
              <w:t xml:space="preserve"> разі:</w:t>
            </w:r>
          </w:p>
          <w:p w14:paraId="0DB2AE46" w14:textId="78FBA7F9"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 xml:space="preserve">відкликання тендерної пропозиції учасником (Принципалом) </w:t>
            </w:r>
            <w:proofErr w:type="gramStart"/>
            <w:r w:rsidRPr="00E61A53">
              <w:rPr>
                <w:rFonts w:ascii="Times New Roman" w:eastAsia="Arial" w:hAnsi="Times New Roman"/>
              </w:rPr>
              <w:t>п</w:t>
            </w:r>
            <w:proofErr w:type="gramEnd"/>
            <w:r w:rsidRPr="00E61A53">
              <w:rPr>
                <w:rFonts w:ascii="Times New Roman" w:eastAsia="Arial" w:hAnsi="Times New Roman"/>
              </w:rPr>
              <w:t>ісля закінчення строку її подання, але до того, як сплив строк, протягом якого тендерні пропозиції вважаються дійсними;</w:t>
            </w:r>
          </w:p>
          <w:p w14:paraId="1AD47CA3" w14:textId="4918809B"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 xml:space="preserve">непідписання договору </w:t>
            </w:r>
            <w:proofErr w:type="gramStart"/>
            <w:r w:rsidRPr="00E61A53">
              <w:rPr>
                <w:rFonts w:ascii="Times New Roman" w:eastAsia="Arial" w:hAnsi="Times New Roman"/>
              </w:rPr>
              <w:t>про</w:t>
            </w:r>
            <w:proofErr w:type="gramEnd"/>
            <w:r w:rsidRPr="00E61A53">
              <w:rPr>
                <w:rFonts w:ascii="Times New Roman" w:eastAsia="Arial" w:hAnsi="Times New Roman"/>
              </w:rPr>
              <w:t xml:space="preserve"> </w:t>
            </w:r>
            <w:proofErr w:type="gramStart"/>
            <w:r w:rsidRPr="00E61A53">
              <w:rPr>
                <w:rFonts w:ascii="Times New Roman" w:eastAsia="Arial" w:hAnsi="Times New Roman"/>
              </w:rPr>
              <w:t>закуп</w:t>
            </w:r>
            <w:proofErr w:type="gramEnd"/>
            <w:r w:rsidRPr="00E61A53">
              <w:rPr>
                <w:rFonts w:ascii="Times New Roman" w:eastAsia="Arial" w:hAnsi="Times New Roman"/>
              </w:rPr>
              <w:t>івлю учасником, який став переможцем тендеру (Принципалом, який став переможцем тендеру);</w:t>
            </w:r>
          </w:p>
          <w:p w14:paraId="64BE3E72" w14:textId="0A986446"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ненадання переможцем процедури закупі</w:t>
            </w:r>
            <w:proofErr w:type="gramStart"/>
            <w:r w:rsidRPr="00E61A53">
              <w:rPr>
                <w:rFonts w:ascii="Times New Roman" w:eastAsia="Arial" w:hAnsi="Times New Roman"/>
              </w:rPr>
              <w:t>вл</w:t>
            </w:r>
            <w:proofErr w:type="gramEnd"/>
            <w:r w:rsidRPr="00E61A53">
              <w:rPr>
                <w:rFonts w:ascii="Times New Roman" w:eastAsia="Arial" w:hAnsi="Times New Roman"/>
              </w:rPr>
              <w:t>і (Принципалом, який став переможцем процедури закупівлі) у строк, визначений тендерною документацією, документів, що підтверджують відсутність підстав, установлених пунктом 47 Особливостей;</w:t>
            </w:r>
          </w:p>
          <w:p w14:paraId="716E9552" w14:textId="4A9AF35F" w:rsidR="00AB4992" w:rsidRPr="00E61A53" w:rsidRDefault="00AB4992" w:rsidP="00F5218A">
            <w:pPr>
              <w:pStyle w:val="a4"/>
              <w:keepNext/>
              <w:keepLines/>
              <w:numPr>
                <w:ilvl w:val="0"/>
                <w:numId w:val="25"/>
              </w:numPr>
              <w:spacing w:line="240" w:lineRule="auto"/>
              <w:ind w:right="-30"/>
              <w:jc w:val="both"/>
              <w:rPr>
                <w:rFonts w:ascii="Times New Roman" w:eastAsia="Arial" w:hAnsi="Times New Roman"/>
              </w:rPr>
            </w:pPr>
            <w:r w:rsidRPr="00E61A53">
              <w:rPr>
                <w:rFonts w:ascii="Times New Roman" w:eastAsia="Arial" w:hAnsi="Times New Roman"/>
              </w:rPr>
              <w:t>ненадання переможцем процедури закупі</w:t>
            </w:r>
            <w:proofErr w:type="gramStart"/>
            <w:r w:rsidRPr="00E61A53">
              <w:rPr>
                <w:rFonts w:ascii="Times New Roman" w:eastAsia="Arial" w:hAnsi="Times New Roman"/>
              </w:rPr>
              <w:t>вл</w:t>
            </w:r>
            <w:proofErr w:type="gramEnd"/>
            <w:r w:rsidRPr="00E61A53">
              <w:rPr>
                <w:rFonts w:ascii="Times New Roman" w:eastAsia="Arial" w:hAnsi="Times New Roman"/>
              </w:rPr>
              <w:t>і (Принципалом, який став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61C78841" w14:textId="40DCD1CB" w:rsidR="00AB4992" w:rsidRPr="00E61A53" w:rsidRDefault="00AB4992" w:rsidP="00A0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E61A53">
              <w:rPr>
                <w:rFonts w:ascii="Times New Roman" w:hAnsi="Times New Roman"/>
              </w:rPr>
              <w:t xml:space="preserve">За </w:t>
            </w:r>
            <w:r w:rsidRPr="00E61A53">
              <w:rPr>
                <w:rFonts w:ascii="Times New Roman" w:eastAsia="Arial" w:hAnsi="Times New Roman"/>
              </w:rPr>
              <w:t>зверненням</w:t>
            </w:r>
            <w:r w:rsidRPr="00E61A53">
              <w:rPr>
                <w:rFonts w:ascii="Times New Roman" w:hAnsi="Times New Roman"/>
              </w:rPr>
              <w:t xml:space="preserve"> учасника (Принципала), яким було надано забезпечення тендерної пропозиції, Замовник (Бенефіціар) повідомляє </w:t>
            </w:r>
            <w:r w:rsidRPr="00E61A53">
              <w:rPr>
                <w:rFonts w:ascii="Times New Roman" w:hAnsi="Times New Roman"/>
              </w:rPr>
              <w:lastRenderedPageBreak/>
              <w:t>установу (Банк-гарант), що видала такому учаснику гарантію, про настання підстави для повернення забезпечення тендерної пропозиції протягом п</w:t>
            </w:r>
            <w:r w:rsidR="00D93AD4" w:rsidRPr="00E61A53">
              <w:rPr>
                <w:rFonts w:ascii="Times New Roman" w:hAnsi="Times New Roman"/>
              </w:rPr>
              <w:t>’</w:t>
            </w:r>
            <w:r w:rsidRPr="00E61A53">
              <w:rPr>
                <w:rFonts w:ascii="Times New Roman" w:hAnsi="Times New Roman"/>
              </w:rPr>
              <w:t>яти днів з дня настання однієї з підстав, визначених частиною четвертою статті 25 Закону. Кошти, що надійшли як забезпечення тендерної пропозиції, якщо вони не повертаються учаснику у випадках, визначених цим Законом, підлягають перерахуванню до відповідного бюджету.</w:t>
            </w:r>
          </w:p>
        </w:tc>
      </w:tr>
    </w:tbl>
    <w:p w14:paraId="5CBD150F" w14:textId="77777777" w:rsidR="00AB4992" w:rsidRPr="00E61A53" w:rsidRDefault="00AB4992" w:rsidP="00F5218A">
      <w:pPr>
        <w:widowControl w:val="0"/>
        <w:spacing w:after="0" w:line="240" w:lineRule="auto"/>
        <w:jc w:val="both"/>
        <w:rPr>
          <w:rFonts w:ascii="Times New Roman" w:eastAsia="Times New Roman" w:hAnsi="Times New Roman" w:cs="Times New Roman"/>
          <w:color w:val="000000"/>
          <w:sz w:val="24"/>
          <w:szCs w:val="24"/>
        </w:rPr>
      </w:pPr>
    </w:p>
    <w:p w14:paraId="5CDDB86A" w14:textId="4E36966F" w:rsidR="00AB4992" w:rsidRPr="00E61A53" w:rsidRDefault="00AB4992" w:rsidP="00F5218A">
      <w:pPr>
        <w:pStyle w:val="a4"/>
        <w:numPr>
          <w:ilvl w:val="0"/>
          <w:numId w:val="24"/>
        </w:numPr>
        <w:spacing w:line="240" w:lineRule="auto"/>
        <w:jc w:val="both"/>
        <w:rPr>
          <w:rFonts w:ascii="Times New Roman" w:hAnsi="Times New Roman" w:cs="Times New Roman"/>
          <w:strike/>
          <w:sz w:val="24"/>
          <w:szCs w:val="24"/>
          <w:lang w:val="uk-UA"/>
        </w:rPr>
      </w:pPr>
      <w:r w:rsidRPr="00E61A53">
        <w:rPr>
          <w:rFonts w:ascii="Times New Roman" w:hAnsi="Times New Roman" w:cs="Times New Roman"/>
          <w:iCs/>
          <w:color w:val="000000"/>
          <w:sz w:val="24"/>
          <w:szCs w:val="24"/>
          <w:lang w:val="uk-UA" w:eastAsia="ru-RU"/>
        </w:rPr>
        <w:t>Учасник</w:t>
      </w:r>
      <w:r w:rsidRPr="00E61A53">
        <w:rPr>
          <w:rFonts w:ascii="Times New Roman" w:hAnsi="Times New Roman" w:cs="Times New Roman"/>
          <w:sz w:val="24"/>
          <w:szCs w:val="24"/>
          <w:lang w:val="uk-UA"/>
        </w:rPr>
        <w:t xml:space="preserve"> процедури надає інформацію (повне найменування та місцезнаходження) щодо кожного суб</w:t>
      </w:r>
      <w:r w:rsidR="00D93AD4" w:rsidRPr="00E61A53">
        <w:rPr>
          <w:rFonts w:ascii="Times New Roman" w:hAnsi="Times New Roman" w:cs="Times New Roman"/>
          <w:sz w:val="24"/>
          <w:szCs w:val="24"/>
          <w:lang w:val="uk-UA"/>
        </w:rPr>
        <w:t>’</w:t>
      </w:r>
      <w:r w:rsidRPr="00E61A53">
        <w:rPr>
          <w:rFonts w:ascii="Times New Roman" w:hAnsi="Times New Roman" w:cs="Times New Roman"/>
          <w:sz w:val="24"/>
          <w:szCs w:val="24"/>
          <w:lang w:val="uk-UA"/>
        </w:rPr>
        <w:t>єкта господарювання, якого учасник планує залучати до виконання робіт/послуг як субпідрядника/співвиконавця в обсязі не менше 20 відсотків від вартості договору про закупівлю.</w:t>
      </w:r>
    </w:p>
    <w:p w14:paraId="40F89DCA" w14:textId="2548C938" w:rsidR="00AB4992" w:rsidRPr="00E61A53" w:rsidRDefault="00AB4992" w:rsidP="00F5218A">
      <w:pPr>
        <w:pStyle w:val="a4"/>
        <w:numPr>
          <w:ilvl w:val="0"/>
          <w:numId w:val="24"/>
        </w:numPr>
        <w:spacing w:line="240" w:lineRule="auto"/>
        <w:jc w:val="both"/>
        <w:rPr>
          <w:rFonts w:ascii="Times New Roman" w:hAnsi="Times New Roman" w:cs="Times New Roman"/>
          <w:sz w:val="24"/>
          <w:szCs w:val="24"/>
          <w:lang w:val="uk-UA"/>
        </w:rPr>
      </w:pPr>
      <w:r w:rsidRPr="00E61A53">
        <w:rPr>
          <w:rFonts w:ascii="Times New Roman" w:hAnsi="Times New Roman" w:cs="Times New Roman"/>
          <w:sz w:val="24"/>
          <w:szCs w:val="24"/>
          <w:lang w:val="uk-UA"/>
        </w:rPr>
        <w:t xml:space="preserve">Учасник </w:t>
      </w:r>
      <w:r w:rsidRPr="00E61A53">
        <w:rPr>
          <w:rFonts w:ascii="Times New Roman" w:hAnsi="Times New Roman" w:cs="Times New Roman"/>
          <w:iCs/>
          <w:color w:val="000000"/>
          <w:sz w:val="24"/>
          <w:szCs w:val="24"/>
          <w:lang w:val="uk-UA" w:eastAsia="ru-RU"/>
        </w:rPr>
        <w:t>надає</w:t>
      </w:r>
      <w:r w:rsidRPr="00E61A53">
        <w:rPr>
          <w:rFonts w:ascii="Times New Roman" w:hAnsi="Times New Roman" w:cs="Times New Roman"/>
          <w:sz w:val="24"/>
          <w:szCs w:val="24"/>
          <w:lang w:val="uk-UA"/>
        </w:rPr>
        <w:t xml:space="preserve"> письмову згоду в складі тендерної пропозиції з тим, що відповідає за одержання будь-яких та всіх необхідних дозволів, ліцензій, сертифікатів (у тому числі експортних та імпортних) та інших документів, пов</w:t>
      </w:r>
      <w:r w:rsidR="00D93AD4" w:rsidRPr="00E61A53">
        <w:rPr>
          <w:rFonts w:ascii="Times New Roman" w:hAnsi="Times New Roman" w:cs="Times New Roman"/>
          <w:sz w:val="24"/>
          <w:szCs w:val="24"/>
          <w:lang w:val="uk-UA"/>
        </w:rPr>
        <w:t>’</w:t>
      </w:r>
      <w:r w:rsidRPr="00E61A53">
        <w:rPr>
          <w:rFonts w:ascii="Times New Roman" w:hAnsi="Times New Roman" w:cs="Times New Roman"/>
          <w:sz w:val="24"/>
          <w:szCs w:val="24"/>
          <w:lang w:val="uk-UA"/>
        </w:rPr>
        <w:t>язаних із поданням тендерної пропозиції, а також укладанням та виконанням договору (у разі визначення учасника переможцем процедури закупівлі), та самостійно несе всі витрати на їх отримання.</w:t>
      </w:r>
    </w:p>
    <w:p w14:paraId="1CCA1BB6" w14:textId="22EB4C90" w:rsidR="00AB4992" w:rsidRPr="00E61A53" w:rsidRDefault="00AB4992" w:rsidP="00F5218A">
      <w:pPr>
        <w:pStyle w:val="a4"/>
        <w:numPr>
          <w:ilvl w:val="0"/>
          <w:numId w:val="24"/>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lang w:val="uk-UA"/>
        </w:rPr>
        <w:t>Довідка</w:t>
      </w:r>
      <w:r w:rsidRPr="00E61A53">
        <w:rPr>
          <w:rFonts w:ascii="Times New Roman" w:hAnsi="Times New Roman" w:cs="Times New Roman"/>
          <w:sz w:val="24"/>
          <w:szCs w:val="24"/>
        </w:rPr>
        <w:t xml:space="preserve">, складена у довільній формі, за підписом уповноваженої особи Учасника та завірена печаткою </w:t>
      </w:r>
      <w:r w:rsidRPr="00E61A53">
        <w:rPr>
          <w:rFonts w:ascii="Times New Roman" w:hAnsi="Times New Roman" w:cs="Times New Roman"/>
          <w:i/>
          <w:sz w:val="24"/>
          <w:szCs w:val="24"/>
        </w:rPr>
        <w:t>(</w:t>
      </w:r>
      <w:r w:rsidRPr="00E61A53">
        <w:rPr>
          <w:rFonts w:ascii="Times New Roman" w:hAnsi="Times New Roman" w:cs="Times New Roman"/>
          <w:i/>
          <w:iCs/>
          <w:sz w:val="24"/>
          <w:szCs w:val="24"/>
        </w:rPr>
        <w:t>у разі використання</w:t>
      </w:r>
      <w:r w:rsidRPr="00E61A53">
        <w:rPr>
          <w:rFonts w:ascii="Times New Roman" w:hAnsi="Times New Roman" w:cs="Times New Roman"/>
          <w:i/>
          <w:sz w:val="24"/>
          <w:szCs w:val="24"/>
        </w:rPr>
        <w:t>)</w:t>
      </w:r>
      <w:r w:rsidRPr="00E61A53">
        <w:rPr>
          <w:rFonts w:ascii="Times New Roman" w:hAnsi="Times New Roman" w:cs="Times New Roman"/>
          <w:sz w:val="24"/>
          <w:szCs w:val="24"/>
        </w:rPr>
        <w:t xml:space="preserve"> яка містить відомості про учасника: </w:t>
      </w:r>
    </w:p>
    <w:p w14:paraId="1095D9FB" w14:textId="0F13308D" w:rsidR="00AB4992" w:rsidRPr="00E61A53" w:rsidRDefault="00AB4992" w:rsidP="00F5218A">
      <w:pPr>
        <w:pStyle w:val="a4"/>
        <w:numPr>
          <w:ilvl w:val="0"/>
          <w:numId w:val="28"/>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rPr>
        <w:t xml:space="preserve">реквізити (місцезнаходження, телефон, факс, електронна адреса); </w:t>
      </w:r>
    </w:p>
    <w:p w14:paraId="5FD822E3" w14:textId="3448FE0C" w:rsidR="00AB4992" w:rsidRPr="00E61A53" w:rsidRDefault="00AB4992" w:rsidP="00F5218A">
      <w:pPr>
        <w:pStyle w:val="a4"/>
        <w:numPr>
          <w:ilvl w:val="0"/>
          <w:numId w:val="28"/>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rPr>
        <w:t xml:space="preserve">керівництво (посада, </w:t>
      </w:r>
      <w:proofErr w:type="gramStart"/>
      <w:r w:rsidRPr="00E61A53">
        <w:rPr>
          <w:rFonts w:ascii="Times New Roman" w:hAnsi="Times New Roman" w:cs="Times New Roman"/>
          <w:sz w:val="24"/>
          <w:szCs w:val="24"/>
        </w:rPr>
        <w:t>пр</w:t>
      </w:r>
      <w:proofErr w:type="gramEnd"/>
      <w:r w:rsidRPr="00E61A53">
        <w:rPr>
          <w:rFonts w:ascii="Times New Roman" w:hAnsi="Times New Roman" w:cs="Times New Roman"/>
          <w:sz w:val="24"/>
          <w:szCs w:val="24"/>
        </w:rPr>
        <w:t>ізвище, ім</w:t>
      </w:r>
      <w:r w:rsidR="00D93AD4" w:rsidRPr="00E61A53">
        <w:rPr>
          <w:rFonts w:ascii="Times New Roman" w:hAnsi="Times New Roman" w:cs="Times New Roman"/>
          <w:sz w:val="24"/>
          <w:szCs w:val="24"/>
        </w:rPr>
        <w:t>’</w:t>
      </w:r>
      <w:r w:rsidRPr="00E61A53">
        <w:rPr>
          <w:rFonts w:ascii="Times New Roman" w:hAnsi="Times New Roman" w:cs="Times New Roman"/>
          <w:sz w:val="24"/>
          <w:szCs w:val="24"/>
        </w:rPr>
        <w:t xml:space="preserve">я, по батькові); </w:t>
      </w:r>
    </w:p>
    <w:p w14:paraId="01BF3ADB" w14:textId="5B39D76F" w:rsidR="00AB4992" w:rsidRPr="00E61A53" w:rsidRDefault="00AB4992" w:rsidP="00F5218A">
      <w:pPr>
        <w:pStyle w:val="a4"/>
        <w:numPr>
          <w:ilvl w:val="0"/>
          <w:numId w:val="28"/>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rPr>
        <w:t>інформація про реквізити банківського рахунку, на який буде здійснюватися оплата за договором.</w:t>
      </w:r>
    </w:p>
    <w:p w14:paraId="011929C7" w14:textId="10E924EA" w:rsidR="00415A17" w:rsidRPr="00E61A53" w:rsidRDefault="002752F5" w:rsidP="00DC3F7A">
      <w:pPr>
        <w:pStyle w:val="a4"/>
        <w:numPr>
          <w:ilvl w:val="0"/>
          <w:numId w:val="24"/>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lang w:val="uk-UA"/>
        </w:rPr>
        <w:t>Л</w:t>
      </w:r>
      <w:r w:rsidR="00415A17" w:rsidRPr="00E61A53">
        <w:rPr>
          <w:rFonts w:ascii="Times New Roman" w:hAnsi="Times New Roman" w:cs="Times New Roman"/>
          <w:sz w:val="24"/>
          <w:szCs w:val="24"/>
          <w:lang w:val="uk-UA"/>
        </w:rPr>
        <w:t>ист</w:t>
      </w:r>
      <w:r w:rsidR="00415A17" w:rsidRPr="00E61A53">
        <w:rPr>
          <w:rFonts w:ascii="Times New Roman" w:hAnsi="Times New Roman"/>
          <w:sz w:val="24"/>
          <w:szCs w:val="24"/>
        </w:rPr>
        <w:t>-згода на обробку персональних даних</w:t>
      </w:r>
      <w:r w:rsidR="00F5218A" w:rsidRPr="00E61A53">
        <w:rPr>
          <w:rFonts w:ascii="Times New Roman" w:hAnsi="Times New Roman"/>
          <w:sz w:val="24"/>
          <w:szCs w:val="24"/>
        </w:rPr>
        <w:t xml:space="preserve"> (за формою Д</w:t>
      </w:r>
      <w:r w:rsidR="00415A17" w:rsidRPr="00E61A53">
        <w:rPr>
          <w:rFonts w:ascii="Times New Roman" w:hAnsi="Times New Roman"/>
          <w:sz w:val="24"/>
          <w:szCs w:val="24"/>
        </w:rPr>
        <w:t>одатку</w:t>
      </w:r>
      <w:r w:rsidR="00F5218A" w:rsidRPr="00E61A53">
        <w:rPr>
          <w:rFonts w:ascii="Times New Roman" w:hAnsi="Times New Roman"/>
          <w:sz w:val="24"/>
          <w:szCs w:val="24"/>
        </w:rPr>
        <w:t xml:space="preserve"> </w:t>
      </w:r>
      <w:r w:rsidR="00415A17" w:rsidRPr="00E61A53">
        <w:rPr>
          <w:rFonts w:ascii="Times New Roman" w:hAnsi="Times New Roman"/>
          <w:sz w:val="24"/>
          <w:szCs w:val="24"/>
        </w:rPr>
        <w:t>6)</w:t>
      </w:r>
      <w:r w:rsidR="00DC3F7A" w:rsidRPr="00E61A53">
        <w:rPr>
          <w:rFonts w:ascii="Times New Roman" w:eastAsia="Times New Roman" w:hAnsi="Times New Roman" w:cs="Times New Roman"/>
          <w:color w:val="000000"/>
          <w:sz w:val="24"/>
          <w:szCs w:val="24"/>
        </w:rPr>
        <w:t xml:space="preserve"> працівників, що будуть залучені до виконання договору і персональні дані яких надаються учасником у тендерній пропозиції, а також посадової особи уповноваженої на підписання тендерної пропозиції, договорів та актів виконаних робіт.</w:t>
      </w:r>
    </w:p>
    <w:p w14:paraId="62A7BB38" w14:textId="77777777" w:rsidR="00AB4992" w:rsidRPr="00E61A53" w:rsidRDefault="00AB4992" w:rsidP="00F5218A">
      <w:pPr>
        <w:widowControl w:val="0"/>
        <w:spacing w:after="0" w:line="240" w:lineRule="auto"/>
        <w:ind w:firstLine="360"/>
        <w:jc w:val="both"/>
        <w:rPr>
          <w:rFonts w:ascii="Times New Roman" w:eastAsia="Times New Roman" w:hAnsi="Times New Roman" w:cs="Times New Roman"/>
          <w:b/>
          <w:sz w:val="24"/>
          <w:szCs w:val="24"/>
        </w:rPr>
      </w:pPr>
    </w:p>
    <w:p w14:paraId="57C63C78" w14:textId="2EA1BEBB" w:rsidR="00AB4992" w:rsidRPr="00E61A53" w:rsidRDefault="002752F5" w:rsidP="00F5218A">
      <w:pPr>
        <w:widowControl w:val="0"/>
        <w:spacing w:after="0" w:line="240" w:lineRule="auto"/>
        <w:jc w:val="both"/>
        <w:rPr>
          <w:rFonts w:ascii="Times New Roman" w:eastAsia="Times New Roman" w:hAnsi="Times New Roman" w:cs="Times New Roman"/>
          <w:color w:val="000000"/>
          <w:sz w:val="24"/>
          <w:szCs w:val="24"/>
        </w:rPr>
      </w:pPr>
      <w:r w:rsidRPr="00E61A53">
        <w:rPr>
          <w:rFonts w:ascii="Times New Roman" w:eastAsia="Times New Roman" w:hAnsi="Times New Roman" w:cs="Times New Roman"/>
          <w:b/>
          <w:sz w:val="24"/>
          <w:szCs w:val="24"/>
        </w:rPr>
        <w:t>РОЗДІЛ 2. ПЕРЕЛІК ДОКУМЕНТІВ ТА ІНФОРМАЦІЇ ДЛЯ ПІДТВЕРДЖЕННЯ ВІДПОВІДНОСТІ УЧАСНИКА КВАЛІФІКАЦІЙНИМ КРИТЕРІЯМ, ВИЗНАЧЕНИМ У СТАТТІ 16 ЗАКОНУ «ПРО ПУБЛІЧНІ ЗАКУПІВЛІ»</w:t>
      </w:r>
    </w:p>
    <w:p w14:paraId="6B0A9B5C" w14:textId="77777777" w:rsidR="00AB4992" w:rsidRPr="00E61A53" w:rsidRDefault="00AB4992" w:rsidP="00F5218A">
      <w:pPr>
        <w:spacing w:after="0" w:line="240" w:lineRule="auto"/>
        <w:ind w:right="-8"/>
        <w:jc w:val="center"/>
        <w:rPr>
          <w:rFonts w:ascii="Times New Roman" w:hAnsi="Times New Roman" w:cs="Times New Roman"/>
          <w:b/>
          <w:bCs/>
        </w:rPr>
      </w:pPr>
    </w:p>
    <w:tbl>
      <w:tblPr>
        <w:tblW w:w="508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986"/>
        <w:gridCol w:w="7336"/>
      </w:tblGrid>
      <w:tr w:rsidR="00AB4992" w:rsidRPr="00E61A53" w14:paraId="4824119F" w14:textId="77777777" w:rsidTr="002752F5">
        <w:tc>
          <w:tcPr>
            <w:tcW w:w="353" w:type="pct"/>
          </w:tcPr>
          <w:p w14:paraId="10F71B7A" w14:textId="754E8103" w:rsidR="00AB4992" w:rsidRPr="00E61A53" w:rsidRDefault="00AB4992"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rPr>
            </w:pPr>
            <w:r w:rsidRPr="00E61A53">
              <w:rPr>
                <w:rFonts w:ascii="Times New Roman" w:eastAsia="Times New Roman" w:hAnsi="Times New Roman" w:cs="Times New Roman"/>
                <w:b/>
              </w:rPr>
              <w:t xml:space="preserve">№ </w:t>
            </w:r>
            <w:r w:rsidR="002752F5" w:rsidRPr="00E61A53">
              <w:rPr>
                <w:rFonts w:ascii="Times New Roman" w:eastAsia="Times New Roman" w:hAnsi="Times New Roman" w:cs="Times New Roman"/>
                <w:b/>
                <w:lang w:val="ru-RU"/>
              </w:rPr>
              <w:t>з</w:t>
            </w:r>
            <w:r w:rsidRPr="00E61A53">
              <w:rPr>
                <w:rFonts w:ascii="Times New Roman" w:eastAsia="Times New Roman" w:hAnsi="Times New Roman" w:cs="Times New Roman"/>
                <w:b/>
              </w:rPr>
              <w:t>/п</w:t>
            </w:r>
          </w:p>
        </w:tc>
        <w:tc>
          <w:tcPr>
            <w:tcW w:w="990" w:type="pct"/>
          </w:tcPr>
          <w:p w14:paraId="72E5BEF4" w14:textId="77777777" w:rsidR="00AB4992" w:rsidRPr="00E61A53" w:rsidRDefault="00AB4992"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rPr>
            </w:pPr>
            <w:r w:rsidRPr="00E61A53">
              <w:rPr>
                <w:rFonts w:ascii="Times New Roman" w:eastAsia="Times New Roman" w:hAnsi="Times New Roman" w:cs="Times New Roman"/>
                <w:b/>
              </w:rPr>
              <w:t>Кваліфікаційні критерії</w:t>
            </w:r>
          </w:p>
          <w:p w14:paraId="72DB9A36" w14:textId="77777777" w:rsidR="00AB4992" w:rsidRPr="00E61A53" w:rsidRDefault="00AB4992"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rPr>
            </w:pPr>
          </w:p>
        </w:tc>
        <w:tc>
          <w:tcPr>
            <w:tcW w:w="3657" w:type="pct"/>
          </w:tcPr>
          <w:p w14:paraId="6DB80852" w14:textId="77777777" w:rsidR="00AB4992" w:rsidRPr="00E61A53" w:rsidRDefault="00AB4992"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rPr>
            </w:pPr>
            <w:r w:rsidRPr="00E61A53">
              <w:rPr>
                <w:rFonts w:ascii="Times New Roman" w:eastAsia="Times New Roman" w:hAnsi="Times New Roman" w:cs="Times New Roman"/>
                <w:b/>
              </w:rPr>
              <w:t>Документи, які підтверджують відповідність Учасника кваліфікаційним критеріям</w:t>
            </w:r>
          </w:p>
        </w:tc>
      </w:tr>
      <w:tr w:rsidR="00AB4992" w:rsidRPr="00E61A53" w14:paraId="781F8720" w14:textId="77777777" w:rsidTr="002752F5">
        <w:tc>
          <w:tcPr>
            <w:tcW w:w="353" w:type="pct"/>
          </w:tcPr>
          <w:p w14:paraId="2AC4E6E4" w14:textId="3D857810" w:rsidR="00AB4992" w:rsidRPr="00E61A53" w:rsidRDefault="002752F5"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lang w:val="ru-RU"/>
              </w:rPr>
            </w:pPr>
            <w:r w:rsidRPr="00E61A53">
              <w:rPr>
                <w:rFonts w:ascii="Times New Roman" w:eastAsia="Times New Roman" w:hAnsi="Times New Roman" w:cs="Times New Roman"/>
              </w:rPr>
              <w:t>1.</w:t>
            </w:r>
          </w:p>
        </w:tc>
        <w:tc>
          <w:tcPr>
            <w:tcW w:w="990" w:type="pct"/>
          </w:tcPr>
          <w:p w14:paraId="5EDA8268" w14:textId="77777777" w:rsidR="00AB4992" w:rsidRPr="00E61A53" w:rsidRDefault="00AB4992" w:rsidP="00F5218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rPr>
            </w:pPr>
            <w:r w:rsidRPr="00E61A53">
              <w:rPr>
                <w:rFonts w:ascii="Times New Roman" w:eastAsia="Times New Roman" w:hAnsi="Times New Roman" w:cs="Times New Roman"/>
              </w:rPr>
              <w:t>Наявність обладнання матеріально-технічної бази та технологій</w:t>
            </w:r>
          </w:p>
        </w:tc>
        <w:tc>
          <w:tcPr>
            <w:tcW w:w="3657" w:type="pct"/>
          </w:tcPr>
          <w:p w14:paraId="7FC9B7DA" w14:textId="04489F7D" w:rsidR="00AB4992" w:rsidRPr="00E61A53" w:rsidRDefault="00AB4992" w:rsidP="00F5218A">
            <w:pPr>
              <w:tabs>
                <w:tab w:val="left" w:pos="720"/>
              </w:tabs>
              <w:spacing w:after="0" w:line="240" w:lineRule="auto"/>
              <w:jc w:val="both"/>
              <w:rPr>
                <w:rFonts w:ascii="Times New Roman" w:hAnsi="Times New Roman" w:cs="Times New Roman"/>
              </w:rPr>
            </w:pPr>
            <w:r w:rsidRPr="00E61A53">
              <w:rPr>
                <w:rFonts w:ascii="Times New Roman" w:hAnsi="Times New Roman" w:cs="Times New Roman"/>
              </w:rPr>
              <w:t>1</w:t>
            </w:r>
            <w:r w:rsidR="002752F5" w:rsidRPr="00E61A53">
              <w:rPr>
                <w:rFonts w:ascii="Times New Roman" w:hAnsi="Times New Roman" w:cs="Times New Roman"/>
              </w:rPr>
              <w:t>.1.</w:t>
            </w:r>
            <w:r w:rsidR="002752F5" w:rsidRPr="00E61A53">
              <w:rPr>
                <w:rFonts w:ascii="Times New Roman" w:hAnsi="Times New Roman" w:cs="Times New Roman"/>
                <w:lang w:val="ru-RU"/>
              </w:rPr>
              <w:t> </w:t>
            </w:r>
            <w:r w:rsidRPr="00E61A53">
              <w:rPr>
                <w:rFonts w:ascii="Times New Roman" w:hAnsi="Times New Roman" w:cs="Times New Roman"/>
              </w:rPr>
              <w:t>Довідку учасника про наявність в учасника процедури закупівлі програмного забезпечення, необхідного для виконання робіт, що є предметом закупівлі, яка має бути обов</w:t>
            </w:r>
            <w:r w:rsidR="00D93AD4" w:rsidRPr="00E61A53">
              <w:rPr>
                <w:rFonts w:ascii="Times New Roman" w:hAnsi="Times New Roman" w:cs="Times New Roman"/>
              </w:rPr>
              <w:t>’</w:t>
            </w:r>
            <w:r w:rsidRPr="00E61A53">
              <w:rPr>
                <w:rFonts w:ascii="Times New Roman" w:hAnsi="Times New Roman" w:cs="Times New Roman"/>
              </w:rPr>
              <w:t>язково складена та заповнена за нижченаведеною табличною формою 1:</w:t>
            </w:r>
          </w:p>
          <w:p w14:paraId="789F31DC" w14:textId="711B387A" w:rsidR="00AB4992" w:rsidRPr="00E61A53" w:rsidRDefault="00AB4992" w:rsidP="00F5218A">
            <w:pPr>
              <w:spacing w:after="0" w:line="240" w:lineRule="auto"/>
              <w:jc w:val="center"/>
              <w:rPr>
                <w:rFonts w:ascii="Times New Roman" w:hAnsi="Times New Roman" w:cs="Times New Roman"/>
              </w:rPr>
            </w:pPr>
            <w:r w:rsidRPr="00E61A53">
              <w:rPr>
                <w:rFonts w:ascii="Times New Roman" w:hAnsi="Times New Roman" w:cs="Times New Roman"/>
              </w:rPr>
              <w:br w:type="page"/>
            </w:r>
            <w:r w:rsidRPr="00E61A53">
              <w:rPr>
                <w:rFonts w:ascii="Times New Roman" w:hAnsi="Times New Roman" w:cs="Times New Roman"/>
                <w:b/>
              </w:rPr>
              <w:t>Форма 1</w:t>
            </w:r>
            <w:r w:rsidR="002752F5" w:rsidRPr="00E61A53">
              <w:rPr>
                <w:rFonts w:ascii="Times New Roman" w:hAnsi="Times New Roman" w:cs="Times New Roman"/>
                <w:b/>
                <w:lang w:val="ru-RU"/>
              </w:rPr>
              <w:t xml:space="preserve"> </w:t>
            </w:r>
            <w:r w:rsidRPr="00E61A53">
              <w:rPr>
                <w:rFonts w:ascii="Times New Roman" w:hAnsi="Times New Roman" w:cs="Times New Roman"/>
                <w:b/>
              </w:rPr>
              <w:t>«Довідка про наявність в учасника процедури закупівлі програмного забезпечення»</w:t>
            </w:r>
          </w:p>
          <w:tbl>
            <w:tblPr>
              <w:tblW w:w="7092" w:type="dxa"/>
              <w:tblLayout w:type="fixed"/>
              <w:tblLook w:val="0400" w:firstRow="0" w:lastRow="0" w:firstColumn="0" w:lastColumn="0" w:noHBand="0" w:noVBand="1"/>
            </w:tblPr>
            <w:tblGrid>
              <w:gridCol w:w="622"/>
              <w:gridCol w:w="2468"/>
              <w:gridCol w:w="1332"/>
              <w:gridCol w:w="2670"/>
            </w:tblGrid>
            <w:tr w:rsidR="00AB4992" w:rsidRPr="00E61A53" w14:paraId="30A3B666" w14:textId="77777777" w:rsidTr="002752F5">
              <w:trPr>
                <w:trHeight w:val="1167"/>
              </w:trPr>
              <w:tc>
                <w:tcPr>
                  <w:tcW w:w="622" w:type="dxa"/>
                  <w:tcBorders>
                    <w:top w:val="single" w:sz="4" w:space="0" w:color="000000"/>
                    <w:left w:val="single" w:sz="4" w:space="0" w:color="000000"/>
                    <w:bottom w:val="single" w:sz="4" w:space="0" w:color="000000"/>
                    <w:right w:val="nil"/>
                  </w:tcBorders>
                  <w:vAlign w:val="center"/>
                </w:tcPr>
                <w:p w14:paraId="0E48B4F1" w14:textId="77777777" w:rsidR="00AB4992" w:rsidRPr="00E61A53" w:rsidRDefault="00AB4992" w:rsidP="00F5218A">
                  <w:pPr>
                    <w:spacing w:after="0" w:line="240" w:lineRule="auto"/>
                    <w:jc w:val="center"/>
                    <w:rPr>
                      <w:rFonts w:ascii="Times New Roman" w:hAnsi="Times New Roman" w:cs="Times New Roman"/>
                      <w:b/>
                    </w:rPr>
                  </w:pPr>
                  <w:r w:rsidRPr="00E61A53">
                    <w:rPr>
                      <w:rFonts w:ascii="Times New Roman" w:hAnsi="Times New Roman" w:cs="Times New Roman"/>
                      <w:b/>
                    </w:rPr>
                    <w:t>№ з/п</w:t>
                  </w:r>
                </w:p>
              </w:tc>
              <w:tc>
                <w:tcPr>
                  <w:tcW w:w="2468" w:type="dxa"/>
                  <w:tcBorders>
                    <w:top w:val="single" w:sz="4" w:space="0" w:color="000000"/>
                    <w:left w:val="single" w:sz="4" w:space="0" w:color="000000"/>
                    <w:bottom w:val="single" w:sz="4" w:space="0" w:color="000000"/>
                    <w:right w:val="nil"/>
                  </w:tcBorders>
                  <w:vAlign w:val="center"/>
                </w:tcPr>
                <w:p w14:paraId="16524A4F" w14:textId="77777777" w:rsidR="00AB4992" w:rsidRPr="00E61A53" w:rsidRDefault="00AB4992" w:rsidP="00F5218A">
                  <w:pPr>
                    <w:spacing w:after="0" w:line="240" w:lineRule="auto"/>
                    <w:jc w:val="center"/>
                    <w:rPr>
                      <w:rFonts w:ascii="Times New Roman" w:hAnsi="Times New Roman" w:cs="Times New Roman"/>
                      <w:b/>
                    </w:rPr>
                  </w:pPr>
                  <w:r w:rsidRPr="00E61A53">
                    <w:rPr>
                      <w:rFonts w:ascii="Times New Roman" w:hAnsi="Times New Roman" w:cs="Times New Roman"/>
                      <w:b/>
                    </w:rPr>
                    <w:t>Наявне програмне забезпечення</w:t>
                  </w:r>
                </w:p>
              </w:tc>
              <w:tc>
                <w:tcPr>
                  <w:tcW w:w="1332" w:type="dxa"/>
                  <w:tcBorders>
                    <w:top w:val="single" w:sz="4" w:space="0" w:color="000000"/>
                    <w:left w:val="single" w:sz="4" w:space="0" w:color="000000"/>
                    <w:bottom w:val="single" w:sz="4" w:space="0" w:color="000000"/>
                    <w:right w:val="single" w:sz="4" w:space="0" w:color="000000"/>
                  </w:tcBorders>
                  <w:vAlign w:val="center"/>
                </w:tcPr>
                <w:p w14:paraId="6DF97A7C" w14:textId="77777777" w:rsidR="00AB4992" w:rsidRPr="00E61A53" w:rsidRDefault="00AB4992" w:rsidP="00F5218A">
                  <w:pPr>
                    <w:spacing w:after="0" w:line="240" w:lineRule="auto"/>
                    <w:jc w:val="center"/>
                    <w:rPr>
                      <w:rFonts w:ascii="Times New Roman" w:hAnsi="Times New Roman" w:cs="Times New Roman"/>
                      <w:b/>
                    </w:rPr>
                  </w:pPr>
                  <w:r w:rsidRPr="00E61A53">
                    <w:rPr>
                      <w:rFonts w:ascii="Times New Roman" w:hAnsi="Times New Roman" w:cs="Times New Roman"/>
                      <w:b/>
                    </w:rPr>
                    <w:t>Кількість</w:t>
                  </w:r>
                </w:p>
              </w:tc>
              <w:tc>
                <w:tcPr>
                  <w:tcW w:w="2670" w:type="dxa"/>
                  <w:tcBorders>
                    <w:top w:val="single" w:sz="4" w:space="0" w:color="000000"/>
                    <w:left w:val="single" w:sz="4" w:space="0" w:color="000000"/>
                    <w:bottom w:val="single" w:sz="4" w:space="0" w:color="000000"/>
                    <w:right w:val="single" w:sz="4" w:space="0" w:color="000000"/>
                  </w:tcBorders>
                  <w:vAlign w:val="center"/>
                </w:tcPr>
                <w:p w14:paraId="16DCD352" w14:textId="77777777" w:rsidR="00AB4992" w:rsidRPr="00E61A53" w:rsidRDefault="00AB4992" w:rsidP="00F5218A">
                  <w:pPr>
                    <w:spacing w:after="0" w:line="240" w:lineRule="auto"/>
                    <w:jc w:val="center"/>
                    <w:rPr>
                      <w:rFonts w:ascii="Times New Roman" w:hAnsi="Times New Roman" w:cs="Times New Roman"/>
                      <w:b/>
                    </w:rPr>
                  </w:pPr>
                  <w:r w:rsidRPr="00E61A53">
                    <w:rPr>
                      <w:rFonts w:ascii="Times New Roman" w:hAnsi="Times New Roman" w:cs="Times New Roman"/>
                      <w:b/>
                    </w:rPr>
                    <w:t>Підстава користування: власне чи орендоване тощо</w:t>
                  </w:r>
                </w:p>
              </w:tc>
            </w:tr>
            <w:tr w:rsidR="00AB4992" w:rsidRPr="00E61A53" w14:paraId="6C65F70E" w14:textId="77777777" w:rsidTr="002752F5">
              <w:trPr>
                <w:trHeight w:val="255"/>
              </w:trPr>
              <w:tc>
                <w:tcPr>
                  <w:tcW w:w="622" w:type="dxa"/>
                  <w:tcBorders>
                    <w:top w:val="single" w:sz="4" w:space="0" w:color="000000"/>
                    <w:left w:val="single" w:sz="4" w:space="0" w:color="000000"/>
                    <w:bottom w:val="single" w:sz="4" w:space="0" w:color="000000"/>
                    <w:right w:val="nil"/>
                  </w:tcBorders>
                  <w:vAlign w:val="center"/>
                </w:tcPr>
                <w:p w14:paraId="13993715" w14:textId="77777777" w:rsidR="00AB4992" w:rsidRPr="00E61A53" w:rsidRDefault="00AB4992" w:rsidP="00F5218A">
                  <w:pPr>
                    <w:spacing w:after="0" w:line="240" w:lineRule="auto"/>
                    <w:jc w:val="center"/>
                    <w:rPr>
                      <w:rFonts w:ascii="Times New Roman" w:hAnsi="Times New Roman" w:cs="Times New Roman"/>
                      <w:b/>
                    </w:rPr>
                  </w:pPr>
                  <w:r w:rsidRPr="00E61A53">
                    <w:rPr>
                      <w:rFonts w:ascii="Times New Roman" w:hAnsi="Times New Roman" w:cs="Times New Roman"/>
                      <w:b/>
                    </w:rPr>
                    <w:t>1</w:t>
                  </w:r>
                </w:p>
              </w:tc>
              <w:tc>
                <w:tcPr>
                  <w:tcW w:w="2468" w:type="dxa"/>
                  <w:tcBorders>
                    <w:top w:val="single" w:sz="4" w:space="0" w:color="000000"/>
                    <w:left w:val="single" w:sz="4" w:space="0" w:color="000000"/>
                    <w:bottom w:val="single" w:sz="4" w:space="0" w:color="000000"/>
                    <w:right w:val="nil"/>
                  </w:tcBorders>
                  <w:vAlign w:val="center"/>
                </w:tcPr>
                <w:p w14:paraId="77E2D3CD" w14:textId="77777777" w:rsidR="00AB4992" w:rsidRPr="00E61A53" w:rsidRDefault="00AB4992" w:rsidP="00F5218A">
                  <w:pPr>
                    <w:spacing w:after="0" w:line="240" w:lineRule="auto"/>
                    <w:jc w:val="center"/>
                    <w:rPr>
                      <w:rFonts w:ascii="Times New Roman" w:hAnsi="Times New Roman" w:cs="Times New Roman"/>
                      <w:b/>
                    </w:rPr>
                  </w:pPr>
                  <w:r w:rsidRPr="00E61A53">
                    <w:rPr>
                      <w:rFonts w:ascii="Times New Roman" w:hAnsi="Times New Roman" w:cs="Times New Roman"/>
                      <w:b/>
                    </w:rPr>
                    <w:t>2</w:t>
                  </w:r>
                </w:p>
              </w:tc>
              <w:tc>
                <w:tcPr>
                  <w:tcW w:w="1332" w:type="dxa"/>
                  <w:tcBorders>
                    <w:top w:val="single" w:sz="4" w:space="0" w:color="000000"/>
                    <w:left w:val="single" w:sz="4" w:space="0" w:color="000000"/>
                    <w:bottom w:val="single" w:sz="4" w:space="0" w:color="000000"/>
                    <w:right w:val="single" w:sz="4" w:space="0" w:color="000000"/>
                  </w:tcBorders>
                  <w:vAlign w:val="center"/>
                </w:tcPr>
                <w:p w14:paraId="53E461FF" w14:textId="77777777" w:rsidR="00AB4992" w:rsidRPr="00E61A53" w:rsidRDefault="00AB4992" w:rsidP="00F5218A">
                  <w:pPr>
                    <w:spacing w:after="0" w:line="240" w:lineRule="auto"/>
                    <w:ind w:firstLine="34"/>
                    <w:jc w:val="center"/>
                    <w:rPr>
                      <w:rFonts w:ascii="Times New Roman" w:hAnsi="Times New Roman" w:cs="Times New Roman"/>
                      <w:b/>
                    </w:rPr>
                  </w:pPr>
                  <w:r w:rsidRPr="00E61A53">
                    <w:rPr>
                      <w:rFonts w:ascii="Times New Roman" w:hAnsi="Times New Roman" w:cs="Times New Roman"/>
                      <w:b/>
                    </w:rPr>
                    <w:t>3</w:t>
                  </w:r>
                </w:p>
              </w:tc>
              <w:tc>
                <w:tcPr>
                  <w:tcW w:w="2670" w:type="dxa"/>
                  <w:tcBorders>
                    <w:top w:val="single" w:sz="4" w:space="0" w:color="000000"/>
                    <w:left w:val="single" w:sz="4" w:space="0" w:color="000000"/>
                    <w:bottom w:val="single" w:sz="4" w:space="0" w:color="000000"/>
                    <w:right w:val="single" w:sz="4" w:space="0" w:color="000000"/>
                  </w:tcBorders>
                </w:tcPr>
                <w:p w14:paraId="7B905DA8" w14:textId="77777777" w:rsidR="00AB4992" w:rsidRPr="00E61A53" w:rsidRDefault="00AB4992" w:rsidP="00F5218A">
                  <w:pPr>
                    <w:spacing w:after="0" w:line="240" w:lineRule="auto"/>
                    <w:ind w:firstLine="34"/>
                    <w:jc w:val="center"/>
                    <w:rPr>
                      <w:rFonts w:ascii="Times New Roman" w:hAnsi="Times New Roman" w:cs="Times New Roman"/>
                      <w:b/>
                    </w:rPr>
                  </w:pPr>
                  <w:r w:rsidRPr="00E61A53">
                    <w:rPr>
                      <w:rFonts w:ascii="Times New Roman" w:hAnsi="Times New Roman" w:cs="Times New Roman"/>
                      <w:b/>
                    </w:rPr>
                    <w:t>4</w:t>
                  </w:r>
                </w:p>
              </w:tc>
            </w:tr>
            <w:tr w:rsidR="00AB4992" w:rsidRPr="00E61A53" w14:paraId="5E4FD976" w14:textId="77777777" w:rsidTr="002752F5">
              <w:trPr>
                <w:trHeight w:val="269"/>
              </w:trPr>
              <w:tc>
                <w:tcPr>
                  <w:tcW w:w="622" w:type="dxa"/>
                  <w:tcBorders>
                    <w:top w:val="single" w:sz="4" w:space="0" w:color="000000"/>
                    <w:left w:val="single" w:sz="4" w:space="0" w:color="000000"/>
                    <w:bottom w:val="single" w:sz="4" w:space="0" w:color="000000"/>
                    <w:right w:val="nil"/>
                  </w:tcBorders>
                  <w:vAlign w:val="center"/>
                </w:tcPr>
                <w:p w14:paraId="1EC3CC33" w14:textId="77777777" w:rsidR="00AB4992" w:rsidRPr="00E61A53" w:rsidRDefault="00AB4992" w:rsidP="00F5218A">
                  <w:pPr>
                    <w:spacing w:after="0" w:line="240" w:lineRule="auto"/>
                    <w:jc w:val="center"/>
                    <w:rPr>
                      <w:rFonts w:ascii="Times New Roman" w:hAnsi="Times New Roman" w:cs="Times New Roman"/>
                    </w:rPr>
                  </w:pPr>
                  <w:r w:rsidRPr="00E61A53">
                    <w:rPr>
                      <w:rFonts w:ascii="Times New Roman" w:hAnsi="Times New Roman" w:cs="Times New Roman"/>
                    </w:rPr>
                    <w:t>1</w:t>
                  </w:r>
                </w:p>
              </w:tc>
              <w:tc>
                <w:tcPr>
                  <w:tcW w:w="2468" w:type="dxa"/>
                  <w:tcBorders>
                    <w:top w:val="single" w:sz="4" w:space="0" w:color="000000"/>
                    <w:left w:val="single" w:sz="4" w:space="0" w:color="000000"/>
                    <w:bottom w:val="single" w:sz="4" w:space="0" w:color="000000"/>
                    <w:right w:val="nil"/>
                  </w:tcBorders>
                  <w:vAlign w:val="center"/>
                </w:tcPr>
                <w:p w14:paraId="587D7A98" w14:textId="77777777" w:rsidR="00AB4992" w:rsidRPr="00E61A53" w:rsidRDefault="00AB4992" w:rsidP="00F5218A">
                  <w:pPr>
                    <w:spacing w:after="0" w:line="240" w:lineRule="auto"/>
                    <w:jc w:val="center"/>
                    <w:rPr>
                      <w:rFonts w:ascii="Times New Roman" w:hAnsi="Times New Roman" w:cs="Times New Roman"/>
                      <w:b/>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60D510A7" w14:textId="77777777" w:rsidR="00AB4992" w:rsidRPr="00E61A53" w:rsidRDefault="00AB4992" w:rsidP="00F5218A">
                  <w:pPr>
                    <w:spacing w:after="0" w:line="240" w:lineRule="auto"/>
                    <w:ind w:firstLine="252"/>
                    <w:jc w:val="center"/>
                    <w:rPr>
                      <w:rFonts w:ascii="Times New Roman" w:hAnsi="Times New Roman" w:cs="Times New Roman"/>
                      <w:b/>
                    </w:rPr>
                  </w:pPr>
                </w:p>
              </w:tc>
              <w:tc>
                <w:tcPr>
                  <w:tcW w:w="2670" w:type="dxa"/>
                  <w:tcBorders>
                    <w:top w:val="single" w:sz="4" w:space="0" w:color="000000"/>
                    <w:left w:val="single" w:sz="4" w:space="0" w:color="000000"/>
                    <w:bottom w:val="single" w:sz="4" w:space="0" w:color="000000"/>
                    <w:right w:val="single" w:sz="4" w:space="0" w:color="000000"/>
                  </w:tcBorders>
                </w:tcPr>
                <w:p w14:paraId="68ECC509" w14:textId="77777777" w:rsidR="00AB4992" w:rsidRPr="00E61A53" w:rsidRDefault="00AB4992" w:rsidP="00F5218A">
                  <w:pPr>
                    <w:spacing w:after="0" w:line="240" w:lineRule="auto"/>
                    <w:ind w:firstLine="252"/>
                    <w:jc w:val="center"/>
                    <w:rPr>
                      <w:rFonts w:ascii="Times New Roman" w:hAnsi="Times New Roman" w:cs="Times New Roman"/>
                      <w:b/>
                    </w:rPr>
                  </w:pPr>
                </w:p>
              </w:tc>
            </w:tr>
            <w:tr w:rsidR="00AB4992" w:rsidRPr="00E61A53" w14:paraId="42198F43" w14:textId="77777777" w:rsidTr="002752F5">
              <w:trPr>
                <w:trHeight w:val="255"/>
              </w:trPr>
              <w:tc>
                <w:tcPr>
                  <w:tcW w:w="622" w:type="dxa"/>
                  <w:tcBorders>
                    <w:top w:val="single" w:sz="4" w:space="0" w:color="000000"/>
                    <w:left w:val="single" w:sz="4" w:space="0" w:color="000000"/>
                    <w:bottom w:val="single" w:sz="4" w:space="0" w:color="000000"/>
                    <w:right w:val="nil"/>
                  </w:tcBorders>
                  <w:vAlign w:val="center"/>
                </w:tcPr>
                <w:p w14:paraId="385672FD" w14:textId="77777777" w:rsidR="00AB4992" w:rsidRPr="00E61A53" w:rsidRDefault="00AB4992" w:rsidP="00F5218A">
                  <w:pPr>
                    <w:spacing w:after="0" w:line="240" w:lineRule="auto"/>
                    <w:jc w:val="center"/>
                    <w:rPr>
                      <w:rFonts w:ascii="Times New Roman" w:hAnsi="Times New Roman" w:cs="Times New Roman"/>
                    </w:rPr>
                  </w:pPr>
                </w:p>
              </w:tc>
              <w:tc>
                <w:tcPr>
                  <w:tcW w:w="2468" w:type="dxa"/>
                  <w:tcBorders>
                    <w:top w:val="single" w:sz="4" w:space="0" w:color="000000"/>
                    <w:left w:val="single" w:sz="4" w:space="0" w:color="000000"/>
                    <w:bottom w:val="single" w:sz="4" w:space="0" w:color="000000"/>
                    <w:right w:val="nil"/>
                  </w:tcBorders>
                  <w:vAlign w:val="center"/>
                </w:tcPr>
                <w:p w14:paraId="678615B2" w14:textId="77777777" w:rsidR="00AB4992" w:rsidRPr="00E61A53" w:rsidRDefault="00AB4992" w:rsidP="00F5218A">
                  <w:pPr>
                    <w:spacing w:after="0" w:line="240" w:lineRule="auto"/>
                    <w:jc w:val="center"/>
                    <w:rPr>
                      <w:rFonts w:ascii="Times New Roman" w:hAnsi="Times New Roman" w:cs="Times New Roman"/>
                      <w:b/>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1DFB39F0" w14:textId="77777777" w:rsidR="00AB4992" w:rsidRPr="00E61A53" w:rsidRDefault="00AB4992" w:rsidP="00F5218A">
                  <w:pPr>
                    <w:spacing w:after="0" w:line="240" w:lineRule="auto"/>
                    <w:ind w:firstLine="252"/>
                    <w:jc w:val="center"/>
                    <w:rPr>
                      <w:rFonts w:ascii="Times New Roman" w:hAnsi="Times New Roman" w:cs="Times New Roman"/>
                      <w:b/>
                    </w:rPr>
                  </w:pPr>
                </w:p>
              </w:tc>
              <w:tc>
                <w:tcPr>
                  <w:tcW w:w="2670" w:type="dxa"/>
                  <w:tcBorders>
                    <w:top w:val="single" w:sz="4" w:space="0" w:color="000000"/>
                    <w:left w:val="single" w:sz="4" w:space="0" w:color="000000"/>
                    <w:bottom w:val="single" w:sz="4" w:space="0" w:color="000000"/>
                    <w:right w:val="single" w:sz="4" w:space="0" w:color="000000"/>
                  </w:tcBorders>
                </w:tcPr>
                <w:p w14:paraId="49EA71B8" w14:textId="77777777" w:rsidR="00AB4992" w:rsidRPr="00E61A53" w:rsidRDefault="00AB4992" w:rsidP="00F5218A">
                  <w:pPr>
                    <w:spacing w:after="0" w:line="240" w:lineRule="auto"/>
                    <w:ind w:firstLine="252"/>
                    <w:jc w:val="center"/>
                    <w:rPr>
                      <w:rFonts w:ascii="Times New Roman" w:hAnsi="Times New Roman" w:cs="Times New Roman"/>
                      <w:b/>
                    </w:rPr>
                  </w:pPr>
                </w:p>
              </w:tc>
            </w:tr>
          </w:tbl>
          <w:p w14:paraId="6999DAFF" w14:textId="292286C2"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E61A53">
              <w:rPr>
                <w:rFonts w:ascii="Times New Roman" w:hAnsi="Times New Roman" w:cs="Times New Roman"/>
              </w:rPr>
              <w:t>Ця довідка повинна обов</w:t>
            </w:r>
            <w:r w:rsidR="00D93AD4" w:rsidRPr="00E61A53">
              <w:rPr>
                <w:rFonts w:ascii="Times New Roman" w:hAnsi="Times New Roman" w:cs="Times New Roman"/>
              </w:rPr>
              <w:t>’</w:t>
            </w:r>
            <w:r w:rsidRPr="00E61A53">
              <w:rPr>
                <w:rFonts w:ascii="Times New Roman" w:hAnsi="Times New Roman" w:cs="Times New Roman"/>
              </w:rPr>
              <w:t>язково містити графи, встановлені формою 1, заповнені учасником, та свідчити по наявність в учасника процедури закупівлі наступного програмного забезпечення:</w:t>
            </w:r>
          </w:p>
          <w:p w14:paraId="4E736AC9" w14:textId="2F08DE9F" w:rsidR="00AB4992" w:rsidRPr="00E61A53" w:rsidRDefault="00AB4992" w:rsidP="00F5218A">
            <w:pPr>
              <w:pStyle w:val="a4"/>
              <w:numPr>
                <w:ilvl w:val="0"/>
                <w:numId w:val="29"/>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lang w:val="uk-UA"/>
              </w:rPr>
            </w:pPr>
            <w:r w:rsidRPr="00E61A53">
              <w:rPr>
                <w:rFonts w:ascii="Times New Roman" w:hAnsi="Times New Roman" w:cs="Times New Roman"/>
                <w:color w:val="000000"/>
                <w:lang w:val="uk-UA"/>
              </w:rPr>
              <w:t>с</w:t>
            </w:r>
            <w:r w:rsidRPr="00E61A53">
              <w:rPr>
                <w:rFonts w:ascii="Times New Roman" w:hAnsi="Times New Roman" w:cs="Times New Roman"/>
                <w:color w:val="202122"/>
                <w:lang w:val="uk-UA"/>
              </w:rPr>
              <w:t xml:space="preserve">истема автоматизованого креслення (обробки даних) і розрахунку, </w:t>
            </w:r>
            <w:r w:rsidRPr="00E61A53">
              <w:rPr>
                <w:rFonts w:ascii="Times New Roman" w:hAnsi="Times New Roman" w:cs="Times New Roman"/>
                <w:color w:val="000000"/>
                <w:lang w:val="uk-UA"/>
              </w:rPr>
              <w:t>призначена для розробки і оформлення креслень та обробки матеріалів вишукувань у форматах .</w:t>
            </w:r>
            <w:r w:rsidRPr="00E61A53">
              <w:rPr>
                <w:rFonts w:ascii="Times New Roman" w:hAnsi="Times New Roman" w:cs="Times New Roman"/>
                <w:color w:val="000000"/>
                <w:lang w:val="en-US"/>
              </w:rPr>
              <w:t>dwg</w:t>
            </w:r>
            <w:r w:rsidRPr="00E61A53">
              <w:rPr>
                <w:rFonts w:ascii="Times New Roman" w:hAnsi="Times New Roman" w:cs="Times New Roman"/>
                <w:color w:val="202122"/>
                <w:lang w:val="uk-UA"/>
              </w:rPr>
              <w:t xml:space="preserve"> (програмний комплекс/програмна продукція) (</w:t>
            </w:r>
            <w:r w:rsidRPr="00E61A53">
              <w:rPr>
                <w:rFonts w:ascii="Times New Roman" w:hAnsi="Times New Roman" w:cs="Times New Roman"/>
                <w:color w:val="202122"/>
              </w:rPr>
              <w:t>AutoCAD</w:t>
            </w:r>
            <w:r w:rsidRPr="00E61A53">
              <w:rPr>
                <w:rFonts w:ascii="Times New Roman" w:hAnsi="Times New Roman" w:cs="Times New Roman"/>
                <w:color w:val="202122"/>
                <w:lang w:val="uk-UA"/>
              </w:rPr>
              <w:t xml:space="preserve"> та/або </w:t>
            </w:r>
            <w:r w:rsidRPr="00E61A53">
              <w:rPr>
                <w:rFonts w:ascii="Times New Roman" w:hAnsi="Times New Roman" w:cs="Times New Roman"/>
                <w:color w:val="202122"/>
              </w:rPr>
              <w:t>BricsCAD</w:t>
            </w:r>
            <w:r w:rsidRPr="00E61A53">
              <w:rPr>
                <w:rFonts w:ascii="Times New Roman" w:hAnsi="Times New Roman" w:cs="Times New Roman"/>
                <w:color w:val="202122"/>
                <w:lang w:val="uk-UA"/>
              </w:rPr>
              <w:t xml:space="preserve"> та/або </w:t>
            </w:r>
            <w:r w:rsidRPr="00E61A53">
              <w:rPr>
                <w:rFonts w:ascii="Times New Roman" w:hAnsi="Times New Roman" w:cs="Times New Roman"/>
                <w:color w:val="202122"/>
              </w:rPr>
              <w:t>ArchiCAD</w:t>
            </w:r>
            <w:r w:rsidRPr="00E61A53">
              <w:rPr>
                <w:rFonts w:ascii="Times New Roman" w:hAnsi="Times New Roman" w:cs="Times New Roman"/>
                <w:color w:val="202122"/>
                <w:lang w:val="uk-UA"/>
              </w:rPr>
              <w:t xml:space="preserve"> та/або еквівалент) – не </w:t>
            </w:r>
            <w:r w:rsidRPr="00E61A53">
              <w:rPr>
                <w:rFonts w:ascii="Times New Roman" w:hAnsi="Times New Roman" w:cs="Times New Roman"/>
                <w:color w:val="000000"/>
                <w:lang w:val="uk-UA"/>
              </w:rPr>
              <w:t>менше 3 одиниць;</w:t>
            </w:r>
          </w:p>
          <w:p w14:paraId="767146D1" w14:textId="7B5613BE" w:rsidR="00AB4992" w:rsidRPr="00E61A53" w:rsidRDefault="00AB4992" w:rsidP="00F5218A">
            <w:pPr>
              <w:pStyle w:val="a4"/>
              <w:numPr>
                <w:ilvl w:val="0"/>
                <w:numId w:val="29"/>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202122"/>
              </w:rPr>
            </w:pPr>
            <w:r w:rsidRPr="00E61A53">
              <w:rPr>
                <w:rFonts w:ascii="Times New Roman" w:hAnsi="Times New Roman" w:cs="Times New Roman"/>
                <w:color w:val="202122"/>
              </w:rPr>
              <w:lastRenderedPageBreak/>
              <w:t>програмний комплекс/системи досутупу до бази даних нормативних документів у будівельній галузі (ІДС «БУДСТАНДАРТ» та/або еквівалент) – не менше 1 одиниці;</w:t>
            </w:r>
          </w:p>
          <w:p w14:paraId="66157941" w14:textId="47875BD3"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202122"/>
              </w:rPr>
              <w:t xml:space="preserve">програмний комплекс/програмне забезпечення для вирішення завдань цифрової картографії й землевпорядкування (Digitals та/або еквівалент) – не </w:t>
            </w:r>
            <w:r w:rsidRPr="00E61A53">
              <w:rPr>
                <w:rFonts w:ascii="Times New Roman" w:hAnsi="Times New Roman" w:cs="Times New Roman"/>
                <w:color w:val="000000"/>
              </w:rPr>
              <w:t>менше 1 одиниці;</w:t>
            </w:r>
          </w:p>
          <w:p w14:paraId="3E3099CD" w14:textId="4B9BB15C"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 xml:space="preserve">програмний комплекс для розрахунку вартості вишукувальних робіт  (ПК КОШТОРИС-ПВР </w:t>
            </w:r>
            <w:r w:rsidRPr="00E61A53">
              <w:rPr>
                <w:rFonts w:ascii="Times New Roman" w:hAnsi="Times New Roman" w:cs="Times New Roman"/>
                <w:color w:val="202122"/>
              </w:rPr>
              <w:t xml:space="preserve">та/або еквівалент) </w:t>
            </w:r>
            <w:r w:rsidR="002752F5" w:rsidRPr="00E61A53">
              <w:rPr>
                <w:rFonts w:ascii="Times New Roman" w:hAnsi="Times New Roman" w:cs="Times New Roman"/>
                <w:color w:val="202122"/>
              </w:rPr>
              <w:t>–</w:t>
            </w:r>
            <w:r w:rsidRPr="00E61A53">
              <w:rPr>
                <w:rFonts w:ascii="Times New Roman" w:hAnsi="Times New Roman" w:cs="Times New Roman"/>
                <w:color w:val="202122"/>
              </w:rPr>
              <w:t xml:space="preserve"> 1</w:t>
            </w:r>
            <w:r w:rsidR="002752F5" w:rsidRPr="00E61A53">
              <w:rPr>
                <w:rFonts w:ascii="Times New Roman" w:hAnsi="Times New Roman" w:cs="Times New Roman"/>
                <w:color w:val="202122"/>
              </w:rPr>
              <w:t xml:space="preserve"> </w:t>
            </w:r>
            <w:r w:rsidRPr="00E61A53">
              <w:rPr>
                <w:rFonts w:ascii="Times New Roman" w:hAnsi="Times New Roman" w:cs="Times New Roman"/>
                <w:color w:val="202122"/>
              </w:rPr>
              <w:t>одиниця.</w:t>
            </w:r>
          </w:p>
          <w:p w14:paraId="60D9B01E" w14:textId="6AF462BD" w:rsidR="00AB4992" w:rsidRPr="00E61A53" w:rsidRDefault="00AB4992" w:rsidP="00F52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rPr>
            </w:pPr>
            <w:r w:rsidRPr="00E61A53">
              <w:rPr>
                <w:rFonts w:ascii="Times New Roman" w:hAnsi="Times New Roman" w:cs="Times New Roman"/>
                <w:b/>
                <w:color w:val="000000"/>
              </w:rPr>
              <w:t>Увага! Програмні комплекси мають бути ліце</w:t>
            </w:r>
            <w:r w:rsidR="00215E89" w:rsidRPr="00E61A53">
              <w:rPr>
                <w:rFonts w:ascii="Times New Roman" w:hAnsi="Times New Roman" w:cs="Times New Roman"/>
                <w:b/>
                <w:color w:val="000000"/>
              </w:rPr>
              <w:t>нзованими, забороняється викори</w:t>
            </w:r>
            <w:r w:rsidRPr="00E61A53">
              <w:rPr>
                <w:rFonts w:ascii="Times New Roman" w:hAnsi="Times New Roman" w:cs="Times New Roman"/>
                <w:b/>
                <w:color w:val="000000"/>
              </w:rPr>
              <w:t>с</w:t>
            </w:r>
            <w:r w:rsidR="00215E89" w:rsidRPr="00E61A53">
              <w:rPr>
                <w:rFonts w:ascii="Times New Roman" w:hAnsi="Times New Roman" w:cs="Times New Roman"/>
                <w:b/>
                <w:color w:val="000000"/>
                <w:lang w:val="ru-RU"/>
              </w:rPr>
              <w:t>т</w:t>
            </w:r>
            <w:r w:rsidRPr="00E61A53">
              <w:rPr>
                <w:rFonts w:ascii="Times New Roman" w:hAnsi="Times New Roman" w:cs="Times New Roman"/>
                <w:b/>
                <w:color w:val="000000"/>
              </w:rPr>
              <w:t>ання піратської програмної продукції!</w:t>
            </w:r>
          </w:p>
          <w:p w14:paraId="1A465242" w14:textId="1DA6627C" w:rsidR="00AB4992" w:rsidRPr="00E61A53" w:rsidRDefault="00AB4992" w:rsidP="00F5218A">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E61A53">
              <w:rPr>
                <w:rFonts w:ascii="Times New Roman" w:hAnsi="Times New Roman" w:cs="Times New Roman"/>
                <w:color w:val="000000"/>
              </w:rPr>
              <w:t>1.2.</w:t>
            </w:r>
            <w:r w:rsidR="00215E89" w:rsidRPr="00E61A53">
              <w:rPr>
                <w:rFonts w:ascii="Times New Roman" w:hAnsi="Times New Roman" w:cs="Times New Roman"/>
                <w:color w:val="000000"/>
                <w:lang w:val="ru-RU"/>
              </w:rPr>
              <w:t> </w:t>
            </w:r>
            <w:r w:rsidRPr="00E61A53">
              <w:rPr>
                <w:rFonts w:ascii="Times New Roman" w:hAnsi="Times New Roman" w:cs="Times New Roman"/>
                <w:color w:val="000000"/>
              </w:rPr>
              <w:t>Для документального підтвердження наявності програмного забезпечення, вказаного учасником у формі 1, учасник повинен надати у складі своєї тендерної пропозиції:</w:t>
            </w:r>
          </w:p>
          <w:p w14:paraId="16CE5BE9" w14:textId="13A5AFB2"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 xml:space="preserve">оригінал (оригінали) чи копію (копії) документа (документів), що </w:t>
            </w:r>
            <w:proofErr w:type="gramStart"/>
            <w:r w:rsidRPr="00E61A53">
              <w:rPr>
                <w:rFonts w:ascii="Times New Roman" w:hAnsi="Times New Roman" w:cs="Times New Roman"/>
                <w:color w:val="000000"/>
              </w:rPr>
              <w:t>п</w:t>
            </w:r>
            <w:proofErr w:type="gramEnd"/>
            <w:r w:rsidRPr="00E61A53">
              <w:rPr>
                <w:rFonts w:ascii="Times New Roman" w:hAnsi="Times New Roman" w:cs="Times New Roman"/>
                <w:color w:val="000000"/>
              </w:rPr>
              <w:t>ідтверджує (підтверджують) легальне використання ліцензованих прогамних комплексів/систем – договір надання послуг та/або поставки або інший договір;</w:t>
            </w:r>
          </w:p>
          <w:p w14:paraId="05A8BA63" w14:textId="6D597325"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 xml:space="preserve">ліцензію та/або ліцензійну картку та/або </w:t>
            </w:r>
            <w:proofErr w:type="gramStart"/>
            <w:r w:rsidRPr="00E61A53">
              <w:rPr>
                <w:rFonts w:ascii="Times New Roman" w:hAnsi="Times New Roman" w:cs="Times New Roman"/>
                <w:color w:val="000000"/>
              </w:rPr>
              <w:t>св</w:t>
            </w:r>
            <w:proofErr w:type="gramEnd"/>
            <w:r w:rsidRPr="00E61A53">
              <w:rPr>
                <w:rFonts w:ascii="Times New Roman" w:hAnsi="Times New Roman" w:cs="Times New Roman"/>
                <w:color w:val="000000"/>
              </w:rPr>
              <w:t xml:space="preserve">ідоцтво та/або сертифікат тощо на програмний комплекс виданий учаснику  закупівлі. </w:t>
            </w:r>
          </w:p>
          <w:p w14:paraId="3503190B" w14:textId="6130D1EF" w:rsidR="00AB4992" w:rsidRPr="00E61A53" w:rsidRDefault="00AB4992" w:rsidP="00F5218A">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E61A53">
              <w:rPr>
                <w:rFonts w:ascii="Times New Roman" w:hAnsi="Times New Roman" w:cs="Times New Roman"/>
                <w:color w:val="000000"/>
              </w:rPr>
              <w:t>1.3.</w:t>
            </w:r>
            <w:r w:rsidR="00215E89" w:rsidRPr="00E61A53">
              <w:rPr>
                <w:rFonts w:ascii="Times New Roman" w:hAnsi="Times New Roman" w:cs="Times New Roman"/>
                <w:color w:val="000000"/>
                <w:lang w:val="ru-RU"/>
              </w:rPr>
              <w:t> </w:t>
            </w:r>
            <w:r w:rsidRPr="00E61A53">
              <w:rPr>
                <w:rFonts w:ascii="Times New Roman" w:hAnsi="Times New Roman" w:cs="Times New Roman"/>
                <w:color w:val="000000"/>
              </w:rPr>
              <w:t>Довідку учасника про наявність в учасника процедури закупівлі обладнання, необхідного для виконання робіт, що є предметом закупівлі, яке має бути обов</w:t>
            </w:r>
            <w:r w:rsidR="00D93AD4" w:rsidRPr="00E61A53">
              <w:rPr>
                <w:rFonts w:ascii="Times New Roman" w:hAnsi="Times New Roman" w:cs="Times New Roman"/>
                <w:color w:val="000000"/>
              </w:rPr>
              <w:t>’</w:t>
            </w:r>
            <w:r w:rsidRPr="00E61A53">
              <w:rPr>
                <w:rFonts w:ascii="Times New Roman" w:hAnsi="Times New Roman" w:cs="Times New Roman"/>
                <w:color w:val="000000"/>
              </w:rPr>
              <w:t>язково складена та заповнена за нижченаведеною табличною формою 2:</w:t>
            </w:r>
          </w:p>
          <w:p w14:paraId="52E493DC" w14:textId="77777777" w:rsidR="00AB4992" w:rsidRPr="00E61A53" w:rsidRDefault="00AB4992" w:rsidP="00F5218A">
            <w:pPr>
              <w:tabs>
                <w:tab w:val="left" w:pos="720"/>
              </w:tabs>
              <w:suppressAutoHyphens/>
              <w:spacing w:after="0" w:line="240" w:lineRule="auto"/>
              <w:ind w:firstLine="709"/>
              <w:jc w:val="center"/>
              <w:rPr>
                <w:rFonts w:ascii="Times New Roman" w:hAnsi="Times New Roman" w:cs="Times New Roman"/>
                <w:lang w:eastAsia="ar-SA"/>
              </w:rPr>
            </w:pPr>
            <w:r w:rsidRPr="00E61A53">
              <w:rPr>
                <w:rFonts w:ascii="Times New Roman" w:hAnsi="Times New Roman" w:cs="Times New Roman"/>
                <w:b/>
                <w:lang w:eastAsia="ar-SA"/>
              </w:rPr>
              <w:t>Форма 2 «Довідка про наявність в учасника процедури закупівлі обладнання»</w:t>
            </w:r>
          </w:p>
          <w:tbl>
            <w:tblPr>
              <w:tblW w:w="7107" w:type="dxa"/>
              <w:tblLayout w:type="fixed"/>
              <w:tblLook w:val="04A0" w:firstRow="1" w:lastRow="0" w:firstColumn="1" w:lastColumn="0" w:noHBand="0" w:noVBand="1"/>
            </w:tblPr>
            <w:tblGrid>
              <w:gridCol w:w="434"/>
              <w:gridCol w:w="2267"/>
              <w:gridCol w:w="1782"/>
              <w:gridCol w:w="2624"/>
            </w:tblGrid>
            <w:tr w:rsidR="00AB4992" w:rsidRPr="00E61A53" w14:paraId="4A898156" w14:textId="77777777" w:rsidTr="00215E89">
              <w:trPr>
                <w:trHeight w:val="629"/>
              </w:trPr>
              <w:tc>
                <w:tcPr>
                  <w:tcW w:w="434" w:type="dxa"/>
                  <w:tcBorders>
                    <w:top w:val="single" w:sz="4" w:space="0" w:color="000000"/>
                    <w:left w:val="single" w:sz="4" w:space="0" w:color="000000"/>
                    <w:bottom w:val="single" w:sz="4" w:space="0" w:color="000000"/>
                    <w:right w:val="nil"/>
                  </w:tcBorders>
                  <w:vAlign w:val="center"/>
                  <w:hideMark/>
                </w:tcPr>
                <w:p w14:paraId="26094919" w14:textId="77777777" w:rsidR="00AB4992" w:rsidRPr="00E61A53" w:rsidRDefault="00AB4992" w:rsidP="00F5218A">
                  <w:pPr>
                    <w:suppressAutoHyphens/>
                    <w:snapToGrid w:val="0"/>
                    <w:spacing w:after="0" w:line="240" w:lineRule="auto"/>
                    <w:jc w:val="center"/>
                    <w:rPr>
                      <w:rFonts w:ascii="Times New Roman" w:hAnsi="Times New Roman" w:cs="Times New Roman"/>
                      <w:b/>
                      <w:lang w:eastAsia="ar-SA"/>
                    </w:rPr>
                  </w:pPr>
                  <w:r w:rsidRPr="00E61A53">
                    <w:rPr>
                      <w:rFonts w:ascii="Times New Roman" w:hAnsi="Times New Roman" w:cs="Times New Roman"/>
                      <w:b/>
                      <w:lang w:eastAsia="ar-SA"/>
                    </w:rPr>
                    <w:t>№ з/п</w:t>
                  </w:r>
                </w:p>
              </w:tc>
              <w:tc>
                <w:tcPr>
                  <w:tcW w:w="2267" w:type="dxa"/>
                  <w:tcBorders>
                    <w:top w:val="single" w:sz="4" w:space="0" w:color="000000"/>
                    <w:left w:val="single" w:sz="4" w:space="0" w:color="000000"/>
                    <w:bottom w:val="single" w:sz="4" w:space="0" w:color="000000"/>
                    <w:right w:val="nil"/>
                  </w:tcBorders>
                  <w:vAlign w:val="center"/>
                  <w:hideMark/>
                </w:tcPr>
                <w:p w14:paraId="4D460651" w14:textId="00A5246C" w:rsidR="00AB4992" w:rsidRPr="00E61A53" w:rsidRDefault="00215E89" w:rsidP="00F5218A">
                  <w:pPr>
                    <w:spacing w:after="0" w:line="240" w:lineRule="auto"/>
                    <w:jc w:val="center"/>
                    <w:rPr>
                      <w:rFonts w:ascii="Times New Roman" w:hAnsi="Times New Roman" w:cs="Times New Roman"/>
                      <w:b/>
                      <w:bCs/>
                      <w:lang w:val="ru-RU"/>
                    </w:rPr>
                  </w:pPr>
                  <w:r w:rsidRPr="00E61A53">
                    <w:rPr>
                      <w:rFonts w:ascii="Times New Roman" w:hAnsi="Times New Roman" w:cs="Times New Roman"/>
                      <w:b/>
                      <w:bCs/>
                    </w:rPr>
                    <w:t>Наявне обладнання</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126D4126" w14:textId="77777777" w:rsidR="00AB4992" w:rsidRPr="00E61A53" w:rsidRDefault="00AB4992" w:rsidP="00F5218A">
                  <w:pPr>
                    <w:suppressAutoHyphens/>
                    <w:snapToGrid w:val="0"/>
                    <w:spacing w:after="0" w:line="240" w:lineRule="auto"/>
                    <w:jc w:val="center"/>
                    <w:rPr>
                      <w:rFonts w:ascii="Times New Roman" w:hAnsi="Times New Roman" w:cs="Times New Roman"/>
                      <w:b/>
                      <w:bCs/>
                      <w:lang w:eastAsia="ar-SA"/>
                    </w:rPr>
                  </w:pPr>
                  <w:r w:rsidRPr="00E61A53">
                    <w:rPr>
                      <w:rFonts w:ascii="Times New Roman" w:hAnsi="Times New Roman" w:cs="Times New Roman"/>
                      <w:b/>
                      <w:bCs/>
                    </w:rPr>
                    <w:t>Кількість</w:t>
                  </w:r>
                </w:p>
              </w:tc>
              <w:tc>
                <w:tcPr>
                  <w:tcW w:w="2624" w:type="dxa"/>
                  <w:tcBorders>
                    <w:top w:val="single" w:sz="4" w:space="0" w:color="000000"/>
                    <w:left w:val="single" w:sz="4" w:space="0" w:color="000000"/>
                    <w:bottom w:val="single" w:sz="4" w:space="0" w:color="000000"/>
                    <w:right w:val="single" w:sz="4" w:space="0" w:color="000000"/>
                  </w:tcBorders>
                  <w:vAlign w:val="center"/>
                </w:tcPr>
                <w:p w14:paraId="0468FB9E" w14:textId="77777777" w:rsidR="00AB4992" w:rsidRPr="00E61A53" w:rsidRDefault="00AB4992" w:rsidP="00F5218A">
                  <w:pPr>
                    <w:suppressAutoHyphens/>
                    <w:snapToGrid w:val="0"/>
                    <w:spacing w:after="0" w:line="240" w:lineRule="auto"/>
                    <w:jc w:val="center"/>
                    <w:rPr>
                      <w:rFonts w:ascii="Times New Roman" w:hAnsi="Times New Roman" w:cs="Times New Roman"/>
                      <w:b/>
                      <w:bCs/>
                      <w:lang w:eastAsia="ar-SA"/>
                    </w:rPr>
                  </w:pPr>
                  <w:r w:rsidRPr="00E61A53">
                    <w:rPr>
                      <w:rFonts w:ascii="Times New Roman" w:hAnsi="Times New Roman" w:cs="Times New Roman"/>
                      <w:b/>
                      <w:iCs/>
                    </w:rPr>
                    <w:t>Підстава користування: власне чи орендоване тощо</w:t>
                  </w:r>
                </w:p>
              </w:tc>
            </w:tr>
            <w:tr w:rsidR="00AB4992" w:rsidRPr="00E61A53" w14:paraId="311FF388" w14:textId="77777777" w:rsidTr="00215E89">
              <w:trPr>
                <w:trHeight w:val="136"/>
              </w:trPr>
              <w:tc>
                <w:tcPr>
                  <w:tcW w:w="434" w:type="dxa"/>
                  <w:tcBorders>
                    <w:top w:val="single" w:sz="4" w:space="0" w:color="000000"/>
                    <w:left w:val="single" w:sz="4" w:space="0" w:color="000000"/>
                    <w:bottom w:val="single" w:sz="4" w:space="0" w:color="000000"/>
                    <w:right w:val="nil"/>
                  </w:tcBorders>
                  <w:vAlign w:val="center"/>
                  <w:hideMark/>
                </w:tcPr>
                <w:p w14:paraId="1833AF24" w14:textId="77777777" w:rsidR="00AB4992" w:rsidRPr="00E61A53" w:rsidRDefault="00AB4992" w:rsidP="00F5218A">
                  <w:pPr>
                    <w:suppressAutoHyphens/>
                    <w:snapToGrid w:val="0"/>
                    <w:spacing w:after="0" w:line="240" w:lineRule="auto"/>
                    <w:jc w:val="center"/>
                    <w:rPr>
                      <w:rFonts w:ascii="Times New Roman" w:hAnsi="Times New Roman" w:cs="Times New Roman"/>
                      <w:b/>
                      <w:lang w:eastAsia="ar-SA"/>
                    </w:rPr>
                  </w:pPr>
                  <w:r w:rsidRPr="00E61A53">
                    <w:rPr>
                      <w:rFonts w:ascii="Times New Roman" w:hAnsi="Times New Roman" w:cs="Times New Roman"/>
                      <w:b/>
                      <w:lang w:eastAsia="ar-SA"/>
                    </w:rPr>
                    <w:t>1</w:t>
                  </w:r>
                </w:p>
              </w:tc>
              <w:tc>
                <w:tcPr>
                  <w:tcW w:w="2267" w:type="dxa"/>
                  <w:tcBorders>
                    <w:top w:val="single" w:sz="4" w:space="0" w:color="000000"/>
                    <w:left w:val="single" w:sz="4" w:space="0" w:color="000000"/>
                    <w:bottom w:val="single" w:sz="4" w:space="0" w:color="000000"/>
                    <w:right w:val="nil"/>
                  </w:tcBorders>
                  <w:vAlign w:val="center"/>
                  <w:hideMark/>
                </w:tcPr>
                <w:p w14:paraId="11D2A4F7" w14:textId="77777777" w:rsidR="00AB4992" w:rsidRPr="00E61A53" w:rsidRDefault="00AB4992" w:rsidP="00F5218A">
                  <w:pPr>
                    <w:suppressAutoHyphens/>
                    <w:snapToGrid w:val="0"/>
                    <w:spacing w:after="0" w:line="240" w:lineRule="auto"/>
                    <w:jc w:val="center"/>
                    <w:rPr>
                      <w:rFonts w:ascii="Times New Roman" w:hAnsi="Times New Roman" w:cs="Times New Roman"/>
                      <w:b/>
                      <w:lang w:eastAsia="ar-SA"/>
                    </w:rPr>
                  </w:pPr>
                  <w:r w:rsidRPr="00E61A53">
                    <w:rPr>
                      <w:rFonts w:ascii="Times New Roman" w:hAnsi="Times New Roman" w:cs="Times New Roman"/>
                      <w:b/>
                      <w:lang w:eastAsia="ar-SA"/>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590F43A3" w14:textId="77777777" w:rsidR="00AB4992" w:rsidRPr="00E61A53" w:rsidRDefault="00AB4992" w:rsidP="00F5218A">
                  <w:pPr>
                    <w:suppressAutoHyphens/>
                    <w:snapToGrid w:val="0"/>
                    <w:spacing w:after="0" w:line="240" w:lineRule="auto"/>
                    <w:ind w:firstLine="34"/>
                    <w:jc w:val="center"/>
                    <w:rPr>
                      <w:rFonts w:ascii="Times New Roman" w:hAnsi="Times New Roman" w:cs="Times New Roman"/>
                      <w:b/>
                      <w:lang w:eastAsia="ar-SA"/>
                    </w:rPr>
                  </w:pPr>
                  <w:r w:rsidRPr="00E61A53">
                    <w:rPr>
                      <w:rFonts w:ascii="Times New Roman" w:hAnsi="Times New Roman" w:cs="Times New Roman"/>
                      <w:b/>
                      <w:lang w:eastAsia="ar-SA"/>
                    </w:rPr>
                    <w:t>3</w:t>
                  </w:r>
                </w:p>
              </w:tc>
              <w:tc>
                <w:tcPr>
                  <w:tcW w:w="2624" w:type="dxa"/>
                  <w:tcBorders>
                    <w:top w:val="single" w:sz="4" w:space="0" w:color="000000"/>
                    <w:left w:val="single" w:sz="4" w:space="0" w:color="000000"/>
                    <w:bottom w:val="single" w:sz="4" w:space="0" w:color="000000"/>
                    <w:right w:val="single" w:sz="4" w:space="0" w:color="000000"/>
                  </w:tcBorders>
                </w:tcPr>
                <w:p w14:paraId="39A2AEFD" w14:textId="77777777" w:rsidR="00AB4992" w:rsidRPr="00E61A53" w:rsidRDefault="00AB4992" w:rsidP="00F5218A">
                  <w:pPr>
                    <w:suppressAutoHyphens/>
                    <w:snapToGrid w:val="0"/>
                    <w:spacing w:after="0" w:line="240" w:lineRule="auto"/>
                    <w:ind w:firstLine="34"/>
                    <w:jc w:val="center"/>
                    <w:rPr>
                      <w:rFonts w:ascii="Times New Roman" w:hAnsi="Times New Roman" w:cs="Times New Roman"/>
                      <w:b/>
                      <w:lang w:eastAsia="ar-SA"/>
                    </w:rPr>
                  </w:pPr>
                  <w:r w:rsidRPr="00E61A53">
                    <w:rPr>
                      <w:rFonts w:ascii="Times New Roman" w:hAnsi="Times New Roman" w:cs="Times New Roman"/>
                      <w:b/>
                      <w:lang w:eastAsia="ar-SA"/>
                    </w:rPr>
                    <w:t>4</w:t>
                  </w:r>
                </w:p>
              </w:tc>
            </w:tr>
            <w:tr w:rsidR="00AB4992" w:rsidRPr="00E61A53" w14:paraId="5AB77A85" w14:textId="77777777" w:rsidTr="00215E89">
              <w:trPr>
                <w:trHeight w:val="144"/>
              </w:trPr>
              <w:tc>
                <w:tcPr>
                  <w:tcW w:w="434" w:type="dxa"/>
                  <w:tcBorders>
                    <w:top w:val="single" w:sz="4" w:space="0" w:color="000000"/>
                    <w:left w:val="single" w:sz="4" w:space="0" w:color="000000"/>
                    <w:bottom w:val="single" w:sz="4" w:space="0" w:color="000000"/>
                    <w:right w:val="nil"/>
                  </w:tcBorders>
                  <w:vAlign w:val="center"/>
                  <w:hideMark/>
                </w:tcPr>
                <w:p w14:paraId="31CE7728" w14:textId="77777777" w:rsidR="00AB4992" w:rsidRPr="00E61A53" w:rsidRDefault="00AB4992" w:rsidP="00F5218A">
                  <w:pPr>
                    <w:suppressAutoHyphens/>
                    <w:snapToGrid w:val="0"/>
                    <w:spacing w:after="0" w:line="240" w:lineRule="auto"/>
                    <w:jc w:val="center"/>
                    <w:rPr>
                      <w:rFonts w:ascii="Times New Roman" w:hAnsi="Times New Roman" w:cs="Times New Roman"/>
                      <w:lang w:eastAsia="ar-SA"/>
                    </w:rPr>
                  </w:pPr>
                  <w:r w:rsidRPr="00E61A53">
                    <w:rPr>
                      <w:rFonts w:ascii="Times New Roman" w:hAnsi="Times New Roman" w:cs="Times New Roman"/>
                      <w:lang w:eastAsia="ar-SA"/>
                    </w:rPr>
                    <w:t>1</w:t>
                  </w:r>
                </w:p>
              </w:tc>
              <w:tc>
                <w:tcPr>
                  <w:tcW w:w="2267" w:type="dxa"/>
                  <w:tcBorders>
                    <w:top w:val="single" w:sz="4" w:space="0" w:color="000000"/>
                    <w:left w:val="single" w:sz="4" w:space="0" w:color="000000"/>
                    <w:bottom w:val="single" w:sz="4" w:space="0" w:color="000000"/>
                    <w:right w:val="nil"/>
                  </w:tcBorders>
                  <w:vAlign w:val="center"/>
                </w:tcPr>
                <w:p w14:paraId="58BE0FB3" w14:textId="77777777" w:rsidR="00AB4992" w:rsidRPr="00E61A53" w:rsidRDefault="00AB4992" w:rsidP="00F5218A">
                  <w:pPr>
                    <w:suppressAutoHyphens/>
                    <w:snapToGrid w:val="0"/>
                    <w:spacing w:after="0" w:line="240" w:lineRule="auto"/>
                    <w:jc w:val="center"/>
                    <w:rPr>
                      <w:rFonts w:ascii="Times New Roman" w:hAnsi="Times New Roman" w:cs="Times New Roman"/>
                      <w:b/>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0E6D1B86" w14:textId="77777777" w:rsidR="00AB4992" w:rsidRPr="00E61A53" w:rsidRDefault="00AB4992" w:rsidP="00F5218A">
                  <w:pPr>
                    <w:suppressAutoHyphens/>
                    <w:snapToGrid w:val="0"/>
                    <w:spacing w:after="0" w:line="240" w:lineRule="auto"/>
                    <w:ind w:firstLine="252"/>
                    <w:jc w:val="center"/>
                    <w:rPr>
                      <w:rFonts w:ascii="Times New Roman" w:hAnsi="Times New Roman" w:cs="Times New Roman"/>
                      <w:b/>
                      <w:lang w:eastAsia="ar-SA"/>
                    </w:rPr>
                  </w:pPr>
                </w:p>
              </w:tc>
              <w:tc>
                <w:tcPr>
                  <w:tcW w:w="2624" w:type="dxa"/>
                  <w:tcBorders>
                    <w:top w:val="single" w:sz="4" w:space="0" w:color="000000"/>
                    <w:left w:val="single" w:sz="4" w:space="0" w:color="000000"/>
                    <w:bottom w:val="single" w:sz="4" w:space="0" w:color="000000"/>
                    <w:right w:val="single" w:sz="4" w:space="0" w:color="000000"/>
                  </w:tcBorders>
                </w:tcPr>
                <w:p w14:paraId="0AC5A0D3" w14:textId="77777777" w:rsidR="00AB4992" w:rsidRPr="00E61A53" w:rsidRDefault="00AB4992" w:rsidP="00F5218A">
                  <w:pPr>
                    <w:suppressAutoHyphens/>
                    <w:snapToGrid w:val="0"/>
                    <w:spacing w:after="0" w:line="240" w:lineRule="auto"/>
                    <w:ind w:firstLine="252"/>
                    <w:jc w:val="center"/>
                    <w:rPr>
                      <w:rFonts w:ascii="Times New Roman" w:hAnsi="Times New Roman" w:cs="Times New Roman"/>
                      <w:b/>
                      <w:lang w:eastAsia="ar-SA"/>
                    </w:rPr>
                  </w:pPr>
                </w:p>
              </w:tc>
            </w:tr>
            <w:tr w:rsidR="00AB4992" w:rsidRPr="00E61A53" w14:paraId="312C1F27" w14:textId="77777777" w:rsidTr="00215E89">
              <w:trPr>
                <w:trHeight w:val="71"/>
              </w:trPr>
              <w:tc>
                <w:tcPr>
                  <w:tcW w:w="434" w:type="dxa"/>
                  <w:tcBorders>
                    <w:top w:val="single" w:sz="4" w:space="0" w:color="000000"/>
                    <w:left w:val="single" w:sz="4" w:space="0" w:color="000000"/>
                    <w:bottom w:val="single" w:sz="4" w:space="0" w:color="000000"/>
                    <w:right w:val="nil"/>
                  </w:tcBorders>
                  <w:vAlign w:val="center"/>
                </w:tcPr>
                <w:p w14:paraId="4BE41F2D" w14:textId="77777777" w:rsidR="00AB4992" w:rsidRPr="00E61A53" w:rsidRDefault="00AB4992" w:rsidP="00F5218A">
                  <w:pPr>
                    <w:suppressAutoHyphens/>
                    <w:snapToGrid w:val="0"/>
                    <w:spacing w:after="0" w:line="240" w:lineRule="auto"/>
                    <w:jc w:val="center"/>
                    <w:rPr>
                      <w:rFonts w:ascii="Times New Roman" w:hAnsi="Times New Roman" w:cs="Times New Roman"/>
                      <w:lang w:eastAsia="ar-SA"/>
                    </w:rPr>
                  </w:pPr>
                </w:p>
              </w:tc>
              <w:tc>
                <w:tcPr>
                  <w:tcW w:w="2267" w:type="dxa"/>
                  <w:tcBorders>
                    <w:top w:val="single" w:sz="4" w:space="0" w:color="000000"/>
                    <w:left w:val="single" w:sz="4" w:space="0" w:color="000000"/>
                    <w:bottom w:val="single" w:sz="4" w:space="0" w:color="000000"/>
                    <w:right w:val="nil"/>
                  </w:tcBorders>
                  <w:vAlign w:val="center"/>
                </w:tcPr>
                <w:p w14:paraId="098CD98B" w14:textId="77777777" w:rsidR="00AB4992" w:rsidRPr="00E61A53" w:rsidRDefault="00AB4992" w:rsidP="00F5218A">
                  <w:pPr>
                    <w:suppressAutoHyphens/>
                    <w:snapToGrid w:val="0"/>
                    <w:spacing w:after="0" w:line="240" w:lineRule="auto"/>
                    <w:jc w:val="center"/>
                    <w:rPr>
                      <w:rFonts w:ascii="Times New Roman" w:hAnsi="Times New Roman" w:cs="Times New Roman"/>
                      <w:b/>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7B8254F4" w14:textId="77777777" w:rsidR="00AB4992" w:rsidRPr="00E61A53" w:rsidRDefault="00AB4992" w:rsidP="00F5218A">
                  <w:pPr>
                    <w:suppressAutoHyphens/>
                    <w:snapToGrid w:val="0"/>
                    <w:spacing w:after="0" w:line="240" w:lineRule="auto"/>
                    <w:ind w:firstLine="252"/>
                    <w:jc w:val="center"/>
                    <w:rPr>
                      <w:rFonts w:ascii="Times New Roman" w:hAnsi="Times New Roman" w:cs="Times New Roman"/>
                      <w:b/>
                      <w:lang w:eastAsia="ar-SA"/>
                    </w:rPr>
                  </w:pPr>
                </w:p>
              </w:tc>
              <w:tc>
                <w:tcPr>
                  <w:tcW w:w="2624" w:type="dxa"/>
                  <w:tcBorders>
                    <w:top w:val="single" w:sz="4" w:space="0" w:color="000000"/>
                    <w:left w:val="single" w:sz="4" w:space="0" w:color="000000"/>
                    <w:bottom w:val="single" w:sz="4" w:space="0" w:color="000000"/>
                    <w:right w:val="single" w:sz="4" w:space="0" w:color="000000"/>
                  </w:tcBorders>
                </w:tcPr>
                <w:p w14:paraId="5201FBF7" w14:textId="77777777" w:rsidR="00AB4992" w:rsidRPr="00E61A53" w:rsidRDefault="00AB4992" w:rsidP="00F5218A">
                  <w:pPr>
                    <w:suppressAutoHyphens/>
                    <w:snapToGrid w:val="0"/>
                    <w:spacing w:after="0" w:line="240" w:lineRule="auto"/>
                    <w:ind w:firstLine="252"/>
                    <w:jc w:val="center"/>
                    <w:rPr>
                      <w:rFonts w:ascii="Times New Roman" w:hAnsi="Times New Roman" w:cs="Times New Roman"/>
                      <w:b/>
                      <w:lang w:eastAsia="ar-SA"/>
                    </w:rPr>
                  </w:pPr>
                </w:p>
              </w:tc>
            </w:tr>
          </w:tbl>
          <w:p w14:paraId="04B3EEA4" w14:textId="41061D07" w:rsidR="00AB4992" w:rsidRPr="00E61A53" w:rsidRDefault="00AB4992" w:rsidP="00F5218A">
            <w:pPr>
              <w:widowControl w:val="0"/>
              <w:pBdr>
                <w:top w:val="nil"/>
                <w:left w:val="nil"/>
                <w:bottom w:val="nil"/>
                <w:right w:val="nil"/>
                <w:between w:val="nil"/>
              </w:pBdr>
              <w:spacing w:after="0" w:line="240" w:lineRule="auto"/>
              <w:ind w:firstLine="709"/>
              <w:jc w:val="both"/>
              <w:rPr>
                <w:rFonts w:ascii="Times New Roman" w:hAnsi="Times New Roman" w:cs="Times New Roman"/>
                <w:color w:val="000000"/>
              </w:rPr>
            </w:pPr>
            <w:r w:rsidRPr="00E61A53">
              <w:rPr>
                <w:rFonts w:ascii="Times New Roman" w:hAnsi="Times New Roman" w:cs="Times New Roman"/>
                <w:color w:val="000000"/>
              </w:rPr>
              <w:t>Ця довідка обов</w:t>
            </w:r>
            <w:r w:rsidR="00D93AD4" w:rsidRPr="00E61A53">
              <w:rPr>
                <w:rFonts w:ascii="Times New Roman" w:hAnsi="Times New Roman" w:cs="Times New Roman"/>
                <w:color w:val="000000"/>
              </w:rPr>
              <w:t>’</w:t>
            </w:r>
            <w:r w:rsidRPr="00E61A53">
              <w:rPr>
                <w:rFonts w:ascii="Times New Roman" w:hAnsi="Times New Roman" w:cs="Times New Roman"/>
                <w:color w:val="000000"/>
              </w:rPr>
              <w:t>язково повинна містити інформацію щодо наявності у учасника наступного обладнання:</w:t>
            </w:r>
          </w:p>
          <w:p w14:paraId="05D6CA65" w14:textId="77777777"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персональний компютер (ноутбук) – не менше 5 одиниць;</w:t>
            </w:r>
          </w:p>
          <w:p w14:paraId="1C1F3CBE" w14:textId="77777777"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принтер формату А</w:t>
            </w:r>
            <w:proofErr w:type="gramStart"/>
            <w:r w:rsidRPr="00E61A53">
              <w:rPr>
                <w:rFonts w:ascii="Times New Roman" w:hAnsi="Times New Roman" w:cs="Times New Roman"/>
                <w:color w:val="000000"/>
              </w:rPr>
              <w:t>4</w:t>
            </w:r>
            <w:proofErr w:type="gramEnd"/>
            <w:r w:rsidRPr="00E61A53">
              <w:rPr>
                <w:rFonts w:ascii="Times New Roman" w:hAnsi="Times New Roman" w:cs="Times New Roman"/>
                <w:color w:val="000000"/>
              </w:rPr>
              <w:t xml:space="preserve"> – не менше 1 одиниці;</w:t>
            </w:r>
          </w:p>
          <w:p w14:paraId="7569F367" w14:textId="77777777"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плотер або широкоформатний принтер – не менше 1 одиниці;</w:t>
            </w:r>
          </w:p>
          <w:p w14:paraId="7CABA0F6" w14:textId="77777777"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джерело безперебійного живлення або акумулятор або генератор для можливості безперебійної роботи в умовах відсутності елекропостачання – не менше 1 одиниці;</w:t>
            </w:r>
          </w:p>
          <w:p w14:paraId="5F4B08F5" w14:textId="1958ABEA"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 xml:space="preserve">трасошукач для пошуку та нанесення інженерних мереж </w:t>
            </w:r>
            <w:r w:rsidR="00215E89" w:rsidRPr="00E61A53">
              <w:rPr>
                <w:rFonts w:ascii="Times New Roman" w:hAnsi="Times New Roman" w:cs="Times New Roman"/>
                <w:color w:val="000000"/>
              </w:rPr>
              <w:t>–</w:t>
            </w:r>
            <w:r w:rsidRPr="00E61A53">
              <w:rPr>
                <w:rFonts w:ascii="Times New Roman" w:hAnsi="Times New Roman" w:cs="Times New Roman"/>
                <w:color w:val="000000"/>
              </w:rPr>
              <w:t xml:space="preserve"> не менше 1 одиниці;</w:t>
            </w:r>
          </w:p>
          <w:p w14:paraId="5CA38820" w14:textId="77777777"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бурова установка для проведення геологічних робіт – не менше 1 одиниці;</w:t>
            </w:r>
          </w:p>
          <w:p w14:paraId="08AA2DC3" w14:textId="0CE3F8DF"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тахеометр* –</w:t>
            </w:r>
            <w:r w:rsidR="00215E89" w:rsidRPr="00E61A53">
              <w:rPr>
                <w:rFonts w:ascii="Times New Roman" w:hAnsi="Times New Roman" w:cs="Times New Roman"/>
                <w:color w:val="000000"/>
              </w:rPr>
              <w:t xml:space="preserve"> </w:t>
            </w:r>
            <w:r w:rsidRPr="00E61A53">
              <w:rPr>
                <w:rFonts w:ascii="Times New Roman" w:hAnsi="Times New Roman" w:cs="Times New Roman"/>
                <w:color w:val="000000"/>
              </w:rPr>
              <w:t>не менше 1 одиниці</w:t>
            </w:r>
          </w:p>
          <w:p w14:paraId="03AA482B" w14:textId="0FA5BDFF"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 xml:space="preserve">GPS (GNSS)* приймач </w:t>
            </w:r>
            <w:r w:rsidR="00215E89" w:rsidRPr="00E61A53">
              <w:rPr>
                <w:rFonts w:ascii="Times New Roman" w:hAnsi="Times New Roman" w:cs="Times New Roman"/>
                <w:color w:val="000000"/>
              </w:rPr>
              <w:t>–</w:t>
            </w:r>
            <w:r w:rsidRPr="00E61A53">
              <w:rPr>
                <w:rFonts w:ascii="Times New Roman" w:hAnsi="Times New Roman" w:cs="Times New Roman"/>
                <w:color w:val="000000"/>
              </w:rPr>
              <w:t xml:space="preserve"> не менше 1 одиниці</w:t>
            </w:r>
          </w:p>
          <w:p w14:paraId="369F412F" w14:textId="532D535D" w:rsidR="00AB4992" w:rsidRPr="00E61A53" w:rsidRDefault="00AB4992" w:rsidP="00F5218A">
            <w:pPr>
              <w:pStyle w:val="a4"/>
              <w:numPr>
                <w:ilvl w:val="0"/>
                <w:numId w:val="2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rPr>
            </w:pPr>
            <w:r w:rsidRPr="00E61A53">
              <w:rPr>
                <w:rFonts w:ascii="Times New Roman" w:hAnsi="Times New Roman" w:cs="Times New Roman"/>
                <w:color w:val="000000"/>
              </w:rPr>
              <w:t>нівелі</w:t>
            </w:r>
            <w:proofErr w:type="gramStart"/>
            <w:r w:rsidRPr="00E61A53">
              <w:rPr>
                <w:rFonts w:ascii="Times New Roman" w:hAnsi="Times New Roman" w:cs="Times New Roman"/>
                <w:color w:val="000000"/>
              </w:rPr>
              <w:t>р</w:t>
            </w:r>
            <w:proofErr w:type="gramEnd"/>
            <w:r w:rsidR="00215E89" w:rsidRPr="00E61A53">
              <w:rPr>
                <w:rFonts w:ascii="Times New Roman" w:hAnsi="Times New Roman" w:cs="Times New Roman"/>
                <w:color w:val="000000"/>
              </w:rPr>
              <w:t>*</w:t>
            </w:r>
            <w:r w:rsidRPr="00E61A53">
              <w:rPr>
                <w:rFonts w:ascii="Times New Roman" w:hAnsi="Times New Roman" w:cs="Times New Roman"/>
                <w:color w:val="000000"/>
              </w:rPr>
              <w:t xml:space="preserve"> </w:t>
            </w:r>
            <w:r w:rsidR="00215E89" w:rsidRPr="00E61A53">
              <w:rPr>
                <w:rFonts w:ascii="Times New Roman" w:hAnsi="Times New Roman" w:cs="Times New Roman"/>
                <w:color w:val="000000"/>
              </w:rPr>
              <w:t>–</w:t>
            </w:r>
            <w:r w:rsidRPr="00E61A53">
              <w:rPr>
                <w:rFonts w:ascii="Times New Roman" w:hAnsi="Times New Roman" w:cs="Times New Roman"/>
                <w:color w:val="000000"/>
              </w:rPr>
              <w:t xml:space="preserve"> не менше 1 одиниці</w:t>
            </w:r>
          </w:p>
          <w:p w14:paraId="16947E52" w14:textId="70A09825" w:rsidR="00AB4992" w:rsidRPr="00E61A53" w:rsidRDefault="00215E89" w:rsidP="00F5218A">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E61A53">
              <w:rPr>
                <w:rFonts w:ascii="Times New Roman" w:hAnsi="Times New Roman" w:cs="Times New Roman"/>
                <w:color w:val="000000"/>
              </w:rPr>
              <w:t>1.3.1.</w:t>
            </w:r>
            <w:r w:rsidRPr="00E61A53">
              <w:rPr>
                <w:rFonts w:ascii="Times New Roman" w:hAnsi="Times New Roman" w:cs="Times New Roman"/>
                <w:color w:val="000000"/>
                <w:lang w:val="ru-RU"/>
              </w:rPr>
              <w:t> </w:t>
            </w:r>
            <w:r w:rsidR="00AB4992" w:rsidRPr="00E61A53">
              <w:rPr>
                <w:rFonts w:ascii="Times New Roman" w:hAnsi="Times New Roman" w:cs="Times New Roman"/>
                <w:color w:val="000000"/>
              </w:rPr>
              <w:t>Для документального підтвердження наявності обладнання, вказаного учасником у другій графі таблиці форми 2, учасник повинен надати у складі своєї тендерної пропозиції:</w:t>
            </w:r>
          </w:p>
          <w:p w14:paraId="59BEC5E3" w14:textId="61E09686" w:rsidR="00AB4992" w:rsidRPr="00E61A53" w:rsidRDefault="00AB4992" w:rsidP="00F5218A">
            <w:pPr>
              <w:widowControl w:val="0"/>
              <w:pBdr>
                <w:top w:val="nil"/>
                <w:left w:val="nil"/>
                <w:bottom w:val="nil"/>
                <w:right w:val="nil"/>
                <w:between w:val="nil"/>
              </w:pBdr>
              <w:spacing w:after="0" w:line="240" w:lineRule="auto"/>
              <w:ind w:left="708"/>
              <w:jc w:val="both"/>
              <w:rPr>
                <w:rFonts w:ascii="Times New Roman" w:hAnsi="Times New Roman" w:cs="Times New Roman"/>
                <w:color w:val="000000"/>
              </w:rPr>
            </w:pPr>
            <w:r w:rsidRPr="00E61A53">
              <w:rPr>
                <w:rFonts w:ascii="Times New Roman" w:hAnsi="Times New Roman" w:cs="Times New Roman"/>
                <w:color w:val="000000"/>
              </w:rPr>
              <w:t>1.3.1.1.</w:t>
            </w:r>
            <w:r w:rsidR="00215E89" w:rsidRPr="00E61A53">
              <w:rPr>
                <w:rFonts w:ascii="Times New Roman" w:hAnsi="Times New Roman" w:cs="Times New Roman"/>
                <w:color w:val="000000"/>
                <w:lang w:val="ru-RU"/>
              </w:rPr>
              <w:t> </w:t>
            </w:r>
            <w:r w:rsidR="00215E89" w:rsidRPr="00E61A53">
              <w:rPr>
                <w:rFonts w:ascii="Times New Roman" w:hAnsi="Times New Roman" w:cs="Times New Roman"/>
                <w:color w:val="000000"/>
              </w:rPr>
              <w:t>О</w:t>
            </w:r>
            <w:r w:rsidRPr="00E61A53">
              <w:rPr>
                <w:rFonts w:ascii="Times New Roman" w:hAnsi="Times New Roman" w:cs="Times New Roman"/>
                <w:color w:val="000000"/>
              </w:rPr>
              <w:t>ригінал (оригінали) чи копію (копії) документу (документів), що підтверджує (підтверджують) право власності (договір купівлі-продажу та/або видаткова накладна та/або витяг з оборотно сальдової відомоісті учасника або залучення техніки (договір оренди та/або надання послуг та/або користування тощо).</w:t>
            </w:r>
          </w:p>
          <w:p w14:paraId="06BA74DA" w14:textId="74E1A97F" w:rsidR="00AB4992" w:rsidRPr="00E61A53" w:rsidRDefault="00AB4992" w:rsidP="00F5218A">
            <w:pPr>
              <w:widowControl w:val="0"/>
              <w:pBdr>
                <w:top w:val="nil"/>
                <w:left w:val="nil"/>
                <w:bottom w:val="nil"/>
                <w:right w:val="nil"/>
                <w:between w:val="nil"/>
              </w:pBdr>
              <w:spacing w:after="0" w:line="240" w:lineRule="auto"/>
              <w:ind w:left="708"/>
              <w:jc w:val="both"/>
              <w:rPr>
                <w:rFonts w:ascii="Times New Roman" w:hAnsi="Times New Roman" w:cs="Times New Roman"/>
                <w:color w:val="000000"/>
              </w:rPr>
            </w:pPr>
            <w:r w:rsidRPr="00E61A53">
              <w:rPr>
                <w:rFonts w:ascii="Times New Roman" w:hAnsi="Times New Roman" w:cs="Times New Roman"/>
                <w:color w:val="000000"/>
              </w:rPr>
              <w:t>1.3.1.2.</w:t>
            </w:r>
            <w:r w:rsidR="00215E89" w:rsidRPr="00E61A53">
              <w:rPr>
                <w:rFonts w:ascii="Times New Roman" w:hAnsi="Times New Roman" w:cs="Times New Roman"/>
                <w:color w:val="000000"/>
                <w:lang w:val="ru-RU"/>
              </w:rPr>
              <w:t> </w:t>
            </w:r>
            <w:r w:rsidRPr="00E61A53">
              <w:rPr>
                <w:rFonts w:ascii="Times New Roman" w:hAnsi="Times New Roman" w:cs="Times New Roman"/>
                <w:color w:val="000000"/>
              </w:rPr>
              <w:t>*</w:t>
            </w:r>
            <w:r w:rsidR="00215E89" w:rsidRPr="00E61A53">
              <w:rPr>
                <w:rFonts w:ascii="Times New Roman" w:hAnsi="Times New Roman" w:cs="Times New Roman"/>
                <w:color w:val="000000"/>
              </w:rPr>
              <w:t>О</w:t>
            </w:r>
            <w:r w:rsidRPr="00E61A53">
              <w:rPr>
                <w:rFonts w:ascii="Times New Roman" w:hAnsi="Times New Roman" w:cs="Times New Roman"/>
                <w:color w:val="000000"/>
              </w:rPr>
              <w:t xml:space="preserve">ригінал (оригінали) чи копію (копії) свідоцтва про повірку законодавчо регульованого засобу вимірювальної техніки, що повинен (повинні) бути чинним (чинними) на дату кінцевого строку подання тендерних пропозицій (щодо тахеомтру, нівеліру та </w:t>
            </w:r>
            <w:r w:rsidRPr="00E61A53">
              <w:rPr>
                <w:rFonts w:ascii="Times New Roman" w:hAnsi="Times New Roman" w:cs="Times New Roman"/>
                <w:color w:val="000000"/>
              </w:rPr>
              <w:lastRenderedPageBreak/>
              <w:t>GPS (GNSS) приймача).</w:t>
            </w:r>
          </w:p>
          <w:p w14:paraId="3A218B70" w14:textId="09DF4E25" w:rsidR="00AB4992" w:rsidRPr="00E61A53" w:rsidRDefault="00215E89" w:rsidP="00F5218A">
            <w:pPr>
              <w:tabs>
                <w:tab w:val="left" w:pos="0"/>
              </w:tabs>
              <w:spacing w:after="0" w:line="240" w:lineRule="auto"/>
              <w:jc w:val="both"/>
              <w:rPr>
                <w:rFonts w:ascii="Times New Roman" w:hAnsi="Times New Roman" w:cs="Times New Roman"/>
              </w:rPr>
            </w:pPr>
            <w:r w:rsidRPr="00E61A53">
              <w:rPr>
                <w:rFonts w:ascii="Times New Roman" w:hAnsi="Times New Roman" w:cs="Times New Roman"/>
              </w:rPr>
              <w:t>1.4.</w:t>
            </w:r>
            <w:r w:rsidRPr="00E61A53">
              <w:rPr>
                <w:rFonts w:ascii="Times New Roman" w:hAnsi="Times New Roman" w:cs="Times New Roman"/>
                <w:lang w:val="ru-RU"/>
              </w:rPr>
              <w:t> </w:t>
            </w:r>
            <w:r w:rsidR="00AB4992" w:rsidRPr="00E61A53">
              <w:rPr>
                <w:rFonts w:ascii="Times New Roman" w:hAnsi="Times New Roman" w:cs="Times New Roman"/>
              </w:rPr>
              <w:t>У разі участі об</w:t>
            </w:r>
            <w:r w:rsidR="00D93AD4" w:rsidRPr="00E61A53">
              <w:rPr>
                <w:rFonts w:ascii="Times New Roman" w:hAnsi="Times New Roman" w:cs="Times New Roman"/>
              </w:rPr>
              <w:t>’</w:t>
            </w:r>
            <w:r w:rsidR="00AB4992" w:rsidRPr="00E61A53">
              <w:rPr>
                <w:rFonts w:ascii="Times New Roman" w:hAnsi="Times New Roman" w:cs="Times New Roman"/>
              </w:rPr>
              <w:t>єднання учасників надається узагальнена довідка (довідки) та документальне підтвердження відповідно до підпунктів 1.1, 1.2, 1.3 п</w:t>
            </w:r>
            <w:r w:rsidR="00F5218A" w:rsidRPr="00E61A53">
              <w:rPr>
                <w:rFonts w:ascii="Times New Roman" w:hAnsi="Times New Roman" w:cs="Times New Roman"/>
              </w:rPr>
              <w:t>ункту 1 Розділу І Д</w:t>
            </w:r>
            <w:r w:rsidRPr="00E61A53">
              <w:rPr>
                <w:rFonts w:ascii="Times New Roman" w:hAnsi="Times New Roman" w:cs="Times New Roman"/>
              </w:rPr>
              <w:t>одатку 1 до Т</w:t>
            </w:r>
            <w:r w:rsidR="00AB4992" w:rsidRPr="00E61A53">
              <w:rPr>
                <w:rFonts w:ascii="Times New Roman" w:hAnsi="Times New Roman" w:cs="Times New Roman"/>
              </w:rPr>
              <w:t>ендерної документації.</w:t>
            </w:r>
          </w:p>
          <w:p w14:paraId="33EF2307" w14:textId="6170D094" w:rsidR="00AB4992" w:rsidRPr="00E61A53" w:rsidRDefault="00215E89" w:rsidP="00F5218A">
            <w:pPr>
              <w:tabs>
                <w:tab w:val="left" w:pos="0"/>
              </w:tabs>
              <w:spacing w:after="0" w:line="240" w:lineRule="auto"/>
              <w:jc w:val="both"/>
              <w:rPr>
                <w:rFonts w:ascii="Times New Roman" w:hAnsi="Times New Roman" w:cs="Times New Roman"/>
              </w:rPr>
            </w:pPr>
            <w:r w:rsidRPr="00E61A53">
              <w:rPr>
                <w:rFonts w:ascii="Times New Roman" w:hAnsi="Times New Roman" w:cs="Times New Roman"/>
              </w:rPr>
              <w:t>1.5.</w:t>
            </w:r>
            <w:r w:rsidRPr="00E61A53">
              <w:rPr>
                <w:rFonts w:ascii="Times New Roman" w:hAnsi="Times New Roman" w:cs="Times New Roman"/>
                <w:lang w:val="ru-RU"/>
              </w:rPr>
              <w:t> </w:t>
            </w:r>
            <w:r w:rsidR="00AB4992" w:rsidRPr="00E61A53">
              <w:rPr>
                <w:rFonts w:ascii="Times New Roman" w:hAnsi="Times New Roman" w:cs="Times New Roman"/>
              </w:rPr>
              <w:t>Учасник в складі своєї тендерної пропозиції повинен надати гарантійний лист про забезпечення контролю за дотриманням технології при виконанні робіт  відповідно до чинної нормативно-правової бази у частині вишукувань.</w:t>
            </w:r>
          </w:p>
        </w:tc>
      </w:tr>
      <w:tr w:rsidR="00AB4992" w:rsidRPr="00E61A53" w14:paraId="1BC0330F" w14:textId="77777777" w:rsidTr="002752F5">
        <w:tc>
          <w:tcPr>
            <w:tcW w:w="353" w:type="pct"/>
          </w:tcPr>
          <w:p w14:paraId="6C8FD0AE" w14:textId="587AB0C0" w:rsidR="00AB4992" w:rsidRPr="00E61A53" w:rsidRDefault="00AB4992"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rPr>
            </w:pPr>
            <w:r w:rsidRPr="00E61A53">
              <w:rPr>
                <w:rFonts w:ascii="Times New Roman" w:eastAsia="Times New Roman" w:hAnsi="Times New Roman" w:cs="Times New Roman"/>
              </w:rPr>
              <w:lastRenderedPageBreak/>
              <w:t>2.</w:t>
            </w:r>
          </w:p>
        </w:tc>
        <w:tc>
          <w:tcPr>
            <w:tcW w:w="990" w:type="pct"/>
          </w:tcPr>
          <w:p w14:paraId="64459F5D" w14:textId="77777777" w:rsidR="00AB4992" w:rsidRPr="00E61A53" w:rsidRDefault="00AB4992" w:rsidP="00F5218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rPr>
            </w:pPr>
            <w:r w:rsidRPr="00E61A53">
              <w:rPr>
                <w:rFonts w:ascii="Times New Roman" w:eastAsia="Times New Roman" w:hAnsi="Times New Roman" w:cs="Times New Roman"/>
              </w:rPr>
              <w:t>Наявність працівників відповідної кваліфікації, які мають необхідні знання та досвід</w:t>
            </w:r>
          </w:p>
        </w:tc>
        <w:tc>
          <w:tcPr>
            <w:tcW w:w="3657" w:type="pct"/>
            <w:shd w:val="clear" w:color="auto" w:fill="auto"/>
          </w:tcPr>
          <w:p w14:paraId="5DFFB23D" w14:textId="00D25BF9" w:rsidR="00AB4992" w:rsidRPr="00E61A53" w:rsidRDefault="00AB4992" w:rsidP="00F5218A">
            <w:pPr>
              <w:spacing w:after="0" w:line="240" w:lineRule="auto"/>
              <w:ind w:right="132"/>
              <w:jc w:val="both"/>
              <w:rPr>
                <w:rFonts w:ascii="Times New Roman" w:hAnsi="Times New Roman" w:cs="Times New Roman"/>
              </w:rPr>
            </w:pPr>
            <w:r w:rsidRPr="00E61A53">
              <w:rPr>
                <w:rFonts w:ascii="Times New Roman" w:hAnsi="Times New Roman" w:cs="Times New Roman"/>
              </w:rPr>
              <w:t>2.</w:t>
            </w:r>
            <w:r w:rsidR="00215E89" w:rsidRPr="00E61A53">
              <w:rPr>
                <w:rFonts w:ascii="Times New Roman" w:hAnsi="Times New Roman" w:cs="Times New Roman"/>
                <w:b/>
                <w:lang w:val="ru-RU"/>
              </w:rPr>
              <w:t> </w:t>
            </w:r>
            <w:r w:rsidRPr="00E61A53">
              <w:rPr>
                <w:rFonts w:ascii="Times New Roman" w:hAnsi="Times New Roman" w:cs="Times New Roman"/>
              </w:rPr>
              <w:t xml:space="preserve">Для підтвердження інформації про відповідність установленому кваліфікаційному критерію щодо наявності в учасника процедури закупівлі працівників відповідної кваліфікації, які мають необхідні знання та досвід учасник у складі своєї тендерної пропозиції повинен надати: </w:t>
            </w:r>
          </w:p>
          <w:p w14:paraId="3565A6E0" w14:textId="609D6215" w:rsidR="00AB4992" w:rsidRPr="00E61A53" w:rsidRDefault="00215E89"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61A53">
              <w:rPr>
                <w:rFonts w:ascii="Times New Roman" w:hAnsi="Times New Roman" w:cs="Times New Roman"/>
              </w:rPr>
              <w:t>2.1.</w:t>
            </w:r>
            <w:r w:rsidRPr="00E61A53">
              <w:rPr>
                <w:rFonts w:ascii="Times New Roman" w:hAnsi="Times New Roman" w:cs="Times New Roman"/>
                <w:lang w:val="ru-RU"/>
              </w:rPr>
              <w:t> </w:t>
            </w:r>
            <w:r w:rsidR="00AB4992" w:rsidRPr="00E61A53">
              <w:rPr>
                <w:rFonts w:ascii="Times New Roman" w:hAnsi="Times New Roman" w:cs="Times New Roman"/>
              </w:rPr>
              <w:t>Довідку учасника про наявність в учасника процедури закупівлі працівників відповідної кваліфікації, які мають необхідні знання та досвід, необхідних для виконання робіт, що є предметом закупівлі, складену та заповнену за нижченаведеною табличною формою 3:</w:t>
            </w:r>
          </w:p>
          <w:p w14:paraId="17BFBB9D" w14:textId="77777777"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E61A53">
              <w:rPr>
                <w:rFonts w:ascii="Times New Roman" w:hAnsi="Times New Roman" w:cs="Times New Roman"/>
                <w:b/>
              </w:rPr>
              <w:t xml:space="preserve">Форма 3 «Довідка про </w:t>
            </w:r>
            <w:r w:rsidRPr="00E61A53">
              <w:rPr>
                <w:rFonts w:ascii="Times New Roman" w:hAnsi="Times New Roman" w:cs="Times New Roman"/>
                <w:b/>
                <w:color w:val="000000"/>
              </w:rPr>
              <w:t>наявність в учасника</w:t>
            </w:r>
            <w:r w:rsidRPr="00E61A53">
              <w:rPr>
                <w:rFonts w:ascii="Times New Roman" w:hAnsi="Times New Roman" w:cs="Times New Roman"/>
                <w:b/>
              </w:rPr>
              <w:t xml:space="preserve"> процедури закупівлі працівників відповідної кваліфікації, які мають необхідні знання та досвід»</w:t>
            </w:r>
          </w:p>
          <w:tbl>
            <w:tblPr>
              <w:tblW w:w="6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1417"/>
              <w:gridCol w:w="1749"/>
              <w:gridCol w:w="1649"/>
              <w:gridCol w:w="1638"/>
            </w:tblGrid>
            <w:tr w:rsidR="00AB4992" w:rsidRPr="00E61A53" w14:paraId="47289797" w14:textId="77777777" w:rsidTr="00283E82">
              <w:trPr>
                <w:trHeight w:val="3486"/>
                <w:jc w:val="center"/>
              </w:trPr>
              <w:tc>
                <w:tcPr>
                  <w:tcW w:w="535" w:type="dxa"/>
                  <w:vAlign w:val="center"/>
                </w:tcPr>
                <w:p w14:paraId="318D4084" w14:textId="77777777" w:rsidR="00AB4992" w:rsidRPr="00E61A53" w:rsidRDefault="00AB4992" w:rsidP="00F5218A">
                  <w:pPr>
                    <w:spacing w:after="0" w:line="240" w:lineRule="auto"/>
                    <w:ind w:right="-46"/>
                    <w:jc w:val="center"/>
                    <w:rPr>
                      <w:rFonts w:ascii="Times New Roman" w:hAnsi="Times New Roman" w:cs="Times New Roman"/>
                      <w:b/>
                    </w:rPr>
                  </w:pPr>
                  <w:r w:rsidRPr="00E61A53">
                    <w:rPr>
                      <w:rFonts w:ascii="Times New Roman" w:hAnsi="Times New Roman" w:cs="Times New Roman"/>
                      <w:b/>
                    </w:rPr>
                    <w:t>№</w:t>
                  </w:r>
                </w:p>
                <w:p w14:paraId="12F0D090" w14:textId="77777777" w:rsidR="00AB4992" w:rsidRPr="00E61A53" w:rsidRDefault="00AB4992" w:rsidP="00F5218A">
                  <w:pPr>
                    <w:keepLines/>
                    <w:spacing w:after="0" w:line="240" w:lineRule="auto"/>
                    <w:ind w:right="-46"/>
                    <w:jc w:val="center"/>
                    <w:rPr>
                      <w:rFonts w:ascii="Times New Roman" w:hAnsi="Times New Roman" w:cs="Times New Roman"/>
                      <w:b/>
                    </w:rPr>
                  </w:pPr>
                  <w:r w:rsidRPr="00E61A53">
                    <w:rPr>
                      <w:rFonts w:ascii="Times New Roman" w:hAnsi="Times New Roman" w:cs="Times New Roman"/>
                      <w:b/>
                    </w:rPr>
                    <w:t>з/п</w:t>
                  </w:r>
                </w:p>
              </w:tc>
              <w:tc>
                <w:tcPr>
                  <w:tcW w:w="1417" w:type="dxa"/>
                  <w:vAlign w:val="center"/>
                </w:tcPr>
                <w:p w14:paraId="3B7DD82A" w14:textId="68ADB1F8" w:rsidR="00AB4992" w:rsidRPr="00E61A53" w:rsidRDefault="00AB4992" w:rsidP="00F5218A">
                  <w:pPr>
                    <w:keepLines/>
                    <w:spacing w:after="0" w:line="240" w:lineRule="auto"/>
                    <w:ind w:right="-92"/>
                    <w:jc w:val="center"/>
                    <w:rPr>
                      <w:rFonts w:ascii="Times New Roman" w:hAnsi="Times New Roman" w:cs="Times New Roman"/>
                      <w:b/>
                    </w:rPr>
                  </w:pPr>
                  <w:r w:rsidRPr="00E61A53">
                    <w:rPr>
                      <w:rFonts w:ascii="Times New Roman" w:hAnsi="Times New Roman" w:cs="Times New Roman"/>
                      <w:b/>
                    </w:rPr>
                    <w:t>Прізвище, ім</w:t>
                  </w:r>
                  <w:r w:rsidR="00D93AD4" w:rsidRPr="00E61A53">
                    <w:rPr>
                      <w:rFonts w:ascii="Times New Roman" w:hAnsi="Times New Roman" w:cs="Times New Roman"/>
                      <w:b/>
                    </w:rPr>
                    <w:t>’</w:t>
                  </w:r>
                  <w:r w:rsidRPr="00E61A53">
                    <w:rPr>
                      <w:rFonts w:ascii="Times New Roman" w:hAnsi="Times New Roman" w:cs="Times New Roman"/>
                      <w:b/>
                    </w:rPr>
                    <w:t>я, по батькові</w:t>
                  </w:r>
                </w:p>
              </w:tc>
              <w:tc>
                <w:tcPr>
                  <w:tcW w:w="1749" w:type="dxa"/>
                  <w:vAlign w:val="center"/>
                </w:tcPr>
                <w:p w14:paraId="37DD2F59" w14:textId="77777777" w:rsidR="00283E82" w:rsidRPr="00E61A53" w:rsidRDefault="00215E89" w:rsidP="00F5218A">
                  <w:pPr>
                    <w:keepLines/>
                    <w:spacing w:after="0" w:line="240" w:lineRule="auto"/>
                    <w:ind w:right="-41"/>
                    <w:jc w:val="center"/>
                    <w:rPr>
                      <w:rFonts w:ascii="Times New Roman" w:hAnsi="Times New Roman" w:cs="Times New Roman"/>
                      <w:b/>
                      <w:lang w:val="ru-RU"/>
                    </w:rPr>
                  </w:pPr>
                  <w:r w:rsidRPr="00E61A53">
                    <w:rPr>
                      <w:rFonts w:ascii="Times New Roman" w:hAnsi="Times New Roman" w:cs="Times New Roman"/>
                      <w:b/>
                    </w:rPr>
                    <w:t>Посада/напрям</w:t>
                  </w:r>
                </w:p>
                <w:p w14:paraId="65DA9168" w14:textId="3B6E2D4B" w:rsidR="00AB4992" w:rsidRPr="00E61A53" w:rsidRDefault="00AB4992" w:rsidP="00F5218A">
                  <w:pPr>
                    <w:keepLines/>
                    <w:spacing w:after="0" w:line="240" w:lineRule="auto"/>
                    <w:ind w:right="-41"/>
                    <w:jc w:val="center"/>
                    <w:rPr>
                      <w:rFonts w:ascii="Times New Roman" w:hAnsi="Times New Roman" w:cs="Times New Roman"/>
                      <w:b/>
                    </w:rPr>
                  </w:pPr>
                  <w:r w:rsidRPr="00E61A53">
                    <w:rPr>
                      <w:rFonts w:ascii="Times New Roman" w:hAnsi="Times New Roman" w:cs="Times New Roman"/>
                      <w:b/>
                    </w:rPr>
                    <w:t>діяльності</w:t>
                  </w:r>
                </w:p>
              </w:tc>
              <w:tc>
                <w:tcPr>
                  <w:tcW w:w="1649" w:type="dxa"/>
                </w:tcPr>
                <w:p w14:paraId="0D092DEF" w14:textId="10C8AED3" w:rsidR="00AB4992" w:rsidRPr="00E61A53" w:rsidRDefault="00AB4992" w:rsidP="00F5218A">
                  <w:pPr>
                    <w:keepLines/>
                    <w:spacing w:after="0" w:line="240" w:lineRule="auto"/>
                    <w:ind w:right="-86"/>
                    <w:rPr>
                      <w:rFonts w:ascii="Times New Roman" w:hAnsi="Times New Roman" w:cs="Times New Roman"/>
                      <w:b/>
                    </w:rPr>
                  </w:pPr>
                  <w:r w:rsidRPr="00E61A53">
                    <w:rPr>
                      <w:rFonts w:ascii="Times New Roman" w:hAnsi="Times New Roman" w:cs="Times New Roman"/>
                      <w:b/>
                    </w:rPr>
                    <w:t>Категорія</w:t>
                  </w:r>
                </w:p>
                <w:p w14:paraId="3433D38F" w14:textId="0203DA22" w:rsidR="00AB4992" w:rsidRPr="00E61A53" w:rsidRDefault="00AB4992" w:rsidP="00F5218A">
                  <w:pPr>
                    <w:keepLines/>
                    <w:spacing w:after="0" w:line="240" w:lineRule="auto"/>
                    <w:ind w:right="-86"/>
                    <w:rPr>
                      <w:rFonts w:ascii="Times New Roman" w:hAnsi="Times New Roman" w:cs="Times New Roman"/>
                      <w:b/>
                    </w:rPr>
                  </w:pPr>
                  <w:r w:rsidRPr="00E61A53">
                    <w:rPr>
                      <w:rFonts w:ascii="Times New Roman" w:hAnsi="Times New Roman" w:cs="Times New Roman"/>
                      <w:b/>
                    </w:rPr>
                    <w:t>(у разі навності)** та спеціалізація робіт (послуг), пов</w:t>
                  </w:r>
                  <w:r w:rsidR="00D93AD4" w:rsidRPr="00E61A53">
                    <w:rPr>
                      <w:rFonts w:ascii="Times New Roman" w:hAnsi="Times New Roman" w:cs="Times New Roman"/>
                      <w:b/>
                    </w:rPr>
                    <w:t>’</w:t>
                  </w:r>
                  <w:r w:rsidRPr="00E61A53">
                    <w:rPr>
                      <w:rFonts w:ascii="Times New Roman" w:hAnsi="Times New Roman" w:cs="Times New Roman"/>
                      <w:b/>
                    </w:rPr>
                    <w:t>язаних із створенням об</w:t>
                  </w:r>
                  <w:r w:rsidR="00D93AD4" w:rsidRPr="00E61A53">
                    <w:rPr>
                      <w:rFonts w:ascii="Times New Roman" w:hAnsi="Times New Roman" w:cs="Times New Roman"/>
                      <w:b/>
                    </w:rPr>
                    <w:t>’</w:t>
                  </w:r>
                  <w:r w:rsidRPr="00E61A53">
                    <w:rPr>
                      <w:rFonts w:ascii="Times New Roman" w:hAnsi="Times New Roman" w:cs="Times New Roman"/>
                      <w:b/>
                    </w:rPr>
                    <w:t>єктів архітектури, спроможність виконання яких визначено кваліфікаційним сертифіктом (у разі навності)**</w:t>
                  </w:r>
                </w:p>
              </w:tc>
              <w:tc>
                <w:tcPr>
                  <w:tcW w:w="1638" w:type="dxa"/>
                  <w:vAlign w:val="center"/>
                </w:tcPr>
                <w:p w14:paraId="4347F575" w14:textId="77777777" w:rsidR="00AB4992" w:rsidRPr="00E61A53" w:rsidRDefault="00AB4992" w:rsidP="00F5218A">
                  <w:pPr>
                    <w:keepLines/>
                    <w:spacing w:after="0" w:line="240" w:lineRule="auto"/>
                    <w:ind w:right="-86"/>
                    <w:rPr>
                      <w:rFonts w:ascii="Times New Roman" w:hAnsi="Times New Roman" w:cs="Times New Roman"/>
                      <w:b/>
                    </w:rPr>
                  </w:pPr>
                  <w:r w:rsidRPr="00E61A53">
                    <w:rPr>
                      <w:rFonts w:ascii="Times New Roman" w:hAnsi="Times New Roman" w:cs="Times New Roman"/>
                      <w:b/>
                    </w:rPr>
                    <w:t>Номер та дата видачі кваліфікаційного сертифікату</w:t>
                  </w:r>
                </w:p>
                <w:p w14:paraId="3AA0618C" w14:textId="77777777" w:rsidR="00AB4992" w:rsidRPr="00E61A53" w:rsidRDefault="00AB4992" w:rsidP="00F5218A">
                  <w:pPr>
                    <w:keepLines/>
                    <w:spacing w:after="0" w:line="240" w:lineRule="auto"/>
                    <w:ind w:right="-86"/>
                    <w:rPr>
                      <w:rFonts w:ascii="Times New Roman" w:hAnsi="Times New Roman" w:cs="Times New Roman"/>
                      <w:b/>
                    </w:rPr>
                  </w:pPr>
                  <w:r w:rsidRPr="00E61A53">
                    <w:rPr>
                      <w:rFonts w:ascii="Times New Roman" w:hAnsi="Times New Roman" w:cs="Times New Roman"/>
                      <w:b/>
                    </w:rPr>
                    <w:t>(у разі навності)*</w:t>
                  </w:r>
                </w:p>
                <w:p w14:paraId="35CAFBBF" w14:textId="77777777" w:rsidR="00AB4992" w:rsidRPr="00E61A53" w:rsidRDefault="00AB4992" w:rsidP="00F5218A">
                  <w:pPr>
                    <w:spacing w:after="0" w:line="240" w:lineRule="auto"/>
                    <w:ind w:left="157"/>
                    <w:jc w:val="center"/>
                    <w:rPr>
                      <w:rFonts w:ascii="Times New Roman" w:hAnsi="Times New Roman" w:cs="Times New Roman"/>
                      <w:b/>
                    </w:rPr>
                  </w:pPr>
                </w:p>
              </w:tc>
            </w:tr>
            <w:tr w:rsidR="00AB4992" w:rsidRPr="00E61A53" w14:paraId="0CEA4F4A" w14:textId="77777777" w:rsidTr="00283E82">
              <w:trPr>
                <w:trHeight w:val="238"/>
                <w:jc w:val="center"/>
              </w:trPr>
              <w:tc>
                <w:tcPr>
                  <w:tcW w:w="535" w:type="dxa"/>
                </w:tcPr>
                <w:p w14:paraId="7B4C6773" w14:textId="77777777" w:rsidR="00AB4992" w:rsidRPr="00E61A53" w:rsidRDefault="00AB4992" w:rsidP="00F5218A">
                  <w:pPr>
                    <w:spacing w:after="0" w:line="240" w:lineRule="auto"/>
                    <w:ind w:left="157"/>
                    <w:jc w:val="center"/>
                    <w:rPr>
                      <w:rFonts w:ascii="Times New Roman" w:hAnsi="Times New Roman" w:cs="Times New Roman"/>
                    </w:rPr>
                  </w:pPr>
                  <w:r w:rsidRPr="00E61A53">
                    <w:rPr>
                      <w:rFonts w:ascii="Times New Roman" w:hAnsi="Times New Roman" w:cs="Times New Roman"/>
                    </w:rPr>
                    <w:t>1</w:t>
                  </w:r>
                </w:p>
              </w:tc>
              <w:tc>
                <w:tcPr>
                  <w:tcW w:w="1417" w:type="dxa"/>
                </w:tcPr>
                <w:p w14:paraId="3D29A0B0" w14:textId="77777777" w:rsidR="00AB4992" w:rsidRPr="00E61A53" w:rsidRDefault="00AB4992" w:rsidP="00F5218A">
                  <w:pPr>
                    <w:spacing w:after="0" w:line="240" w:lineRule="auto"/>
                    <w:ind w:left="157"/>
                    <w:jc w:val="center"/>
                    <w:rPr>
                      <w:rFonts w:ascii="Times New Roman" w:hAnsi="Times New Roman" w:cs="Times New Roman"/>
                    </w:rPr>
                  </w:pPr>
                </w:p>
              </w:tc>
              <w:tc>
                <w:tcPr>
                  <w:tcW w:w="1749" w:type="dxa"/>
                </w:tcPr>
                <w:p w14:paraId="010647CC" w14:textId="77777777" w:rsidR="00AB4992" w:rsidRPr="00E61A53" w:rsidRDefault="00AB4992" w:rsidP="00F5218A">
                  <w:pPr>
                    <w:spacing w:after="0" w:line="240" w:lineRule="auto"/>
                    <w:ind w:left="157"/>
                    <w:jc w:val="center"/>
                    <w:rPr>
                      <w:rFonts w:ascii="Times New Roman" w:hAnsi="Times New Roman" w:cs="Times New Roman"/>
                    </w:rPr>
                  </w:pPr>
                </w:p>
              </w:tc>
              <w:tc>
                <w:tcPr>
                  <w:tcW w:w="1649" w:type="dxa"/>
                </w:tcPr>
                <w:p w14:paraId="68FD1800" w14:textId="77777777" w:rsidR="00AB4992" w:rsidRPr="00E61A53" w:rsidRDefault="00AB4992" w:rsidP="00F5218A">
                  <w:pPr>
                    <w:spacing w:after="0" w:line="240" w:lineRule="auto"/>
                    <w:ind w:left="157"/>
                    <w:jc w:val="center"/>
                    <w:rPr>
                      <w:rFonts w:ascii="Times New Roman" w:hAnsi="Times New Roman" w:cs="Times New Roman"/>
                    </w:rPr>
                  </w:pPr>
                </w:p>
              </w:tc>
              <w:tc>
                <w:tcPr>
                  <w:tcW w:w="1638" w:type="dxa"/>
                </w:tcPr>
                <w:p w14:paraId="508EAF5C" w14:textId="77777777" w:rsidR="00AB4992" w:rsidRPr="00E61A53" w:rsidRDefault="00AB4992" w:rsidP="00F5218A">
                  <w:pPr>
                    <w:spacing w:after="0" w:line="240" w:lineRule="auto"/>
                    <w:ind w:left="157"/>
                    <w:jc w:val="center"/>
                    <w:rPr>
                      <w:rFonts w:ascii="Times New Roman" w:hAnsi="Times New Roman" w:cs="Times New Roman"/>
                    </w:rPr>
                  </w:pPr>
                </w:p>
              </w:tc>
            </w:tr>
            <w:tr w:rsidR="00AB4992" w:rsidRPr="00E61A53" w14:paraId="64AA7860" w14:textId="77777777" w:rsidTr="00283E82">
              <w:trPr>
                <w:trHeight w:val="218"/>
                <w:jc w:val="center"/>
              </w:trPr>
              <w:tc>
                <w:tcPr>
                  <w:tcW w:w="535" w:type="dxa"/>
                </w:tcPr>
                <w:p w14:paraId="13F08ED2" w14:textId="77777777" w:rsidR="00AB4992" w:rsidRPr="00E61A53" w:rsidRDefault="00AB4992" w:rsidP="00F5218A">
                  <w:pPr>
                    <w:spacing w:after="0" w:line="240" w:lineRule="auto"/>
                    <w:ind w:left="157"/>
                    <w:jc w:val="center"/>
                    <w:rPr>
                      <w:rFonts w:ascii="Times New Roman" w:hAnsi="Times New Roman" w:cs="Times New Roman"/>
                    </w:rPr>
                  </w:pPr>
                  <w:r w:rsidRPr="00E61A53">
                    <w:rPr>
                      <w:rFonts w:ascii="Times New Roman" w:hAnsi="Times New Roman" w:cs="Times New Roman"/>
                    </w:rPr>
                    <w:t>2</w:t>
                  </w:r>
                </w:p>
              </w:tc>
              <w:tc>
                <w:tcPr>
                  <w:tcW w:w="1417" w:type="dxa"/>
                </w:tcPr>
                <w:p w14:paraId="0EA3C5F7" w14:textId="77777777" w:rsidR="00AB4992" w:rsidRPr="00E61A53" w:rsidRDefault="00AB4992" w:rsidP="00F5218A">
                  <w:pPr>
                    <w:spacing w:after="0" w:line="240" w:lineRule="auto"/>
                    <w:ind w:left="157"/>
                    <w:jc w:val="center"/>
                    <w:rPr>
                      <w:rFonts w:ascii="Times New Roman" w:hAnsi="Times New Roman" w:cs="Times New Roman"/>
                    </w:rPr>
                  </w:pPr>
                </w:p>
              </w:tc>
              <w:tc>
                <w:tcPr>
                  <w:tcW w:w="1749" w:type="dxa"/>
                </w:tcPr>
                <w:p w14:paraId="3BEE46A2" w14:textId="77777777" w:rsidR="00AB4992" w:rsidRPr="00E61A53" w:rsidRDefault="00AB4992" w:rsidP="00F5218A">
                  <w:pPr>
                    <w:spacing w:after="0" w:line="240" w:lineRule="auto"/>
                    <w:ind w:left="157"/>
                    <w:jc w:val="center"/>
                    <w:rPr>
                      <w:rFonts w:ascii="Times New Roman" w:hAnsi="Times New Roman" w:cs="Times New Roman"/>
                    </w:rPr>
                  </w:pPr>
                </w:p>
              </w:tc>
              <w:tc>
                <w:tcPr>
                  <w:tcW w:w="1649" w:type="dxa"/>
                </w:tcPr>
                <w:p w14:paraId="3F188DA4" w14:textId="77777777" w:rsidR="00AB4992" w:rsidRPr="00E61A53" w:rsidRDefault="00AB4992" w:rsidP="00F5218A">
                  <w:pPr>
                    <w:spacing w:after="0" w:line="240" w:lineRule="auto"/>
                    <w:ind w:left="157"/>
                    <w:jc w:val="center"/>
                    <w:rPr>
                      <w:rFonts w:ascii="Times New Roman" w:hAnsi="Times New Roman" w:cs="Times New Roman"/>
                    </w:rPr>
                  </w:pPr>
                </w:p>
              </w:tc>
              <w:tc>
                <w:tcPr>
                  <w:tcW w:w="1638" w:type="dxa"/>
                </w:tcPr>
                <w:p w14:paraId="2BFEAFC9" w14:textId="77777777" w:rsidR="00AB4992" w:rsidRPr="00E61A53" w:rsidRDefault="00AB4992" w:rsidP="00F5218A">
                  <w:pPr>
                    <w:spacing w:after="0" w:line="240" w:lineRule="auto"/>
                    <w:ind w:left="157"/>
                    <w:jc w:val="center"/>
                    <w:rPr>
                      <w:rFonts w:ascii="Times New Roman" w:hAnsi="Times New Roman" w:cs="Times New Roman"/>
                    </w:rPr>
                  </w:pPr>
                </w:p>
              </w:tc>
            </w:tr>
          </w:tbl>
          <w:p w14:paraId="2BDB44E2" w14:textId="77777777" w:rsidR="00215E89" w:rsidRPr="00E61A53" w:rsidRDefault="00215E89"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
              <w:rPr>
                <w:rFonts w:ascii="Times New Roman" w:hAnsi="Times New Roman" w:cs="Times New Roman"/>
                <w:i/>
                <w:color w:val="000000"/>
                <w:lang w:val="ru-RU"/>
              </w:rPr>
            </w:pPr>
          </w:p>
          <w:p w14:paraId="7AD8EA37" w14:textId="77777777"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color w:val="000000"/>
              </w:rPr>
            </w:pPr>
            <w:r w:rsidRPr="00E61A53">
              <w:rPr>
                <w:rFonts w:ascii="Times New Roman" w:hAnsi="Times New Roman" w:cs="Times New Roman"/>
                <w:i/>
                <w:color w:val="000000"/>
              </w:rPr>
              <w:t>* зазначається для експерта(-ів), інженера(-ів)-проектувальника(-ів),</w:t>
            </w:r>
            <w:r w:rsidRPr="00E61A53">
              <w:rPr>
                <w:rFonts w:ascii="Times New Roman" w:hAnsi="Times New Roman" w:cs="Times New Roman"/>
              </w:rPr>
              <w:t xml:space="preserve"> </w:t>
            </w:r>
            <w:r w:rsidRPr="00E61A53">
              <w:rPr>
                <w:rFonts w:ascii="Times New Roman" w:hAnsi="Times New Roman" w:cs="Times New Roman"/>
                <w:i/>
                <w:color w:val="000000"/>
              </w:rPr>
              <w:t>інженера (-ів)-геодезиста (-ів).</w:t>
            </w:r>
          </w:p>
          <w:p w14:paraId="6E9E3D09" w14:textId="34261164"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color w:val="000000"/>
              </w:rPr>
            </w:pPr>
            <w:r w:rsidRPr="00E61A53">
              <w:rPr>
                <w:rFonts w:ascii="Times New Roman" w:hAnsi="Times New Roman" w:cs="Times New Roman"/>
                <w:i/>
                <w:color w:val="000000"/>
              </w:rPr>
              <w:t>** зазначається для експерта(-ів), інженера(-ів)-проектувальника(-ів).</w:t>
            </w:r>
          </w:p>
          <w:p w14:paraId="47986241" w14:textId="77777777" w:rsidR="00AB4992" w:rsidRPr="00E61A53" w:rsidRDefault="00AB4992" w:rsidP="00F5218A">
            <w:pPr>
              <w:tabs>
                <w:tab w:val="left" w:pos="1080"/>
              </w:tabs>
              <w:spacing w:after="0" w:line="240" w:lineRule="auto"/>
              <w:ind w:right="23"/>
              <w:jc w:val="both"/>
              <w:rPr>
                <w:rFonts w:ascii="Times New Roman" w:hAnsi="Times New Roman" w:cs="Times New Roman"/>
              </w:rPr>
            </w:pPr>
            <w:r w:rsidRPr="00E61A53">
              <w:rPr>
                <w:rFonts w:ascii="Times New Roman" w:hAnsi="Times New Roman" w:cs="Times New Roman"/>
              </w:rPr>
              <w:t>2.1.1. Ця довідка, повинна містити інформацію про наявність в учасника:</w:t>
            </w:r>
          </w:p>
          <w:p w14:paraId="2A83577C" w14:textId="4CC03CF1"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rPr>
            </w:pPr>
            <w:r w:rsidRPr="00E61A53">
              <w:rPr>
                <w:rFonts w:ascii="Times New Roman" w:hAnsi="Times New Roman" w:cs="Times New Roman"/>
              </w:rPr>
              <w:t>2.1.1.1</w:t>
            </w:r>
            <w:r w:rsidR="00344A20" w:rsidRPr="00E61A53">
              <w:rPr>
                <w:rFonts w:ascii="Times New Roman" w:hAnsi="Times New Roman" w:cs="Times New Roman"/>
              </w:rPr>
              <w:t>.</w:t>
            </w:r>
            <w:r w:rsidR="00344A20" w:rsidRPr="00E61A53">
              <w:rPr>
                <w:rFonts w:ascii="Times New Roman" w:hAnsi="Times New Roman" w:cs="Times New Roman"/>
                <w:lang w:val="ru-RU"/>
              </w:rPr>
              <w:t> </w:t>
            </w:r>
            <w:r w:rsidRPr="00E61A53">
              <w:rPr>
                <w:rFonts w:ascii="Times New Roman" w:hAnsi="Times New Roman" w:cs="Times New Roman"/>
              </w:rPr>
              <w:t>Сертифікованого(-их) провідного експерта будівельного, який має виданий відповідно до законодавства атестаційною архітектурно-будівельною комісією, дійсний кваліфікаційний сертифікат відповідального виконавця окремих видів робіт (послуг), пов</w:t>
            </w:r>
            <w:r w:rsidR="00D93AD4" w:rsidRPr="00E61A53">
              <w:rPr>
                <w:rFonts w:ascii="Times New Roman" w:hAnsi="Times New Roman" w:cs="Times New Roman"/>
              </w:rPr>
              <w:t>’</w:t>
            </w:r>
            <w:r w:rsidRPr="00E61A53">
              <w:rPr>
                <w:rFonts w:ascii="Times New Roman" w:hAnsi="Times New Roman" w:cs="Times New Roman"/>
              </w:rPr>
              <w:t>язаних із створенням об</w:t>
            </w:r>
            <w:r w:rsidR="00D93AD4" w:rsidRPr="00E61A53">
              <w:rPr>
                <w:rFonts w:ascii="Times New Roman" w:hAnsi="Times New Roman" w:cs="Times New Roman"/>
              </w:rPr>
              <w:t>’</w:t>
            </w:r>
            <w:r w:rsidRPr="00E61A53">
              <w:rPr>
                <w:rFonts w:ascii="Times New Roman" w:hAnsi="Times New Roman" w:cs="Times New Roman"/>
              </w:rPr>
              <w:t>єкта архітектури, за спеціалізацією/видом робіт «Технічне обстеження будівель і споруд» класу наслідків СС3 – не менше 1 особи.</w:t>
            </w:r>
          </w:p>
          <w:p w14:paraId="5EFAD5A6" w14:textId="04D8F02E"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rPr>
            </w:pPr>
            <w:r w:rsidRPr="00E61A53">
              <w:rPr>
                <w:rFonts w:ascii="Times New Roman" w:hAnsi="Times New Roman" w:cs="Times New Roman"/>
              </w:rPr>
              <w:t>2.1.1.2</w:t>
            </w:r>
            <w:r w:rsidR="00344A20" w:rsidRPr="00E61A53">
              <w:rPr>
                <w:rFonts w:ascii="Times New Roman" w:hAnsi="Times New Roman" w:cs="Times New Roman"/>
              </w:rPr>
              <w:t>.</w:t>
            </w:r>
            <w:r w:rsidR="00344A20" w:rsidRPr="00E61A53">
              <w:rPr>
                <w:rFonts w:ascii="Times New Roman" w:hAnsi="Times New Roman" w:cs="Times New Roman"/>
                <w:lang w:val="ru-RU"/>
              </w:rPr>
              <w:t> </w:t>
            </w:r>
            <w:r w:rsidRPr="00E61A53">
              <w:rPr>
                <w:rFonts w:ascii="Times New Roman" w:hAnsi="Times New Roman" w:cs="Times New Roman"/>
              </w:rPr>
              <w:t>Сертифікованого (-их) інженера (-ів)-геодезиста (-ів), який має виданий відповідно до законодавства Кваліфікаційною комісією кваліфікаційний сертифікат – не менше 1 особи.</w:t>
            </w:r>
          </w:p>
          <w:p w14:paraId="57E31B84" w14:textId="7D2162D1"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rPr>
            </w:pPr>
            <w:r w:rsidRPr="00E61A53">
              <w:rPr>
                <w:rFonts w:ascii="Times New Roman" w:hAnsi="Times New Roman" w:cs="Times New Roman"/>
              </w:rPr>
              <w:t>2.1.1.3</w:t>
            </w:r>
            <w:r w:rsidR="00344A20" w:rsidRPr="00E61A53">
              <w:rPr>
                <w:rFonts w:ascii="Times New Roman" w:hAnsi="Times New Roman" w:cs="Times New Roman"/>
              </w:rPr>
              <w:t xml:space="preserve"> Сертифікований (</w:t>
            </w:r>
            <w:r w:rsidR="00344A20" w:rsidRPr="00E61A53">
              <w:rPr>
                <w:rFonts w:ascii="Times New Roman" w:hAnsi="Times New Roman" w:cs="Times New Roman"/>
                <w:lang w:val="ru-RU"/>
              </w:rPr>
              <w:t>-</w:t>
            </w:r>
            <w:r w:rsidR="00344A20" w:rsidRPr="00E61A53">
              <w:rPr>
                <w:rFonts w:ascii="Times New Roman" w:hAnsi="Times New Roman" w:cs="Times New Roman"/>
              </w:rPr>
              <w:t>их) інженер-конс</w:t>
            </w:r>
            <w:r w:rsidR="00344A20" w:rsidRPr="00E61A53">
              <w:rPr>
                <w:rFonts w:ascii="Times New Roman" w:hAnsi="Times New Roman" w:cs="Times New Roman"/>
                <w:lang w:val="ru-RU"/>
              </w:rPr>
              <w:t>у</w:t>
            </w:r>
            <w:r w:rsidR="00344A20" w:rsidRPr="00E61A53">
              <w:rPr>
                <w:rFonts w:ascii="Times New Roman" w:hAnsi="Times New Roman" w:cs="Times New Roman"/>
              </w:rPr>
              <w:t>л</w:t>
            </w:r>
            <w:r w:rsidR="00344A20" w:rsidRPr="00E61A53">
              <w:rPr>
                <w:rFonts w:ascii="Times New Roman" w:hAnsi="Times New Roman" w:cs="Times New Roman"/>
                <w:lang w:val="ru-RU"/>
              </w:rPr>
              <w:t>ь</w:t>
            </w:r>
            <w:r w:rsidRPr="00E61A53">
              <w:rPr>
                <w:rFonts w:ascii="Times New Roman" w:hAnsi="Times New Roman" w:cs="Times New Roman"/>
              </w:rPr>
              <w:t xml:space="preserve">тант будівельний не нижче І категорії, який має виданий відповідно до законодавства Кваліфікаційною комісією кваліфікаційний сертифікат </w:t>
            </w:r>
            <w:r w:rsidR="00344A20" w:rsidRPr="00E61A53">
              <w:rPr>
                <w:rFonts w:ascii="Times New Roman" w:hAnsi="Times New Roman" w:cs="Times New Roman"/>
              </w:rPr>
              <w:t>–</w:t>
            </w:r>
            <w:r w:rsidRPr="00E61A53">
              <w:rPr>
                <w:rFonts w:ascii="Times New Roman" w:hAnsi="Times New Roman" w:cs="Times New Roman"/>
              </w:rPr>
              <w:t xml:space="preserve"> не менше 1 особи.</w:t>
            </w:r>
          </w:p>
          <w:p w14:paraId="3EA38B78" w14:textId="1D2D9A69" w:rsidR="00AB4992" w:rsidRPr="00E61A53" w:rsidRDefault="00AB4992" w:rsidP="00F52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rPr>
            </w:pPr>
            <w:r w:rsidRPr="00E61A53">
              <w:rPr>
                <w:rFonts w:ascii="Times New Roman" w:hAnsi="Times New Roman" w:cs="Times New Roman"/>
              </w:rPr>
              <w:lastRenderedPageBreak/>
              <w:t>2.1.1.4</w:t>
            </w:r>
            <w:r w:rsidR="00344A20" w:rsidRPr="00E61A53">
              <w:rPr>
                <w:rFonts w:ascii="Times New Roman" w:hAnsi="Times New Roman" w:cs="Times New Roman"/>
              </w:rPr>
              <w:t>.</w:t>
            </w:r>
            <w:r w:rsidR="00344A20" w:rsidRPr="00E61A53">
              <w:rPr>
                <w:rFonts w:ascii="Times New Roman" w:hAnsi="Times New Roman" w:cs="Times New Roman"/>
                <w:lang w:val="ru-RU"/>
              </w:rPr>
              <w:t> </w:t>
            </w:r>
            <w:r w:rsidRPr="00E61A53">
              <w:rPr>
                <w:rFonts w:ascii="Times New Roman" w:hAnsi="Times New Roman" w:cs="Times New Roman"/>
              </w:rPr>
              <w:t>Сертифікованого (-их) інженера (-ів</w:t>
            </w:r>
            <w:r w:rsidR="00344A20" w:rsidRPr="00E61A53">
              <w:rPr>
                <w:rFonts w:ascii="Times New Roman" w:hAnsi="Times New Roman" w:cs="Times New Roman"/>
              </w:rPr>
              <w:t>)-</w:t>
            </w:r>
            <w:r w:rsidRPr="00E61A53">
              <w:rPr>
                <w:rFonts w:ascii="Times New Roman" w:hAnsi="Times New Roman" w:cs="Times New Roman"/>
              </w:rPr>
              <w:t>проєктувальника (-ів), який має виданий відповідно до законодавства Кваліфікаційною комісією кваліфікаційний сертифікат в частині інженерно-будівельного проектування у частині виконання інженерних вишукувань – не менше 1 особи.</w:t>
            </w:r>
          </w:p>
          <w:p w14:paraId="232A3F61" w14:textId="3275F516" w:rsidR="00AB4992" w:rsidRPr="00E61A53" w:rsidRDefault="00344A20" w:rsidP="00F5218A">
            <w:pPr>
              <w:spacing w:after="0" w:line="240" w:lineRule="auto"/>
              <w:jc w:val="both"/>
              <w:rPr>
                <w:rFonts w:ascii="Times New Roman" w:eastAsia="Arial" w:hAnsi="Times New Roman" w:cs="Times New Roman"/>
              </w:rPr>
            </w:pPr>
            <w:r w:rsidRPr="00E61A53">
              <w:rPr>
                <w:rFonts w:ascii="Times New Roman" w:eastAsia="Arial" w:hAnsi="Times New Roman" w:cs="Times New Roman"/>
              </w:rPr>
              <w:t>2.2.</w:t>
            </w:r>
            <w:r w:rsidRPr="00E61A53">
              <w:rPr>
                <w:rFonts w:ascii="Times New Roman" w:eastAsia="Arial" w:hAnsi="Times New Roman" w:cs="Times New Roman"/>
                <w:lang w:val="ru-RU"/>
              </w:rPr>
              <w:t> </w:t>
            </w:r>
            <w:r w:rsidR="00AB4992" w:rsidRPr="00E61A53">
              <w:rPr>
                <w:rFonts w:ascii="Times New Roman" w:eastAsia="Arial" w:hAnsi="Times New Roman" w:cs="Times New Roman"/>
              </w:rPr>
              <w:t>Для документального підтвердження інформації, наданої у Довідці про наявність працівників відповідної кваліфікації, які мають необхідні знання та досвід, Учасник повинен надати: скановані накази про призначення (прийняття) або скановані трудові договори або скановані цивільно-правові угоди тощо на кожного фахівця вказаного в довідці.</w:t>
            </w:r>
          </w:p>
          <w:p w14:paraId="44AF7FA2" w14:textId="5A7FD4FC" w:rsidR="00AB4992" w:rsidRPr="00E61A53" w:rsidRDefault="00AB4992" w:rsidP="00F5218A">
            <w:pPr>
              <w:widowControl w:val="0"/>
              <w:spacing w:after="0" w:line="240" w:lineRule="auto"/>
              <w:jc w:val="both"/>
              <w:rPr>
                <w:rFonts w:ascii="Times New Roman" w:eastAsia="Times New Roman" w:hAnsi="Times New Roman" w:cs="Times New Roman"/>
              </w:rPr>
            </w:pPr>
            <w:r w:rsidRPr="00E61A53">
              <w:rPr>
                <w:rFonts w:ascii="Times New Roman" w:eastAsia="Arial" w:hAnsi="Times New Roman" w:cs="Times New Roman"/>
              </w:rPr>
              <w:t>2.3.</w:t>
            </w:r>
            <w:r w:rsidR="00344A20" w:rsidRPr="00E61A53">
              <w:rPr>
                <w:rFonts w:ascii="Times New Roman" w:eastAsia="Arial" w:hAnsi="Times New Roman" w:cs="Times New Roman"/>
                <w:lang w:val="ru-RU"/>
              </w:rPr>
              <w:t> </w:t>
            </w:r>
            <w:r w:rsidRPr="00E61A53">
              <w:rPr>
                <w:rFonts w:ascii="Times New Roman" w:eastAsia="Arial" w:hAnsi="Times New Roman" w:cs="Times New Roman"/>
              </w:rPr>
              <w:t>На працівників, які мають бути сертифіковані, згідно вимог чинного законодавства, подаються скан-копії сертифікатів, виданих уповноваженим на те органом згідно встановленої законодавством форми та скан-копії діючих страхових полісів до договору добровільного страхування цивільно-правової відповідальності перед третіми особами при здійсненні професійної діяльності сертифікованих фахівців</w:t>
            </w:r>
            <w:r w:rsidR="00344A20" w:rsidRPr="00E61A53">
              <w:rPr>
                <w:rFonts w:ascii="Times New Roman" w:eastAsia="Arial" w:hAnsi="Times New Roman" w:cs="Times New Roman"/>
              </w:rPr>
              <w:t>.</w:t>
            </w:r>
          </w:p>
        </w:tc>
      </w:tr>
      <w:tr w:rsidR="00AB4992" w:rsidRPr="00E61A53" w14:paraId="79593FFC" w14:textId="77777777" w:rsidTr="002752F5">
        <w:trPr>
          <w:trHeight w:val="4450"/>
        </w:trPr>
        <w:tc>
          <w:tcPr>
            <w:tcW w:w="353" w:type="pct"/>
          </w:tcPr>
          <w:p w14:paraId="37738BAF" w14:textId="77777777" w:rsidR="00AB4992" w:rsidRPr="00E61A53" w:rsidRDefault="00AB4992" w:rsidP="00F5218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rPr>
            </w:pPr>
            <w:r w:rsidRPr="00E61A53">
              <w:rPr>
                <w:rFonts w:ascii="Times New Roman" w:eastAsia="Times New Roman" w:hAnsi="Times New Roman" w:cs="Times New Roman"/>
              </w:rPr>
              <w:lastRenderedPageBreak/>
              <w:t>3.</w:t>
            </w:r>
          </w:p>
        </w:tc>
        <w:tc>
          <w:tcPr>
            <w:tcW w:w="990" w:type="pct"/>
          </w:tcPr>
          <w:p w14:paraId="66C28C1E" w14:textId="77777777" w:rsidR="00AB4992" w:rsidRPr="00E61A53" w:rsidRDefault="00AB4992" w:rsidP="00F5218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rPr>
            </w:pPr>
            <w:r w:rsidRPr="00E61A53">
              <w:rPr>
                <w:rFonts w:ascii="Times New Roman" w:eastAsia="Times New Roman" w:hAnsi="Times New Roman" w:cs="Times New Roman"/>
              </w:rPr>
              <w:t>Наявність документально підтвердженого досвіду виконання аналогічного (аналогічних) за предметом закупівлі договору (договорів)</w:t>
            </w:r>
          </w:p>
        </w:tc>
        <w:tc>
          <w:tcPr>
            <w:tcW w:w="3657" w:type="pct"/>
            <w:shd w:val="clear" w:color="auto" w:fill="auto"/>
          </w:tcPr>
          <w:p w14:paraId="720C679F" w14:textId="382FE646" w:rsidR="00AB4992" w:rsidRPr="00E61A53" w:rsidRDefault="00344A20" w:rsidP="00F5218A">
            <w:pPr>
              <w:spacing w:after="0" w:line="240" w:lineRule="auto"/>
              <w:jc w:val="both"/>
              <w:rPr>
                <w:rFonts w:ascii="Times New Roman" w:hAnsi="Times New Roman" w:cs="Times New Roman"/>
                <w:lang w:val="ru-RU"/>
              </w:rPr>
            </w:pPr>
            <w:r w:rsidRPr="00E61A53">
              <w:rPr>
                <w:rFonts w:ascii="Times New Roman" w:hAnsi="Times New Roman" w:cs="Times New Roman"/>
              </w:rPr>
              <w:t>3.1.</w:t>
            </w:r>
            <w:r w:rsidRPr="00E61A53">
              <w:rPr>
                <w:rFonts w:ascii="Times New Roman" w:hAnsi="Times New Roman" w:cs="Times New Roman"/>
                <w:lang w:val="ru-RU"/>
              </w:rPr>
              <w:t> </w:t>
            </w:r>
            <w:r w:rsidR="00AB4992" w:rsidRPr="00E61A53">
              <w:rPr>
                <w:rFonts w:ascii="Times New Roman" w:hAnsi="Times New Roman" w:cs="Times New Roman"/>
              </w:rPr>
              <w:t>Учасник повинен документально підтвердити власний досвід виконання протягом 202</w:t>
            </w:r>
            <w:r w:rsidR="00210399" w:rsidRPr="00E61A53">
              <w:rPr>
                <w:rFonts w:ascii="Times New Roman" w:hAnsi="Times New Roman" w:cs="Times New Roman"/>
              </w:rPr>
              <w:t>3</w:t>
            </w:r>
            <w:r w:rsidR="00AB4992" w:rsidRPr="00E61A53">
              <w:rPr>
                <w:rFonts w:ascii="Times New Roman" w:hAnsi="Times New Roman" w:cs="Times New Roman"/>
              </w:rPr>
              <w:t>-2025 рр</w:t>
            </w:r>
            <w:r w:rsidRPr="00E61A53">
              <w:rPr>
                <w:rFonts w:ascii="Times New Roman" w:hAnsi="Times New Roman" w:cs="Times New Roman"/>
                <w:lang w:val="ru-RU"/>
              </w:rPr>
              <w:t>.</w:t>
            </w:r>
            <w:r w:rsidR="00AB4992" w:rsidRPr="00E61A53">
              <w:rPr>
                <w:rFonts w:ascii="Times New Roman" w:hAnsi="Times New Roman" w:cs="Times New Roman"/>
              </w:rPr>
              <w:t xml:space="preserve"> аналогічного договору щодо виконання робіт</w:t>
            </w:r>
            <w:r w:rsidR="00210399" w:rsidRPr="00E61A53">
              <w:rPr>
                <w:rFonts w:ascii="Times New Roman" w:hAnsi="Times New Roman" w:cs="Times New Roman"/>
              </w:rPr>
              <w:t>/</w:t>
            </w:r>
            <w:r w:rsidR="00AB4992" w:rsidRPr="00E61A53">
              <w:rPr>
                <w:rFonts w:ascii="Times New Roman" w:hAnsi="Times New Roman" w:cs="Times New Roman"/>
              </w:rPr>
              <w:t xml:space="preserve">надання послуг, в складі якого </w:t>
            </w:r>
            <w:r w:rsidR="00210399" w:rsidRPr="00E61A53">
              <w:rPr>
                <w:rFonts w:ascii="Times New Roman" w:hAnsi="Times New Roman" w:cs="Times New Roman"/>
              </w:rPr>
              <w:t>виконувались</w:t>
            </w:r>
            <w:r w:rsidR="00AB4992" w:rsidRPr="00E61A53">
              <w:rPr>
                <w:rFonts w:ascii="Times New Roman" w:hAnsi="Times New Roman" w:cs="Times New Roman"/>
              </w:rPr>
              <w:t xml:space="preserve"> роботи</w:t>
            </w:r>
            <w:r w:rsidR="00210399" w:rsidRPr="00E61A53">
              <w:rPr>
                <w:rFonts w:ascii="Times New Roman" w:hAnsi="Times New Roman" w:cs="Times New Roman"/>
              </w:rPr>
              <w:t>/надавались послуги з виконання вишукувальних робіт об</w:t>
            </w:r>
            <w:r w:rsidR="00D93AD4" w:rsidRPr="00E61A53">
              <w:rPr>
                <w:rFonts w:ascii="Times New Roman" w:hAnsi="Times New Roman" w:cs="Times New Roman"/>
              </w:rPr>
              <w:t>’</w:t>
            </w:r>
            <w:r w:rsidRPr="00E61A53">
              <w:rPr>
                <w:rFonts w:ascii="Times New Roman" w:hAnsi="Times New Roman" w:cs="Times New Roman"/>
              </w:rPr>
              <w:t>єктів для проведення про</w:t>
            </w:r>
            <w:r w:rsidRPr="00E61A53">
              <w:rPr>
                <w:rFonts w:ascii="Times New Roman" w:hAnsi="Times New Roman" w:cs="Times New Roman"/>
                <w:lang w:val="ru-RU"/>
              </w:rPr>
              <w:t>є</w:t>
            </w:r>
            <w:r w:rsidR="00210399" w:rsidRPr="00E61A53">
              <w:rPr>
                <w:rFonts w:ascii="Times New Roman" w:hAnsi="Times New Roman" w:cs="Times New Roman"/>
              </w:rPr>
              <w:t>ктних робіт з будівництва</w:t>
            </w:r>
            <w:r w:rsidR="00AB4992" w:rsidRPr="00E61A53">
              <w:rPr>
                <w:rFonts w:ascii="Times New Roman" w:hAnsi="Times New Roman" w:cs="Times New Roman"/>
              </w:rPr>
              <w:t xml:space="preserve"> (реконструкції/нового будівництва або капітального ремонту) навчальних закладів (споруд/приміщень) або їх частин, </w:t>
            </w:r>
            <w:r w:rsidR="00210399" w:rsidRPr="00E61A53">
              <w:rPr>
                <w:rFonts w:ascii="Times New Roman" w:hAnsi="Times New Roman" w:cs="Times New Roman"/>
              </w:rPr>
              <w:t xml:space="preserve">виконаний в повному обсязі </w:t>
            </w:r>
            <w:r w:rsidR="00415A17" w:rsidRPr="00E61A53">
              <w:rPr>
                <w:rFonts w:ascii="Times New Roman" w:hAnsi="Times New Roman" w:cs="Times New Roman"/>
              </w:rPr>
              <w:t>та надати відповідну довідку з зазначеною інформацією (зокрема, замовник, номер та дата договору, сума, предмет, контактні дані замовника, статус виконання тощо)</w:t>
            </w:r>
            <w:r w:rsidRPr="00E61A53">
              <w:rPr>
                <w:rFonts w:ascii="Times New Roman" w:hAnsi="Times New Roman" w:cs="Times New Roman"/>
                <w:lang w:val="ru-RU"/>
              </w:rPr>
              <w:t>.</w:t>
            </w:r>
          </w:p>
          <w:p w14:paraId="60DCB4DC" w14:textId="7C500BF8" w:rsidR="00AB4992" w:rsidRPr="00E61A53" w:rsidRDefault="00AB4992" w:rsidP="00F5218A">
            <w:pPr>
              <w:spacing w:after="0" w:line="240" w:lineRule="auto"/>
              <w:jc w:val="both"/>
              <w:rPr>
                <w:rFonts w:ascii="Times New Roman" w:hAnsi="Times New Roman" w:cs="Times New Roman"/>
              </w:rPr>
            </w:pPr>
            <w:r w:rsidRPr="00E61A53">
              <w:rPr>
                <w:rFonts w:ascii="Times New Roman" w:hAnsi="Times New Roman" w:cs="Times New Roman"/>
              </w:rPr>
              <w:t>3.2.</w:t>
            </w:r>
            <w:r w:rsidR="00344A20" w:rsidRPr="00E61A53">
              <w:rPr>
                <w:rFonts w:ascii="Times New Roman" w:hAnsi="Times New Roman" w:cs="Times New Roman"/>
                <w:lang w:val="ru-RU"/>
              </w:rPr>
              <w:t> </w:t>
            </w:r>
            <w:r w:rsidRPr="00E61A53">
              <w:rPr>
                <w:rFonts w:ascii="Times New Roman" w:hAnsi="Times New Roman" w:cs="Times New Roman"/>
              </w:rPr>
              <w:t xml:space="preserve">Для документального підтвердження інформації щодо наявності </w:t>
            </w:r>
            <w:r w:rsidRPr="00E61A53">
              <w:rPr>
                <w:rFonts w:ascii="Times New Roman" w:hAnsi="Times New Roman" w:cs="Times New Roman"/>
                <w:bCs/>
              </w:rPr>
              <w:t>досвіду виконання аналогічного (аналогічних) договору (договорів)</w:t>
            </w:r>
            <w:r w:rsidRPr="00E61A53">
              <w:rPr>
                <w:rFonts w:ascii="Times New Roman" w:hAnsi="Times New Roman" w:cs="Times New Roman"/>
              </w:rPr>
              <w:t xml:space="preserve"> Учасник повинен надати:</w:t>
            </w:r>
          </w:p>
          <w:p w14:paraId="0E1337DD" w14:textId="6FF7AD65" w:rsidR="00AB4992" w:rsidRPr="00E61A53" w:rsidRDefault="00AB4992" w:rsidP="00F5218A">
            <w:pPr>
              <w:pStyle w:val="a4"/>
              <w:numPr>
                <w:ilvl w:val="0"/>
                <w:numId w:val="30"/>
              </w:numPr>
              <w:spacing w:line="240" w:lineRule="auto"/>
              <w:jc w:val="both"/>
              <w:rPr>
                <w:rFonts w:ascii="Times New Roman" w:hAnsi="Times New Roman" w:cs="Times New Roman"/>
              </w:rPr>
            </w:pPr>
            <w:r w:rsidRPr="00E61A53">
              <w:rPr>
                <w:rFonts w:ascii="Times New Roman" w:hAnsi="Times New Roman" w:cs="Times New Roman"/>
              </w:rPr>
              <w:t>скановану копію аналогічног</w:t>
            </w:r>
            <w:proofErr w:type="gramStart"/>
            <w:r w:rsidRPr="00E61A53">
              <w:rPr>
                <w:rFonts w:ascii="Times New Roman" w:hAnsi="Times New Roman" w:cs="Times New Roman"/>
              </w:rPr>
              <w:t>о</w:t>
            </w:r>
            <w:r w:rsidRPr="00E61A53">
              <w:rPr>
                <w:rFonts w:ascii="Times New Roman" w:hAnsi="Times New Roman" w:cs="Times New Roman"/>
                <w:bCs/>
              </w:rPr>
              <w:t>(</w:t>
            </w:r>
            <w:proofErr w:type="gramEnd"/>
            <w:r w:rsidRPr="00E61A53">
              <w:rPr>
                <w:rFonts w:ascii="Times New Roman" w:hAnsi="Times New Roman" w:cs="Times New Roman"/>
                <w:bCs/>
              </w:rPr>
              <w:t>аналогічних) договору (договорів) з усіма додатками та додатковими угодами;</w:t>
            </w:r>
          </w:p>
          <w:p w14:paraId="1252C7E5" w14:textId="767FEB47" w:rsidR="00AB4992" w:rsidRPr="00E61A53" w:rsidRDefault="00AB4992" w:rsidP="00F5218A">
            <w:pPr>
              <w:pStyle w:val="a4"/>
              <w:numPr>
                <w:ilvl w:val="0"/>
                <w:numId w:val="30"/>
              </w:numPr>
              <w:spacing w:line="240" w:lineRule="auto"/>
              <w:jc w:val="both"/>
              <w:rPr>
                <w:rFonts w:ascii="Times New Roman" w:hAnsi="Times New Roman" w:cs="Times New Roman"/>
              </w:rPr>
            </w:pPr>
            <w:r w:rsidRPr="00E61A53">
              <w:rPr>
                <w:rFonts w:ascii="Times New Roman" w:hAnsi="Times New Roman" w:cs="Times New Roman"/>
              </w:rPr>
              <w:t xml:space="preserve">скановану копію </w:t>
            </w:r>
            <w:proofErr w:type="gramStart"/>
            <w:r w:rsidRPr="00E61A53">
              <w:rPr>
                <w:rFonts w:ascii="Times New Roman" w:hAnsi="Times New Roman" w:cs="Times New Roman"/>
              </w:rPr>
              <w:t>позитивного</w:t>
            </w:r>
            <w:proofErr w:type="gramEnd"/>
            <w:r w:rsidRPr="00E61A53">
              <w:rPr>
                <w:rFonts w:ascii="Times New Roman" w:hAnsi="Times New Roman" w:cs="Times New Roman"/>
              </w:rPr>
              <w:t xml:space="preserve"> листа-відгука від замовника, який датований поточним роком та повинен містити: предмет, номер та дату договору, перелік виконаних робті та суму договору та вартість виконаних робіт, загальну характеристику Учасника</w:t>
            </w:r>
            <w:r w:rsidR="00210399" w:rsidRPr="00E61A53">
              <w:rPr>
                <w:rFonts w:ascii="Times New Roman" w:hAnsi="Times New Roman" w:cs="Times New Roman"/>
              </w:rPr>
              <w:t xml:space="preserve"> за результатами виконаних робіт</w:t>
            </w:r>
            <w:r w:rsidRPr="00E61A53">
              <w:rPr>
                <w:rFonts w:ascii="Times New Roman" w:hAnsi="Times New Roman" w:cs="Times New Roman"/>
              </w:rPr>
              <w:t>;</w:t>
            </w:r>
          </w:p>
          <w:p w14:paraId="58B0723B" w14:textId="77777777" w:rsidR="00AB4992" w:rsidRPr="00E61A53" w:rsidRDefault="00AB4992" w:rsidP="00F5218A">
            <w:pPr>
              <w:pStyle w:val="a4"/>
              <w:numPr>
                <w:ilvl w:val="0"/>
                <w:numId w:val="30"/>
              </w:numPr>
              <w:spacing w:line="240" w:lineRule="auto"/>
              <w:jc w:val="both"/>
              <w:rPr>
                <w:rFonts w:ascii="Times New Roman" w:hAnsi="Times New Roman" w:cs="Times New Roman"/>
              </w:rPr>
            </w:pPr>
            <w:r w:rsidRPr="00E61A53">
              <w:rPr>
                <w:rFonts w:ascii="Times New Roman" w:hAnsi="Times New Roman" w:cs="Times New Roman"/>
              </w:rPr>
              <w:t>ак</w:t>
            </w:r>
            <w:proofErr w:type="gramStart"/>
            <w:r w:rsidRPr="00E61A53">
              <w:rPr>
                <w:rFonts w:ascii="Times New Roman" w:hAnsi="Times New Roman" w:cs="Times New Roman"/>
              </w:rPr>
              <w:t>т(</w:t>
            </w:r>
            <w:proofErr w:type="gramEnd"/>
            <w:r w:rsidRPr="00E61A53">
              <w:rPr>
                <w:rFonts w:ascii="Times New Roman" w:hAnsi="Times New Roman" w:cs="Times New Roman"/>
              </w:rPr>
              <w:t xml:space="preserve">и) здачі-приймання виконаних робіт, що свідчать про повне виконання </w:t>
            </w:r>
            <w:r w:rsidR="00210399" w:rsidRPr="00E61A53">
              <w:rPr>
                <w:rFonts w:ascii="Times New Roman" w:hAnsi="Times New Roman" w:cs="Times New Roman"/>
              </w:rPr>
              <w:t>договору.</w:t>
            </w:r>
          </w:p>
          <w:p w14:paraId="741C363A" w14:textId="560CB0FD" w:rsidR="00344A20" w:rsidRPr="00E61A53" w:rsidRDefault="00344A20" w:rsidP="00F5218A">
            <w:pPr>
              <w:spacing w:line="240" w:lineRule="auto"/>
              <w:jc w:val="both"/>
              <w:rPr>
                <w:rFonts w:ascii="Times New Roman" w:hAnsi="Times New Roman" w:cs="Times New Roman"/>
                <w:lang w:val="ru-RU"/>
              </w:rPr>
            </w:pPr>
            <w:r w:rsidRPr="00E61A53">
              <w:rPr>
                <w:rFonts w:ascii="Times New Roman" w:hAnsi="Times New Roman" w:cs="Times New Roman"/>
                <w:i/>
              </w:rPr>
              <w:t>*Під час закупівлі робіт або послуг у разі встановлення кваліфікаційного критерію, такого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спроможності інших суб’єктів господарювання як субпідрядників/співвиконавців</w:t>
            </w:r>
            <w:r w:rsidRPr="00E61A53">
              <w:rPr>
                <w:rFonts w:ascii="Times New Roman" w:hAnsi="Times New Roman" w:cs="Times New Roman"/>
              </w:rPr>
              <w:t>.</w:t>
            </w:r>
          </w:p>
        </w:tc>
      </w:tr>
    </w:tbl>
    <w:p w14:paraId="30585644" w14:textId="77777777" w:rsidR="00AB4992" w:rsidRPr="00E61A53" w:rsidRDefault="00AB4992" w:rsidP="00F5218A">
      <w:pPr>
        <w:spacing w:after="0" w:line="240" w:lineRule="auto"/>
        <w:rPr>
          <w:rFonts w:ascii="Times New Roman" w:hAnsi="Times New Roman" w:cs="Times New Roman"/>
          <w:b/>
          <w:bCs/>
          <w:sz w:val="24"/>
          <w:szCs w:val="24"/>
        </w:rPr>
      </w:pPr>
    </w:p>
    <w:p w14:paraId="47F240AD" w14:textId="4E0A304B" w:rsidR="00AB4992" w:rsidRPr="00E61A53" w:rsidRDefault="00E719C9" w:rsidP="00F5218A">
      <w:pPr>
        <w:spacing w:before="240" w:after="0" w:line="240" w:lineRule="auto"/>
        <w:contextualSpacing/>
        <w:rPr>
          <w:rFonts w:ascii="Times New Roman" w:eastAsia="Times New Roman" w:hAnsi="Times New Roman" w:cs="Times New Roman"/>
          <w:b/>
          <w:sz w:val="24"/>
          <w:szCs w:val="24"/>
        </w:rPr>
      </w:pPr>
      <w:r w:rsidRPr="00E61A53">
        <w:rPr>
          <w:rFonts w:ascii="Times New Roman" w:eastAsia="Times New Roman" w:hAnsi="Times New Roman" w:cs="Times New Roman"/>
          <w:b/>
          <w:sz w:val="24"/>
          <w:szCs w:val="24"/>
        </w:rPr>
        <w:t>РОЗДІЛ 3. ПІДТВЕРДЖЕННЯ ВІДПОВІДНОСТІ УЧАСНИКА, ЗГІДНО ВИМОГ П. 47 ОСОБЛИВОСТЕЙ.</w:t>
      </w:r>
    </w:p>
    <w:p w14:paraId="4E71B27E" w14:textId="77777777" w:rsidR="00AB4992" w:rsidRPr="00E61A53" w:rsidRDefault="00AB4992" w:rsidP="00F5218A">
      <w:pPr>
        <w:pStyle w:val="a4"/>
        <w:spacing w:line="240" w:lineRule="auto"/>
        <w:ind w:left="0" w:firstLine="709"/>
        <w:jc w:val="both"/>
        <w:rPr>
          <w:rFonts w:ascii="Times New Roman" w:eastAsia="Times New Roman" w:hAnsi="Times New Roman" w:cs="Times New Roman"/>
          <w:color w:val="000000"/>
          <w:sz w:val="24"/>
          <w:szCs w:val="24"/>
          <w:lang w:val="uk-UA" w:eastAsia="ru-RU"/>
        </w:rPr>
      </w:pPr>
      <w:r w:rsidRPr="00E61A53">
        <w:rPr>
          <w:rFonts w:ascii="Times New Roman" w:eastAsia="Times New Roman" w:hAnsi="Times New Roman" w:cs="Times New Roman"/>
          <w:color w:val="000000"/>
          <w:sz w:val="24"/>
          <w:szCs w:val="24"/>
          <w:lang w:val="uk-UA" w:eastAsia="ru-RU"/>
        </w:rPr>
        <w:t xml:space="preserve">Для підтвердження відсутності підстав, зазначених в пункті 47 Особливостей, учасник процедури закупівлі підтверджує відсутність підстав, шляхом самостійного декларування відсутності таких підстав в електронній системі закупівель під час подання тендерної пропозиції. </w:t>
      </w:r>
    </w:p>
    <w:p w14:paraId="7AD95905" w14:textId="77777777" w:rsidR="00AB4992" w:rsidRPr="00E61A53" w:rsidRDefault="00AB4992" w:rsidP="00F5218A">
      <w:pPr>
        <w:pStyle w:val="a4"/>
        <w:spacing w:line="240" w:lineRule="auto"/>
        <w:ind w:left="0" w:firstLine="709"/>
        <w:jc w:val="both"/>
        <w:rPr>
          <w:rFonts w:ascii="Times New Roman" w:eastAsia="Times New Roman" w:hAnsi="Times New Roman" w:cs="Times New Roman"/>
          <w:sz w:val="24"/>
          <w:szCs w:val="24"/>
          <w:lang w:val="uk-UA" w:eastAsia="ru-RU"/>
        </w:rPr>
      </w:pPr>
      <w:r w:rsidRPr="00E61A53">
        <w:rPr>
          <w:rFonts w:ascii="Times New Roman" w:eastAsia="Times New Roman" w:hAnsi="Times New Roman" w:cs="Times New Roman"/>
          <w:color w:val="000000"/>
          <w:sz w:val="24"/>
          <w:szCs w:val="24"/>
          <w:lang w:val="uk-UA"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в п. 47 Особливостей, крім самостійного декларування відсутності таких підстав учасником процедури закупівлі відповідно до абзацу 16 п. 47 Особливостей.</w:t>
      </w:r>
    </w:p>
    <w:p w14:paraId="7F391F6E" w14:textId="77777777" w:rsidR="00AB4992" w:rsidRPr="00E61A53" w:rsidRDefault="00AB4992" w:rsidP="00F5218A">
      <w:pPr>
        <w:spacing w:after="0" w:line="240" w:lineRule="auto"/>
        <w:rPr>
          <w:rFonts w:ascii="Times New Roman" w:hAnsi="Times New Roman" w:cs="Times New Roman"/>
          <w:b/>
          <w:bCs/>
          <w:sz w:val="24"/>
          <w:szCs w:val="24"/>
        </w:rPr>
      </w:pPr>
    </w:p>
    <w:p w14:paraId="32F4FE54" w14:textId="77777777" w:rsidR="00F5218A" w:rsidRPr="00E61A53" w:rsidRDefault="00E719C9" w:rsidP="00F5218A">
      <w:pPr>
        <w:spacing w:after="0" w:line="240" w:lineRule="auto"/>
        <w:jc w:val="both"/>
        <w:rPr>
          <w:rFonts w:ascii="Times New Roman" w:hAnsi="Times New Roman" w:cs="Times New Roman"/>
          <w:b/>
          <w:sz w:val="24"/>
          <w:lang w:val="ru-RU"/>
        </w:rPr>
      </w:pPr>
      <w:r w:rsidRPr="00E61A53">
        <w:rPr>
          <w:rFonts w:ascii="Times New Roman" w:hAnsi="Times New Roman" w:cs="Times New Roman"/>
          <w:b/>
          <w:sz w:val="24"/>
        </w:rPr>
        <w:lastRenderedPageBreak/>
        <w:t>РОЗДІЛ 4.</w:t>
      </w:r>
      <w:r w:rsidRPr="00E61A53">
        <w:rPr>
          <w:rFonts w:ascii="Times New Roman" w:hAnsi="Times New Roman" w:cs="Times New Roman"/>
          <w:b/>
          <w:sz w:val="24"/>
          <w:lang w:val="ru-RU"/>
        </w:rPr>
        <w:t xml:space="preserve"> </w:t>
      </w:r>
      <w:r w:rsidRPr="00E61A53">
        <w:rPr>
          <w:rFonts w:ascii="Times New Roman" w:hAnsi="Times New Roman" w:cs="Times New Roman"/>
          <w:b/>
          <w:sz w:val="24"/>
        </w:rPr>
        <w:t>ПІДТВЕРДЖЕННЯ ВІДПОВІДНОСТІ ТЕХНІЧНИМ, ЯКІСНИМ ТА КІЛЬКІСНИМ ХАРАКТЕРИСТИКАМ ПРЕДМЕТА ЗАКУПІВЛІ</w:t>
      </w:r>
    </w:p>
    <w:p w14:paraId="20D4CC89" w14:textId="0DD7D2F0" w:rsidR="00AB4992" w:rsidRPr="00E61A53" w:rsidRDefault="00AB4992" w:rsidP="00F5218A">
      <w:pPr>
        <w:pStyle w:val="a4"/>
        <w:spacing w:line="240" w:lineRule="auto"/>
        <w:ind w:left="0" w:firstLine="709"/>
        <w:jc w:val="both"/>
        <w:rPr>
          <w:rFonts w:ascii="Times New Roman" w:hAnsi="Times New Roman" w:cs="Times New Roman"/>
          <w:bCs/>
          <w:sz w:val="24"/>
        </w:rPr>
      </w:pPr>
      <w:r w:rsidRPr="00E61A53">
        <w:rPr>
          <w:rFonts w:ascii="Times New Roman" w:hAnsi="Times New Roman" w:cs="Times New Roman"/>
          <w:bCs/>
          <w:sz w:val="24"/>
        </w:rPr>
        <w:t>Учасники процедури закупі</w:t>
      </w:r>
      <w:proofErr w:type="gramStart"/>
      <w:r w:rsidRPr="00E61A53">
        <w:rPr>
          <w:rFonts w:ascii="Times New Roman" w:hAnsi="Times New Roman" w:cs="Times New Roman"/>
          <w:bCs/>
          <w:sz w:val="24"/>
        </w:rPr>
        <w:t>вл</w:t>
      </w:r>
      <w:proofErr w:type="gramEnd"/>
      <w:r w:rsidRPr="00E61A53">
        <w:rPr>
          <w:rFonts w:ascii="Times New Roman" w:hAnsi="Times New Roman" w:cs="Times New Roman"/>
          <w:bCs/>
          <w:sz w:val="24"/>
        </w:rPr>
        <w:t>і повинні надати в складі тендерних пропозицій інформацію та документи, які підтверджують відповідність тендерної пропозиції учасника технічним вимогам (технічні, якісні та кількісні характеристики предмета закупівлі) та іншим вимогам до предмету закупі</w:t>
      </w:r>
      <w:r w:rsidR="00F5218A" w:rsidRPr="00E61A53">
        <w:rPr>
          <w:rFonts w:ascii="Times New Roman" w:hAnsi="Times New Roman" w:cs="Times New Roman"/>
          <w:bCs/>
          <w:sz w:val="24"/>
        </w:rPr>
        <w:t>влі, установленим замовником у Т</w:t>
      </w:r>
      <w:r w:rsidRPr="00E61A53">
        <w:rPr>
          <w:rFonts w:ascii="Times New Roman" w:hAnsi="Times New Roman" w:cs="Times New Roman"/>
          <w:bCs/>
          <w:sz w:val="24"/>
        </w:rPr>
        <w:t xml:space="preserve">ендерній документації та у Додатку </w:t>
      </w:r>
      <w:r w:rsidR="00415A17" w:rsidRPr="00E61A53">
        <w:rPr>
          <w:rFonts w:ascii="Times New Roman" w:hAnsi="Times New Roman" w:cs="Times New Roman"/>
          <w:bCs/>
          <w:sz w:val="24"/>
          <w:lang w:val="uk-UA"/>
        </w:rPr>
        <w:t>5</w:t>
      </w:r>
      <w:r w:rsidR="00F5218A" w:rsidRPr="00E61A53">
        <w:rPr>
          <w:rFonts w:ascii="Times New Roman" w:hAnsi="Times New Roman" w:cs="Times New Roman"/>
          <w:bCs/>
          <w:sz w:val="24"/>
        </w:rPr>
        <w:t xml:space="preserve"> до Т</w:t>
      </w:r>
      <w:r w:rsidRPr="00E61A53">
        <w:rPr>
          <w:rFonts w:ascii="Times New Roman" w:hAnsi="Times New Roman" w:cs="Times New Roman"/>
          <w:bCs/>
          <w:sz w:val="24"/>
        </w:rPr>
        <w:t xml:space="preserve">ендерної документації, у тому числі, шляхом надання гарантійного листа про відповідність ТП учасника </w:t>
      </w:r>
      <w:proofErr w:type="gramStart"/>
      <w:r w:rsidRPr="00E61A53">
        <w:rPr>
          <w:rFonts w:ascii="Times New Roman" w:hAnsi="Times New Roman" w:cs="Times New Roman"/>
          <w:bCs/>
          <w:sz w:val="24"/>
        </w:rPr>
        <w:t>техн</w:t>
      </w:r>
      <w:proofErr w:type="gramEnd"/>
      <w:r w:rsidRPr="00E61A53">
        <w:rPr>
          <w:rFonts w:ascii="Times New Roman" w:hAnsi="Times New Roman" w:cs="Times New Roman"/>
          <w:bCs/>
          <w:sz w:val="24"/>
        </w:rPr>
        <w:t xml:space="preserve">ічній специфікації (технічним, якісним та кількісним характеристикам предмета закупівлі) та іншим вимогам до предмету закупівлі, встановлених замовником у Додатку </w:t>
      </w:r>
      <w:r w:rsidR="00415A17" w:rsidRPr="00E61A53">
        <w:rPr>
          <w:rFonts w:ascii="Times New Roman" w:hAnsi="Times New Roman" w:cs="Times New Roman"/>
          <w:bCs/>
          <w:sz w:val="24"/>
          <w:lang w:val="uk-UA"/>
        </w:rPr>
        <w:t>5</w:t>
      </w:r>
      <w:r w:rsidRPr="00E61A53">
        <w:rPr>
          <w:rFonts w:ascii="Times New Roman" w:hAnsi="Times New Roman" w:cs="Times New Roman"/>
          <w:bCs/>
          <w:sz w:val="24"/>
        </w:rPr>
        <w:t xml:space="preserve"> до </w:t>
      </w:r>
      <w:r w:rsidR="00F5218A" w:rsidRPr="00E61A53">
        <w:rPr>
          <w:rFonts w:ascii="Times New Roman" w:hAnsi="Times New Roman" w:cs="Times New Roman"/>
          <w:bCs/>
          <w:sz w:val="24"/>
        </w:rPr>
        <w:t>Тендерної документації</w:t>
      </w:r>
      <w:r w:rsidRPr="00E61A53">
        <w:rPr>
          <w:rFonts w:ascii="Times New Roman" w:hAnsi="Times New Roman" w:cs="Times New Roman"/>
          <w:bCs/>
          <w:sz w:val="24"/>
        </w:rPr>
        <w:t>.</w:t>
      </w:r>
    </w:p>
    <w:p w14:paraId="1EB7755E" w14:textId="77777777" w:rsidR="00AB4992" w:rsidRPr="00E61A53" w:rsidRDefault="00AB4992" w:rsidP="00F5218A">
      <w:pPr>
        <w:widowControl w:val="0"/>
        <w:spacing w:after="0" w:line="240" w:lineRule="auto"/>
        <w:ind w:firstLine="567"/>
        <w:jc w:val="both"/>
        <w:rPr>
          <w:rFonts w:ascii="Times New Roman" w:hAnsi="Times New Roman" w:cs="Times New Roman"/>
          <w:sz w:val="24"/>
          <w:szCs w:val="24"/>
        </w:rPr>
      </w:pPr>
      <w:r w:rsidRPr="00E61A53">
        <w:rPr>
          <w:rFonts w:ascii="Times New Roman" w:hAnsi="Times New Roman" w:cs="Times New Roman"/>
          <w:sz w:val="24"/>
          <w:szCs w:val="24"/>
          <w:lang w:eastAsia="uk-UA"/>
        </w:rPr>
        <w:t xml:space="preserve">Учасник процедури закупівлі повинен надати у складі тендерної пропозиції </w:t>
      </w:r>
      <w:r w:rsidRPr="00E61A53">
        <w:rPr>
          <w:rFonts w:ascii="Times New Roman" w:hAnsi="Times New Roman" w:cs="Times New Roman"/>
          <w:b/>
          <w:sz w:val="24"/>
          <w:szCs w:val="24"/>
          <w:lang w:eastAsia="uk-UA"/>
        </w:rPr>
        <w:t>інформацію та документи, які підтверджують відповідність тендерної пропозиції учасника технічним, якісним та кількісним характеристикам</w:t>
      </w:r>
      <w:r w:rsidRPr="00E61A53">
        <w:rPr>
          <w:rFonts w:ascii="Times New Roman" w:hAnsi="Times New Roman" w:cs="Times New Roman"/>
          <w:sz w:val="24"/>
          <w:szCs w:val="24"/>
          <w:lang w:eastAsia="uk-UA"/>
        </w:rPr>
        <w:t xml:space="preserve"> предмета закупівлі, встановленим замовником, а саме:</w:t>
      </w:r>
    </w:p>
    <w:p w14:paraId="7F1E6991" w14:textId="223E3286" w:rsidR="00AB4992" w:rsidRPr="00E61A53" w:rsidRDefault="00AB4992" w:rsidP="00F5218A">
      <w:pPr>
        <w:pStyle w:val="a4"/>
        <w:numPr>
          <w:ilvl w:val="0"/>
          <w:numId w:val="31"/>
        </w:numPr>
        <w:spacing w:line="240" w:lineRule="auto"/>
        <w:jc w:val="both"/>
        <w:rPr>
          <w:rFonts w:ascii="Times New Roman" w:hAnsi="Times New Roman" w:cs="Times New Roman"/>
          <w:sz w:val="24"/>
          <w:szCs w:val="24"/>
          <w:lang w:val="uk-UA"/>
        </w:rPr>
      </w:pPr>
      <w:r w:rsidRPr="00E61A53">
        <w:rPr>
          <w:rFonts w:ascii="Times New Roman" w:hAnsi="Times New Roman" w:cs="Times New Roman"/>
          <w:sz w:val="24"/>
          <w:szCs w:val="24"/>
          <w:lang w:val="uk-UA"/>
        </w:rPr>
        <w:t>інформація про технічні, якісні та кількісні характеристики предмета закупівлі відповідно до технічної специфікації (</w:t>
      </w:r>
      <w:r w:rsidR="00F5218A" w:rsidRPr="00E61A53">
        <w:rPr>
          <w:rFonts w:ascii="Times New Roman" w:hAnsi="Times New Roman" w:cs="Times New Roman"/>
          <w:sz w:val="24"/>
          <w:szCs w:val="24"/>
          <w:lang w:val="uk-UA"/>
        </w:rPr>
        <w:t>Д</w:t>
      </w:r>
      <w:r w:rsidRPr="00E61A53">
        <w:rPr>
          <w:rFonts w:ascii="Times New Roman" w:hAnsi="Times New Roman" w:cs="Times New Roman"/>
          <w:sz w:val="24"/>
          <w:szCs w:val="24"/>
          <w:lang w:val="uk-UA"/>
        </w:rPr>
        <w:t xml:space="preserve">одаток </w:t>
      </w:r>
      <w:r w:rsidR="00415A17" w:rsidRPr="00E61A53">
        <w:rPr>
          <w:rFonts w:ascii="Times New Roman" w:hAnsi="Times New Roman" w:cs="Times New Roman"/>
          <w:sz w:val="24"/>
          <w:szCs w:val="24"/>
          <w:lang w:val="uk-UA"/>
        </w:rPr>
        <w:t>5</w:t>
      </w:r>
      <w:r w:rsidR="00F5218A" w:rsidRPr="00E61A53">
        <w:rPr>
          <w:rFonts w:ascii="Times New Roman" w:hAnsi="Times New Roman" w:cs="Times New Roman"/>
          <w:sz w:val="24"/>
          <w:szCs w:val="24"/>
          <w:lang w:val="uk-UA"/>
        </w:rPr>
        <w:t xml:space="preserve"> до Т</w:t>
      </w:r>
      <w:r w:rsidRPr="00E61A53">
        <w:rPr>
          <w:rFonts w:ascii="Times New Roman" w:hAnsi="Times New Roman" w:cs="Times New Roman"/>
          <w:sz w:val="24"/>
          <w:szCs w:val="24"/>
          <w:lang w:val="uk-UA"/>
        </w:rPr>
        <w:t xml:space="preserve">ендерної документації), встановленої у тендерній документації (має містити підпис та відтиск печатки учасника на кожній сторінці додатку </w:t>
      </w:r>
      <w:r w:rsidR="00415A17" w:rsidRPr="00E61A53">
        <w:rPr>
          <w:rFonts w:ascii="Times New Roman" w:hAnsi="Times New Roman" w:cs="Times New Roman"/>
          <w:sz w:val="24"/>
          <w:szCs w:val="24"/>
          <w:lang w:val="uk-UA"/>
        </w:rPr>
        <w:t>5</w:t>
      </w:r>
      <w:r w:rsidRPr="00E61A53">
        <w:rPr>
          <w:rFonts w:ascii="Times New Roman" w:hAnsi="Times New Roman" w:cs="Times New Roman"/>
          <w:sz w:val="24"/>
          <w:szCs w:val="24"/>
          <w:lang w:val="uk-UA"/>
        </w:rPr>
        <w:t xml:space="preserve"> тендерної документації, що свідчить про повну та безумовну згоду з вимогами додатку);</w:t>
      </w:r>
    </w:p>
    <w:p w14:paraId="4CC4D863" w14:textId="64A95DB2" w:rsidR="00AB4992" w:rsidRPr="00E61A53" w:rsidRDefault="00AB4992" w:rsidP="00F5218A">
      <w:pPr>
        <w:pStyle w:val="a4"/>
        <w:numPr>
          <w:ilvl w:val="0"/>
          <w:numId w:val="31"/>
        </w:numPr>
        <w:spacing w:line="240" w:lineRule="auto"/>
        <w:jc w:val="both"/>
        <w:rPr>
          <w:rFonts w:ascii="Times New Roman" w:hAnsi="Times New Roman" w:cs="Times New Roman"/>
          <w:sz w:val="24"/>
          <w:szCs w:val="24"/>
          <w:lang w:val="uk-UA"/>
        </w:rPr>
      </w:pPr>
      <w:r w:rsidRPr="00E61A53">
        <w:rPr>
          <w:rFonts w:ascii="Times New Roman" w:hAnsi="Times New Roman" w:cs="Times New Roman"/>
          <w:sz w:val="24"/>
          <w:szCs w:val="24"/>
          <w:lang w:val="uk-UA"/>
        </w:rPr>
        <w:t>гарантійний лист про застосування та врахування заходів з захисту довкілля та екології під час виконання робіт</w:t>
      </w:r>
      <w:r w:rsidR="00210399" w:rsidRPr="00E61A53">
        <w:rPr>
          <w:rFonts w:ascii="Times New Roman" w:hAnsi="Times New Roman" w:cs="Times New Roman"/>
          <w:sz w:val="24"/>
          <w:szCs w:val="24"/>
          <w:lang w:val="uk-UA"/>
        </w:rPr>
        <w:t xml:space="preserve"> (послуг)</w:t>
      </w:r>
      <w:r w:rsidRPr="00E61A53">
        <w:rPr>
          <w:rFonts w:ascii="Times New Roman" w:hAnsi="Times New Roman" w:cs="Times New Roman"/>
          <w:sz w:val="24"/>
          <w:szCs w:val="24"/>
          <w:lang w:val="uk-UA"/>
        </w:rPr>
        <w:t xml:space="preserve"> з процедурою закупівлі;</w:t>
      </w:r>
    </w:p>
    <w:p w14:paraId="36AE196B" w14:textId="6DED32DA" w:rsidR="00AB4992" w:rsidRPr="00E61A53" w:rsidRDefault="00AB4992" w:rsidP="00F5218A">
      <w:pPr>
        <w:pStyle w:val="a4"/>
        <w:numPr>
          <w:ilvl w:val="0"/>
          <w:numId w:val="31"/>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lang w:val="uk-UA"/>
        </w:rPr>
        <w:t>гарантійний лист щодо недопущення несанкціонованого розголошення чутли</w:t>
      </w:r>
      <w:r w:rsidR="00F5218A" w:rsidRPr="00E61A53">
        <w:rPr>
          <w:rFonts w:ascii="Times New Roman" w:hAnsi="Times New Roman" w:cs="Times New Roman"/>
          <w:sz w:val="24"/>
          <w:szCs w:val="24"/>
          <w:lang w:val="uk-UA"/>
        </w:rPr>
        <w:t>вої інформації технічного харак</w:t>
      </w:r>
      <w:r w:rsidRPr="00E61A53">
        <w:rPr>
          <w:rFonts w:ascii="Times New Roman" w:hAnsi="Times New Roman" w:cs="Times New Roman"/>
          <w:sz w:val="24"/>
          <w:szCs w:val="24"/>
          <w:lang w:val="uk-UA"/>
        </w:rPr>
        <w:t>т</w:t>
      </w:r>
      <w:r w:rsidR="00F5218A" w:rsidRPr="00E61A53">
        <w:rPr>
          <w:rFonts w:ascii="Times New Roman" w:hAnsi="Times New Roman" w:cs="Times New Roman"/>
          <w:sz w:val="24"/>
          <w:szCs w:val="24"/>
          <w:lang w:val="uk-UA"/>
        </w:rPr>
        <w:t>е</w:t>
      </w:r>
      <w:r w:rsidRPr="00E61A53">
        <w:rPr>
          <w:rFonts w:ascii="Times New Roman" w:hAnsi="Times New Roman" w:cs="Times New Roman"/>
          <w:sz w:val="24"/>
          <w:szCs w:val="24"/>
          <w:lang w:val="uk-UA"/>
        </w:rPr>
        <w:t xml:space="preserve">ру під час виконання робіт за процедурою закупівлі з наданням учасником у складі пропозиції виданого учаснику діючого сертифікату на систему управління інформаційною безпекою </w:t>
      </w:r>
      <w:r w:rsidRPr="00E61A53">
        <w:rPr>
          <w:rFonts w:ascii="Times New Roman" w:hAnsi="Times New Roman" w:cs="Times New Roman"/>
          <w:sz w:val="24"/>
          <w:szCs w:val="24"/>
        </w:rPr>
        <w:t xml:space="preserve">ДСТУ ISO/IEC 27001:2023 Інформаційна безпека, кібербезпека та захист конфіденційності. Системи керування інформаційною безпекою. Вимоги (ISO/IEC 27001:2022, IDT) у сфері  геології та геодезії, надання послуг </w:t>
      </w:r>
      <w:proofErr w:type="gramStart"/>
      <w:r w:rsidRPr="00E61A53">
        <w:rPr>
          <w:rFonts w:ascii="Times New Roman" w:hAnsi="Times New Roman" w:cs="Times New Roman"/>
          <w:sz w:val="24"/>
          <w:szCs w:val="24"/>
        </w:rPr>
        <w:t>техн</w:t>
      </w:r>
      <w:proofErr w:type="gramEnd"/>
      <w:r w:rsidRPr="00E61A53">
        <w:rPr>
          <w:rFonts w:ascii="Times New Roman" w:hAnsi="Times New Roman" w:cs="Times New Roman"/>
          <w:sz w:val="24"/>
          <w:szCs w:val="24"/>
        </w:rPr>
        <w:t>ічного консультування в цих сферах (код ДКПП 71.12);</w:t>
      </w:r>
    </w:p>
    <w:p w14:paraId="5011F456" w14:textId="02F1383A" w:rsidR="00AB4992" w:rsidRPr="00E61A53" w:rsidRDefault="00AB4992" w:rsidP="00F5218A">
      <w:pPr>
        <w:pStyle w:val="a4"/>
        <w:numPr>
          <w:ilvl w:val="0"/>
          <w:numId w:val="31"/>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rPr>
        <w:t xml:space="preserve">виданий учаснику діючий сертифікат на систему управління якістю ДСТУ EN ISO 9001:2018 Системи управління якістю. Вимоги (EN ISO 9001:2015, IDT; ISO 9001:2015, IDT) у сфері геології та геодезії, надання послуг </w:t>
      </w:r>
      <w:proofErr w:type="gramStart"/>
      <w:r w:rsidRPr="00E61A53">
        <w:rPr>
          <w:rFonts w:ascii="Times New Roman" w:hAnsi="Times New Roman" w:cs="Times New Roman"/>
          <w:sz w:val="24"/>
          <w:szCs w:val="24"/>
        </w:rPr>
        <w:t>техн</w:t>
      </w:r>
      <w:proofErr w:type="gramEnd"/>
      <w:r w:rsidRPr="00E61A53">
        <w:rPr>
          <w:rFonts w:ascii="Times New Roman" w:hAnsi="Times New Roman" w:cs="Times New Roman"/>
          <w:sz w:val="24"/>
          <w:szCs w:val="24"/>
        </w:rPr>
        <w:t>ічного консультування в цих сферах (код ДКПП 71.12).</w:t>
      </w:r>
    </w:p>
    <w:p w14:paraId="5BD7789B" w14:textId="78368C1A" w:rsidR="00AB4992" w:rsidRPr="00E61A53" w:rsidRDefault="00AB4992" w:rsidP="00F5218A">
      <w:pPr>
        <w:pStyle w:val="a4"/>
        <w:numPr>
          <w:ilvl w:val="0"/>
          <w:numId w:val="31"/>
        </w:numPr>
        <w:spacing w:line="240" w:lineRule="auto"/>
        <w:jc w:val="both"/>
        <w:rPr>
          <w:rFonts w:ascii="Times New Roman" w:hAnsi="Times New Roman" w:cs="Times New Roman"/>
          <w:sz w:val="24"/>
          <w:szCs w:val="24"/>
        </w:rPr>
      </w:pPr>
      <w:proofErr w:type="gramStart"/>
      <w:r w:rsidRPr="00E61A53">
        <w:rPr>
          <w:rFonts w:ascii="Times New Roman" w:hAnsi="Times New Roman" w:cs="Times New Roman"/>
          <w:sz w:val="24"/>
          <w:szCs w:val="24"/>
        </w:rPr>
        <w:t xml:space="preserve">зведений кошторисний розрахунок з відповідними розрахунками до нього </w:t>
      </w:r>
      <w:r w:rsidR="008A73E5" w:rsidRPr="00E61A53">
        <w:rPr>
          <w:rFonts w:ascii="Times New Roman" w:hAnsi="Times New Roman" w:cs="Times New Roman"/>
          <w:sz w:val="24"/>
          <w:szCs w:val="24"/>
        </w:rPr>
        <w:t>складеними з урахуванням вимог Д</w:t>
      </w:r>
      <w:r w:rsidRPr="00E61A53">
        <w:rPr>
          <w:rFonts w:ascii="Times New Roman" w:hAnsi="Times New Roman" w:cs="Times New Roman"/>
          <w:sz w:val="24"/>
          <w:szCs w:val="24"/>
        </w:rPr>
        <w:t xml:space="preserve">одатку </w:t>
      </w:r>
      <w:r w:rsidR="00415A17" w:rsidRPr="00E61A53">
        <w:rPr>
          <w:rFonts w:ascii="Times New Roman" w:hAnsi="Times New Roman" w:cs="Times New Roman"/>
          <w:sz w:val="24"/>
          <w:szCs w:val="24"/>
        </w:rPr>
        <w:t>5</w:t>
      </w:r>
      <w:r w:rsidR="008A73E5" w:rsidRPr="00E61A53">
        <w:rPr>
          <w:rFonts w:ascii="Times New Roman" w:hAnsi="Times New Roman" w:cs="Times New Roman"/>
          <w:sz w:val="24"/>
          <w:szCs w:val="24"/>
        </w:rPr>
        <w:t xml:space="preserve"> Т</w:t>
      </w:r>
      <w:r w:rsidRPr="00E61A53">
        <w:rPr>
          <w:rFonts w:ascii="Times New Roman" w:hAnsi="Times New Roman" w:cs="Times New Roman"/>
          <w:sz w:val="24"/>
          <w:szCs w:val="24"/>
        </w:rPr>
        <w:t xml:space="preserve">ендерної документації та «Настанови з визначення вартості проектних, науковопроектних, вишукувальних робіт та експертизи проектної документації на будівництво» та календарним графіком </w:t>
      </w:r>
      <w:r w:rsidR="008A73E5" w:rsidRPr="00E61A53">
        <w:rPr>
          <w:rFonts w:ascii="Times New Roman" w:hAnsi="Times New Roman" w:cs="Times New Roman"/>
          <w:sz w:val="24"/>
          <w:szCs w:val="24"/>
        </w:rPr>
        <w:t>виконання робіт/</w:t>
      </w:r>
      <w:r w:rsidR="00210399" w:rsidRPr="00E61A53">
        <w:rPr>
          <w:rFonts w:ascii="Times New Roman" w:hAnsi="Times New Roman" w:cs="Times New Roman"/>
          <w:sz w:val="24"/>
          <w:szCs w:val="24"/>
        </w:rPr>
        <w:t>надання послуг</w:t>
      </w:r>
      <w:r w:rsidRPr="00E61A53">
        <w:rPr>
          <w:rFonts w:ascii="Times New Roman" w:hAnsi="Times New Roman" w:cs="Times New Roman"/>
          <w:sz w:val="24"/>
          <w:szCs w:val="24"/>
        </w:rPr>
        <w:t xml:space="preserve"> відповідно до виду та етапів (з визначенням вартсоті кожного етапу) робіт за</w:t>
      </w:r>
      <w:proofErr w:type="gramEnd"/>
      <w:r w:rsidRPr="00E61A53">
        <w:rPr>
          <w:rFonts w:ascii="Times New Roman" w:hAnsi="Times New Roman" w:cs="Times New Roman"/>
          <w:sz w:val="24"/>
          <w:szCs w:val="24"/>
        </w:rPr>
        <w:t xml:space="preserve"> процедурою закупівлі.</w:t>
      </w:r>
    </w:p>
    <w:p w14:paraId="743ACBB1" w14:textId="5FA9ACE4" w:rsidR="00AB4992" w:rsidRPr="00E61A53" w:rsidRDefault="00AB4992" w:rsidP="00F5218A">
      <w:pPr>
        <w:widowControl w:val="0"/>
        <w:spacing w:after="0" w:line="240" w:lineRule="auto"/>
        <w:ind w:firstLine="567"/>
        <w:jc w:val="both"/>
        <w:rPr>
          <w:rFonts w:ascii="Times New Roman" w:hAnsi="Times New Roman" w:cs="Times New Roman"/>
          <w:sz w:val="24"/>
          <w:szCs w:val="24"/>
        </w:rPr>
      </w:pPr>
      <w:r w:rsidRPr="00E61A53">
        <w:rPr>
          <w:rFonts w:ascii="Times New Roman" w:hAnsi="Times New Roman" w:cs="Times New Roman"/>
          <w:sz w:val="24"/>
          <w:szCs w:val="24"/>
        </w:rPr>
        <w:t xml:space="preserve">У разі, якщо у цій тендерній документації </w:t>
      </w:r>
      <w:r w:rsidRPr="00E61A53">
        <w:rPr>
          <w:rFonts w:ascii="Times New Roman" w:hAnsi="Times New Roman" w:cs="Times New Roman"/>
          <w:sz w:val="24"/>
          <w:szCs w:val="24"/>
          <w:lang w:eastAsia="uk-UA"/>
        </w:rPr>
        <w:t>містяться</w:t>
      </w:r>
      <w:r w:rsidRPr="00E61A53">
        <w:rPr>
          <w:rFonts w:ascii="Times New Roman" w:hAnsi="Times New Roman" w:cs="Times New Roman"/>
          <w:sz w:val="24"/>
          <w:szCs w:val="24"/>
        </w:rPr>
        <w:t xml:space="preserve"> посилання:</w:t>
      </w:r>
    </w:p>
    <w:p w14:paraId="0EA52909" w14:textId="0293BF76" w:rsidR="00AB4992" w:rsidRPr="00E61A53" w:rsidRDefault="00AB4992" w:rsidP="008A73E5">
      <w:pPr>
        <w:pStyle w:val="a4"/>
        <w:numPr>
          <w:ilvl w:val="0"/>
          <w:numId w:val="31"/>
        </w:numPr>
        <w:spacing w:line="240" w:lineRule="auto"/>
        <w:jc w:val="both"/>
        <w:rPr>
          <w:rFonts w:ascii="Times New Roman" w:hAnsi="Times New Roman" w:cs="Times New Roman"/>
          <w:sz w:val="24"/>
          <w:szCs w:val="24"/>
        </w:rPr>
      </w:pPr>
      <w:r w:rsidRPr="00E61A53">
        <w:rPr>
          <w:rFonts w:ascii="Times New Roman" w:hAnsi="Times New Roman" w:cs="Times New Roman"/>
          <w:sz w:val="24"/>
          <w:szCs w:val="24"/>
        </w:rPr>
        <w:t xml:space="preserve">на стандартні характеристики, </w:t>
      </w:r>
      <w:proofErr w:type="gramStart"/>
      <w:r w:rsidRPr="00E61A53">
        <w:rPr>
          <w:rFonts w:ascii="Times New Roman" w:hAnsi="Times New Roman" w:cs="Times New Roman"/>
          <w:sz w:val="24"/>
          <w:szCs w:val="24"/>
        </w:rPr>
        <w:t>техн</w:t>
      </w:r>
      <w:proofErr w:type="gramEnd"/>
      <w:r w:rsidRPr="00E61A53">
        <w:rPr>
          <w:rFonts w:ascii="Times New Roman" w:hAnsi="Times New Roman" w:cs="Times New Roman"/>
          <w:sz w:val="24"/>
          <w:szCs w:val="24"/>
        </w:rPr>
        <w:t>ічні регламенти та умови, вимоги, умовні позначення та термінологію, пов</w:t>
      </w:r>
      <w:r w:rsidR="00D93AD4" w:rsidRPr="00E61A53">
        <w:rPr>
          <w:rFonts w:ascii="Times New Roman" w:hAnsi="Times New Roman" w:cs="Times New Roman"/>
          <w:sz w:val="24"/>
          <w:szCs w:val="24"/>
        </w:rPr>
        <w:t>’</w:t>
      </w:r>
      <w:r w:rsidRPr="00E61A53">
        <w:rPr>
          <w:rFonts w:ascii="Times New Roman" w:hAnsi="Times New Roman" w:cs="Times New Roman"/>
          <w:sz w:val="24"/>
          <w:szCs w:val="24"/>
        </w:rPr>
        <w:t>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123E8C0" w14:textId="3754837D" w:rsidR="00AB4992" w:rsidRPr="00E61A53" w:rsidRDefault="00AB4992" w:rsidP="008A73E5">
      <w:pPr>
        <w:pStyle w:val="a4"/>
        <w:numPr>
          <w:ilvl w:val="0"/>
          <w:numId w:val="31"/>
        </w:numPr>
        <w:spacing w:line="240" w:lineRule="auto"/>
        <w:jc w:val="both"/>
        <w:rPr>
          <w:rFonts w:ascii="Times New Roman" w:hAnsi="Times New Roman" w:cs="Times New Roman"/>
          <w:sz w:val="24"/>
        </w:rPr>
      </w:pPr>
      <w:r w:rsidRPr="00E61A53">
        <w:rPr>
          <w:rFonts w:ascii="Times New Roman" w:hAnsi="Times New Roman" w:cs="Times New Roman"/>
          <w:sz w:val="24"/>
        </w:rPr>
        <w:t xml:space="preserve">на </w:t>
      </w:r>
      <w:r w:rsidRPr="00E61A53">
        <w:rPr>
          <w:rFonts w:ascii="Times New Roman" w:hAnsi="Times New Roman" w:cs="Times New Roman"/>
          <w:sz w:val="24"/>
          <w:szCs w:val="24"/>
        </w:rPr>
        <w:t>конкретні</w:t>
      </w:r>
      <w:r w:rsidRPr="00E61A53">
        <w:rPr>
          <w:rFonts w:ascii="Times New Roman" w:hAnsi="Times New Roman" w:cs="Times New Roman"/>
          <w:sz w:val="24"/>
        </w:rPr>
        <w:t xml:space="preserve"> марку чи виробника або на конкретний процес, що характеризує продукт чи послугу певного суб</w:t>
      </w:r>
      <w:r w:rsidR="00D93AD4" w:rsidRPr="00E61A53">
        <w:rPr>
          <w:rFonts w:ascii="Times New Roman" w:hAnsi="Times New Roman" w:cs="Times New Roman"/>
          <w:sz w:val="24"/>
        </w:rPr>
        <w:t>’</w:t>
      </w:r>
      <w:r w:rsidRPr="00E61A53">
        <w:rPr>
          <w:rFonts w:ascii="Times New Roman" w:hAnsi="Times New Roman" w:cs="Times New Roman"/>
          <w:sz w:val="24"/>
        </w:rPr>
        <w:t xml:space="preserve">єкта господарювання, </w:t>
      </w:r>
      <w:proofErr w:type="gramStart"/>
      <w:r w:rsidRPr="00E61A53">
        <w:rPr>
          <w:rFonts w:ascii="Times New Roman" w:hAnsi="Times New Roman" w:cs="Times New Roman"/>
          <w:sz w:val="24"/>
        </w:rPr>
        <w:t>чи на</w:t>
      </w:r>
      <w:proofErr w:type="gramEnd"/>
      <w:r w:rsidRPr="00E61A53">
        <w:rPr>
          <w:rFonts w:ascii="Times New Roman" w:hAnsi="Times New Roman" w:cs="Times New Roman"/>
          <w:sz w:val="24"/>
        </w:rPr>
        <w:t xml:space="preserve"> торгові марки, патенти, типи або конкретне місце походження чи спосіб виробництва, – вважати, що міститься вираз «або еквівалент».</w:t>
      </w:r>
    </w:p>
    <w:p w14:paraId="09A50D95" w14:textId="77777777" w:rsidR="00AB4992" w:rsidRPr="00E61A53" w:rsidRDefault="00AB4992" w:rsidP="00F5218A">
      <w:pPr>
        <w:pStyle w:val="a4"/>
        <w:spacing w:line="240" w:lineRule="auto"/>
        <w:ind w:left="0" w:firstLine="567"/>
        <w:jc w:val="both"/>
        <w:rPr>
          <w:rFonts w:ascii="Times New Roman" w:hAnsi="Times New Roman" w:cs="Times New Roman"/>
          <w:b/>
          <w:sz w:val="24"/>
        </w:rPr>
      </w:pPr>
    </w:p>
    <w:p w14:paraId="1C06BC1D" w14:textId="01070F89" w:rsidR="00AB4992" w:rsidRPr="00E61A53" w:rsidRDefault="008A73E5" w:rsidP="008A73E5">
      <w:pPr>
        <w:spacing w:after="0" w:line="240" w:lineRule="auto"/>
        <w:jc w:val="both"/>
        <w:rPr>
          <w:rFonts w:ascii="Times New Roman" w:hAnsi="Times New Roman" w:cs="Times New Roman"/>
          <w:b/>
          <w:sz w:val="24"/>
        </w:rPr>
      </w:pPr>
      <w:r w:rsidRPr="00E61A53">
        <w:rPr>
          <w:rFonts w:ascii="Times New Roman" w:hAnsi="Times New Roman" w:cs="Times New Roman"/>
          <w:b/>
          <w:sz w:val="24"/>
        </w:rPr>
        <w:t>РОЗДІЛ 5. ІНШІ ДОКУМЕНТИ ТА ІНФОРМАЦІЯ</w:t>
      </w:r>
    </w:p>
    <w:p w14:paraId="496B53BD" w14:textId="4D82000A" w:rsidR="00AB4992" w:rsidRPr="00E61A53" w:rsidRDefault="00AB4992" w:rsidP="008A73E5">
      <w:pPr>
        <w:pStyle w:val="a4"/>
        <w:numPr>
          <w:ilvl w:val="0"/>
          <w:numId w:val="33"/>
        </w:numPr>
        <w:spacing w:line="240" w:lineRule="auto"/>
        <w:jc w:val="both"/>
        <w:rPr>
          <w:rFonts w:ascii="Times New Roman" w:hAnsi="Times New Roman" w:cs="Times New Roman"/>
          <w:bCs/>
          <w:sz w:val="24"/>
        </w:rPr>
      </w:pPr>
      <w:r w:rsidRPr="00E61A53">
        <w:rPr>
          <w:rFonts w:ascii="Times New Roman" w:hAnsi="Times New Roman" w:cs="Times New Roman"/>
          <w:bCs/>
          <w:sz w:val="24"/>
        </w:rPr>
        <w:t xml:space="preserve">Гарантійний лист, яким учасник підтверджує, що учасник, засновник(и) учасника, кінцевий(і) бенефеціар(и) учасника, предмет закупівлі, запропонований на торги, не перебувають під </w:t>
      </w:r>
      <w:proofErr w:type="gramStart"/>
      <w:r w:rsidRPr="00E61A53">
        <w:rPr>
          <w:rFonts w:ascii="Times New Roman" w:hAnsi="Times New Roman" w:cs="Times New Roman"/>
          <w:bCs/>
          <w:sz w:val="24"/>
        </w:rPr>
        <w:t>д</w:t>
      </w:r>
      <w:proofErr w:type="gramEnd"/>
      <w:r w:rsidRPr="00E61A53">
        <w:rPr>
          <w:rFonts w:ascii="Times New Roman" w:hAnsi="Times New Roman" w:cs="Times New Roman"/>
          <w:bCs/>
          <w:sz w:val="24"/>
        </w:rPr>
        <w:t xml:space="preserve">ією спеціальних економічних та інших обмежувальних заходів чи </w:t>
      </w:r>
      <w:r w:rsidRPr="00E61A53">
        <w:rPr>
          <w:rFonts w:ascii="Times New Roman" w:hAnsi="Times New Roman" w:cs="Times New Roman"/>
          <w:bCs/>
          <w:sz w:val="24"/>
        </w:rPr>
        <w:lastRenderedPageBreak/>
        <w:t xml:space="preserve">спеціальних санкцій за порушення законодавства про зовнішньоекономічну діяльність, а також будь-яких інших обставин та заходів нормативного, </w:t>
      </w:r>
      <w:proofErr w:type="gramStart"/>
      <w:r w:rsidRPr="00E61A53">
        <w:rPr>
          <w:rFonts w:ascii="Times New Roman" w:hAnsi="Times New Roman" w:cs="Times New Roman"/>
          <w:bCs/>
          <w:sz w:val="24"/>
        </w:rPr>
        <w:t>адм</w:t>
      </w:r>
      <w:proofErr w:type="gramEnd"/>
      <w:r w:rsidRPr="00E61A53">
        <w:rPr>
          <w:rFonts w:ascii="Times New Roman" w:hAnsi="Times New Roman" w:cs="Times New Roman"/>
          <w:bCs/>
          <w:sz w:val="24"/>
        </w:rPr>
        <w:t>іністративного чи іншого характеру, що перешкоджають укладенню 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w:t>
      </w:r>
      <w:r w:rsidR="008A73E5" w:rsidRPr="00E61A53">
        <w:rPr>
          <w:rFonts w:ascii="Times New Roman" w:hAnsi="Times New Roman" w:cs="Times New Roman"/>
          <w:bCs/>
          <w:sz w:val="24"/>
        </w:rPr>
        <w:t xml:space="preserve">інету Міністрів </w:t>
      </w:r>
      <w:proofErr w:type="gramStart"/>
      <w:r w:rsidR="008A73E5" w:rsidRPr="00E61A53">
        <w:rPr>
          <w:rFonts w:ascii="Times New Roman" w:hAnsi="Times New Roman" w:cs="Times New Roman"/>
          <w:bCs/>
          <w:sz w:val="24"/>
        </w:rPr>
        <w:t>в</w:t>
      </w:r>
      <w:proofErr w:type="gramEnd"/>
      <w:r w:rsidR="008A73E5" w:rsidRPr="00E61A53">
        <w:rPr>
          <w:rFonts w:ascii="Times New Roman" w:hAnsi="Times New Roman" w:cs="Times New Roman"/>
          <w:bCs/>
          <w:sz w:val="24"/>
        </w:rPr>
        <w:t>ід 07.11.2014</w:t>
      </w:r>
      <w:r w:rsidRPr="00E61A53">
        <w:rPr>
          <w:rFonts w:ascii="Times New Roman" w:hAnsi="Times New Roman" w:cs="Times New Roman"/>
          <w:bCs/>
          <w:sz w:val="24"/>
        </w:rPr>
        <w:t xml:space="preserve"> №</w:t>
      </w:r>
      <w:r w:rsidR="008A73E5" w:rsidRPr="00E61A53">
        <w:rPr>
          <w:rFonts w:ascii="Times New Roman" w:hAnsi="Times New Roman" w:cs="Times New Roman"/>
          <w:bCs/>
          <w:sz w:val="24"/>
        </w:rPr>
        <w:t xml:space="preserve"> </w:t>
      </w:r>
      <w:r w:rsidRPr="00E61A53">
        <w:rPr>
          <w:rFonts w:ascii="Times New Roman" w:hAnsi="Times New Roman" w:cs="Times New Roman"/>
          <w:bCs/>
          <w:sz w:val="24"/>
        </w:rPr>
        <w:t>595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постановою Кабінету Міністрів України від 30.12.2015 № 1147 «Про заборону ввезення на митну територію України товарів, що походять з Російської Федерації», постановою Кабінету Міністрів України від 09.04.2022 № 426 «Про застосування заборони ввезення товарів з</w:t>
      </w:r>
      <w:proofErr w:type="gramStart"/>
      <w:r w:rsidRPr="00E61A53">
        <w:rPr>
          <w:rFonts w:ascii="Times New Roman" w:hAnsi="Times New Roman" w:cs="Times New Roman"/>
          <w:bCs/>
          <w:sz w:val="24"/>
        </w:rPr>
        <w:t xml:space="preserve"> Р</w:t>
      </w:r>
      <w:proofErr w:type="gramEnd"/>
      <w:r w:rsidRPr="00E61A53">
        <w:rPr>
          <w:rFonts w:ascii="Times New Roman" w:hAnsi="Times New Roman" w:cs="Times New Roman"/>
          <w:bCs/>
          <w:sz w:val="24"/>
        </w:rPr>
        <w:t>осійської Федерації».</w:t>
      </w:r>
    </w:p>
    <w:p w14:paraId="35786422" w14:textId="6F9148A3" w:rsidR="00AB4992" w:rsidRPr="00E61A53" w:rsidRDefault="00AB4992" w:rsidP="008A73E5">
      <w:pPr>
        <w:pStyle w:val="a4"/>
        <w:numPr>
          <w:ilvl w:val="0"/>
          <w:numId w:val="33"/>
        </w:numPr>
        <w:spacing w:line="240" w:lineRule="auto"/>
        <w:jc w:val="both"/>
        <w:rPr>
          <w:rFonts w:ascii="Times New Roman" w:hAnsi="Times New Roman" w:cs="Times New Roman"/>
          <w:bCs/>
          <w:sz w:val="24"/>
        </w:rPr>
      </w:pPr>
      <w:r w:rsidRPr="00E61A53">
        <w:rPr>
          <w:rFonts w:ascii="Times New Roman" w:hAnsi="Times New Roman" w:cs="Times New Roman"/>
          <w:bCs/>
          <w:sz w:val="24"/>
        </w:rPr>
        <w:t>Довідка, складена у довільній формі, із зазначенням інформації про те, що учасник процедури закупі</w:t>
      </w:r>
      <w:proofErr w:type="gramStart"/>
      <w:r w:rsidRPr="00E61A53">
        <w:rPr>
          <w:rFonts w:ascii="Times New Roman" w:hAnsi="Times New Roman" w:cs="Times New Roman"/>
          <w:bCs/>
          <w:sz w:val="24"/>
        </w:rPr>
        <w:t>вл</w:t>
      </w:r>
      <w:proofErr w:type="gramEnd"/>
      <w:r w:rsidRPr="00E61A53">
        <w:rPr>
          <w:rFonts w:ascii="Times New Roman" w:hAnsi="Times New Roman" w:cs="Times New Roman"/>
          <w:bCs/>
          <w:sz w:val="24"/>
        </w:rPr>
        <w:t>і не є:</w:t>
      </w:r>
    </w:p>
    <w:p w14:paraId="66A64A76" w14:textId="5D5F1BB1" w:rsidR="00AB4992" w:rsidRPr="00E61A53" w:rsidRDefault="00AB4992" w:rsidP="008A73E5">
      <w:pPr>
        <w:pStyle w:val="a4"/>
        <w:numPr>
          <w:ilvl w:val="0"/>
          <w:numId w:val="34"/>
        </w:numPr>
        <w:spacing w:line="240" w:lineRule="auto"/>
        <w:jc w:val="both"/>
        <w:rPr>
          <w:rFonts w:ascii="Times New Roman" w:hAnsi="Times New Roman" w:cs="Times New Roman"/>
          <w:bCs/>
          <w:sz w:val="24"/>
          <w:lang w:val="uk-UA"/>
        </w:rPr>
      </w:pPr>
      <w:r w:rsidRPr="00E61A53">
        <w:rPr>
          <w:rFonts w:ascii="Times New Roman" w:hAnsi="Times New Roman" w:cs="Times New Roman"/>
          <w:bCs/>
          <w:sz w:val="24"/>
          <w:lang w:val="uk-UA"/>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w:t>
      </w:r>
    </w:p>
    <w:p w14:paraId="1483701B" w14:textId="24B62EEB" w:rsidR="00AB4992" w:rsidRPr="00E61A53" w:rsidRDefault="00AB4992" w:rsidP="008A73E5">
      <w:pPr>
        <w:pStyle w:val="a4"/>
        <w:numPr>
          <w:ilvl w:val="0"/>
          <w:numId w:val="34"/>
        </w:numPr>
        <w:spacing w:line="240" w:lineRule="auto"/>
        <w:jc w:val="both"/>
        <w:rPr>
          <w:rFonts w:ascii="Times New Roman" w:hAnsi="Times New Roman" w:cs="Times New Roman"/>
          <w:bCs/>
          <w:sz w:val="24"/>
          <w:lang w:val="uk-UA"/>
        </w:rPr>
      </w:pPr>
      <w:r w:rsidRPr="00E61A53">
        <w:rPr>
          <w:rFonts w:ascii="Times New Roman" w:hAnsi="Times New Roman" w:cs="Times New Roman"/>
          <w:bCs/>
          <w:sz w:val="24"/>
          <w:lang w:val="uk-UA"/>
        </w:rPr>
        <w:t xml:space="preserve">юридичною особою, утвореною та зареєстрованою відповідно до законодавства Російської Федерації/Республіки Білорусь/Ісламської Республіки Іран; </w:t>
      </w:r>
    </w:p>
    <w:p w14:paraId="11706A1E" w14:textId="7C32AA22" w:rsidR="00AB4992" w:rsidRPr="00E61A53" w:rsidRDefault="00AB4992" w:rsidP="008A73E5">
      <w:pPr>
        <w:pStyle w:val="a4"/>
        <w:numPr>
          <w:ilvl w:val="0"/>
          <w:numId w:val="34"/>
        </w:numPr>
        <w:spacing w:line="240" w:lineRule="auto"/>
        <w:jc w:val="both"/>
        <w:rPr>
          <w:rFonts w:ascii="Times New Roman" w:hAnsi="Times New Roman" w:cs="Times New Roman"/>
          <w:bCs/>
          <w:sz w:val="24"/>
          <w:lang w:val="uk-UA"/>
        </w:rPr>
      </w:pPr>
      <w:r w:rsidRPr="00E61A53">
        <w:rPr>
          <w:rFonts w:ascii="Times New Roman" w:hAnsi="Times New Roman" w:cs="Times New Roman"/>
          <w:bCs/>
          <w:sz w:val="24"/>
          <w:lang w:val="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44C147BC" w14:textId="77777777" w:rsidR="00AB4992" w:rsidRPr="00E61A53" w:rsidRDefault="00AB4992" w:rsidP="008A73E5">
      <w:pPr>
        <w:pStyle w:val="a4"/>
        <w:numPr>
          <w:ilvl w:val="0"/>
          <w:numId w:val="33"/>
        </w:numPr>
        <w:spacing w:line="240" w:lineRule="auto"/>
        <w:jc w:val="both"/>
        <w:rPr>
          <w:rFonts w:ascii="Times New Roman" w:hAnsi="Times New Roman" w:cs="Times New Roman"/>
          <w:bCs/>
          <w:sz w:val="24"/>
          <w:lang w:val="uk-UA"/>
        </w:rPr>
      </w:pPr>
      <w:r w:rsidRPr="00E61A53">
        <w:rPr>
          <w:rFonts w:ascii="Times New Roman" w:hAnsi="Times New Roman" w:cs="Times New Roman"/>
          <w:bCs/>
          <w:sz w:val="24"/>
          <w:lang w:val="uk-UA"/>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 Ісламської Республіки Іран та проживає на території України на законних підставах, то учасник у складі тендерної пропозиції має надати:</w:t>
      </w:r>
    </w:p>
    <w:p w14:paraId="45E9D209" w14:textId="28AB80B9" w:rsidR="00AB4992" w:rsidRPr="00E61A53" w:rsidRDefault="00AB4992" w:rsidP="008A73E5">
      <w:pPr>
        <w:pStyle w:val="a4"/>
        <w:numPr>
          <w:ilvl w:val="0"/>
          <w:numId w:val="35"/>
        </w:numPr>
        <w:spacing w:line="240" w:lineRule="auto"/>
        <w:ind w:left="720"/>
        <w:jc w:val="both"/>
        <w:rPr>
          <w:rFonts w:ascii="Times New Roman" w:hAnsi="Times New Roman" w:cs="Times New Roman"/>
          <w:bCs/>
          <w:sz w:val="24"/>
        </w:rPr>
      </w:pPr>
      <w:r w:rsidRPr="00E61A53">
        <w:rPr>
          <w:rFonts w:ascii="Times New Roman" w:hAnsi="Times New Roman" w:cs="Times New Roman"/>
          <w:bCs/>
          <w:sz w:val="24"/>
        </w:rPr>
        <w:t xml:space="preserve">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w:t>
      </w:r>
      <w:proofErr w:type="gramStart"/>
      <w:r w:rsidRPr="00E61A53">
        <w:rPr>
          <w:rFonts w:ascii="Times New Roman" w:hAnsi="Times New Roman" w:cs="Times New Roman"/>
          <w:bCs/>
          <w:sz w:val="24"/>
        </w:rPr>
        <w:t>св</w:t>
      </w:r>
      <w:proofErr w:type="gramEnd"/>
      <w:r w:rsidRPr="00E61A53">
        <w:rPr>
          <w:rFonts w:ascii="Times New Roman" w:hAnsi="Times New Roman" w:cs="Times New Roman"/>
          <w:bCs/>
          <w:sz w:val="24"/>
        </w:rPr>
        <w:t>ій національний паспорт</w:t>
      </w:r>
    </w:p>
    <w:p w14:paraId="362B7BD6" w14:textId="77777777" w:rsidR="00AB4992" w:rsidRPr="00E61A53" w:rsidRDefault="00AB4992" w:rsidP="008A73E5">
      <w:pPr>
        <w:pStyle w:val="a4"/>
        <w:spacing w:line="240" w:lineRule="auto"/>
        <w:ind w:left="360" w:firstLine="709"/>
        <w:jc w:val="both"/>
        <w:rPr>
          <w:rFonts w:ascii="Times New Roman" w:hAnsi="Times New Roman" w:cs="Times New Roman"/>
          <w:bCs/>
          <w:sz w:val="24"/>
        </w:rPr>
      </w:pPr>
      <w:r w:rsidRPr="00E61A53">
        <w:rPr>
          <w:rFonts w:ascii="Times New Roman" w:hAnsi="Times New Roman" w:cs="Times New Roman"/>
          <w:bCs/>
          <w:sz w:val="24"/>
        </w:rPr>
        <w:t>або</w:t>
      </w:r>
    </w:p>
    <w:p w14:paraId="3D3A8F0B" w14:textId="29862733" w:rsidR="00AB4992" w:rsidRPr="00E61A53" w:rsidRDefault="00AB4992" w:rsidP="008A73E5">
      <w:pPr>
        <w:pStyle w:val="a4"/>
        <w:numPr>
          <w:ilvl w:val="0"/>
          <w:numId w:val="35"/>
        </w:numPr>
        <w:spacing w:line="240" w:lineRule="auto"/>
        <w:ind w:left="720"/>
        <w:jc w:val="both"/>
        <w:rPr>
          <w:rFonts w:ascii="Times New Roman" w:hAnsi="Times New Roman" w:cs="Times New Roman"/>
          <w:bCs/>
          <w:sz w:val="24"/>
        </w:rPr>
      </w:pPr>
      <w:r w:rsidRPr="00E61A53">
        <w:rPr>
          <w:rFonts w:ascii="Times New Roman" w:hAnsi="Times New Roman" w:cs="Times New Roman"/>
          <w:bCs/>
          <w:sz w:val="24"/>
        </w:rPr>
        <w:t>посвідку на постійне чи тимчасове проживання на території України</w:t>
      </w:r>
    </w:p>
    <w:p w14:paraId="0A8E6BB8" w14:textId="77777777" w:rsidR="00AB4992" w:rsidRPr="00E61A53" w:rsidRDefault="00AB4992" w:rsidP="008A73E5">
      <w:pPr>
        <w:pStyle w:val="a4"/>
        <w:spacing w:line="240" w:lineRule="auto"/>
        <w:ind w:left="360" w:firstLine="709"/>
        <w:jc w:val="both"/>
        <w:rPr>
          <w:rFonts w:ascii="Times New Roman" w:hAnsi="Times New Roman" w:cs="Times New Roman"/>
          <w:bCs/>
          <w:sz w:val="24"/>
        </w:rPr>
      </w:pPr>
      <w:r w:rsidRPr="00E61A53">
        <w:rPr>
          <w:rFonts w:ascii="Times New Roman" w:hAnsi="Times New Roman" w:cs="Times New Roman"/>
          <w:bCs/>
          <w:sz w:val="24"/>
        </w:rPr>
        <w:t>або</w:t>
      </w:r>
    </w:p>
    <w:p w14:paraId="14C739B4" w14:textId="4D0D2218" w:rsidR="00AB4992" w:rsidRPr="00E61A53" w:rsidRDefault="00AB4992" w:rsidP="008A73E5">
      <w:pPr>
        <w:pStyle w:val="a4"/>
        <w:numPr>
          <w:ilvl w:val="0"/>
          <w:numId w:val="35"/>
        </w:numPr>
        <w:spacing w:line="240" w:lineRule="auto"/>
        <w:ind w:left="720"/>
        <w:jc w:val="both"/>
        <w:rPr>
          <w:rFonts w:ascii="Times New Roman" w:hAnsi="Times New Roman" w:cs="Times New Roman"/>
          <w:bCs/>
          <w:sz w:val="24"/>
        </w:rPr>
      </w:pPr>
      <w:r w:rsidRPr="00E61A53">
        <w:rPr>
          <w:rFonts w:ascii="Times New Roman" w:hAnsi="Times New Roman" w:cs="Times New Roman"/>
          <w:bCs/>
          <w:sz w:val="24"/>
        </w:rPr>
        <w:t xml:space="preserve">військовий квиток, виданий іноземцю чи особі без громадянства, яка в установленому порядку уклала контракт про проходження військової служби </w:t>
      </w:r>
      <w:proofErr w:type="gramStart"/>
      <w:r w:rsidRPr="00E61A53">
        <w:rPr>
          <w:rFonts w:ascii="Times New Roman" w:hAnsi="Times New Roman" w:cs="Times New Roman"/>
          <w:bCs/>
          <w:sz w:val="24"/>
        </w:rPr>
        <w:t>у</w:t>
      </w:r>
      <w:proofErr w:type="gramEnd"/>
      <w:r w:rsidRPr="00E61A53">
        <w:rPr>
          <w:rFonts w:ascii="Times New Roman" w:hAnsi="Times New Roman" w:cs="Times New Roman"/>
          <w:bCs/>
          <w:sz w:val="24"/>
        </w:rPr>
        <w:t xml:space="preserve"> Збройних </w:t>
      </w:r>
      <w:proofErr w:type="gramStart"/>
      <w:r w:rsidRPr="00E61A53">
        <w:rPr>
          <w:rFonts w:ascii="Times New Roman" w:hAnsi="Times New Roman" w:cs="Times New Roman"/>
          <w:bCs/>
          <w:sz w:val="24"/>
        </w:rPr>
        <w:t>Силах</w:t>
      </w:r>
      <w:proofErr w:type="gramEnd"/>
      <w:r w:rsidRPr="00E61A53">
        <w:rPr>
          <w:rFonts w:ascii="Times New Roman" w:hAnsi="Times New Roman" w:cs="Times New Roman"/>
          <w:bCs/>
          <w:sz w:val="24"/>
        </w:rPr>
        <w:t xml:space="preserve"> України, Державній спеціальній службі транспорту або Національній гвардії України</w:t>
      </w:r>
    </w:p>
    <w:p w14:paraId="39FD6949" w14:textId="77777777" w:rsidR="00AB4992" w:rsidRPr="00E61A53" w:rsidRDefault="00AB4992" w:rsidP="008A73E5">
      <w:pPr>
        <w:pStyle w:val="a4"/>
        <w:spacing w:line="240" w:lineRule="auto"/>
        <w:ind w:left="360" w:firstLine="709"/>
        <w:jc w:val="both"/>
        <w:rPr>
          <w:rFonts w:ascii="Times New Roman" w:hAnsi="Times New Roman" w:cs="Times New Roman"/>
          <w:bCs/>
          <w:sz w:val="24"/>
        </w:rPr>
      </w:pPr>
      <w:r w:rsidRPr="00E61A53">
        <w:rPr>
          <w:rFonts w:ascii="Times New Roman" w:hAnsi="Times New Roman" w:cs="Times New Roman"/>
          <w:bCs/>
          <w:sz w:val="24"/>
        </w:rPr>
        <w:t>або</w:t>
      </w:r>
    </w:p>
    <w:p w14:paraId="49BCE684" w14:textId="14EC3536" w:rsidR="00AB4992" w:rsidRPr="00E61A53" w:rsidRDefault="00AB4992" w:rsidP="008A73E5">
      <w:pPr>
        <w:pStyle w:val="a4"/>
        <w:numPr>
          <w:ilvl w:val="0"/>
          <w:numId w:val="35"/>
        </w:numPr>
        <w:spacing w:line="240" w:lineRule="auto"/>
        <w:ind w:left="720"/>
        <w:jc w:val="both"/>
        <w:rPr>
          <w:rFonts w:ascii="Times New Roman" w:hAnsi="Times New Roman" w:cs="Times New Roman"/>
          <w:bCs/>
          <w:sz w:val="24"/>
        </w:rPr>
      </w:pPr>
      <w:r w:rsidRPr="00E61A53">
        <w:rPr>
          <w:rFonts w:ascii="Times New Roman" w:hAnsi="Times New Roman" w:cs="Times New Roman"/>
          <w:bCs/>
          <w:sz w:val="24"/>
        </w:rPr>
        <w:t xml:space="preserve">посвідчення біженця чи документ, що </w:t>
      </w:r>
      <w:proofErr w:type="gramStart"/>
      <w:r w:rsidRPr="00E61A53">
        <w:rPr>
          <w:rFonts w:ascii="Times New Roman" w:hAnsi="Times New Roman" w:cs="Times New Roman"/>
          <w:bCs/>
          <w:sz w:val="24"/>
        </w:rPr>
        <w:t>п</w:t>
      </w:r>
      <w:proofErr w:type="gramEnd"/>
      <w:r w:rsidRPr="00E61A53">
        <w:rPr>
          <w:rFonts w:ascii="Times New Roman" w:hAnsi="Times New Roman" w:cs="Times New Roman"/>
          <w:bCs/>
          <w:sz w:val="24"/>
        </w:rPr>
        <w:t>ідтверджує надання притулку в Україні.</w:t>
      </w:r>
    </w:p>
    <w:p w14:paraId="6EE43D5A" w14:textId="77777777" w:rsidR="00AB4992" w:rsidRPr="00E61A53" w:rsidRDefault="00AB4992" w:rsidP="008A73E5">
      <w:pPr>
        <w:pStyle w:val="a4"/>
        <w:numPr>
          <w:ilvl w:val="0"/>
          <w:numId w:val="33"/>
        </w:numPr>
        <w:spacing w:line="240" w:lineRule="auto"/>
        <w:jc w:val="both"/>
        <w:rPr>
          <w:rFonts w:ascii="Times New Roman" w:hAnsi="Times New Roman" w:cs="Times New Roman"/>
          <w:bCs/>
          <w:sz w:val="24"/>
        </w:rPr>
      </w:pPr>
      <w:r w:rsidRPr="00E61A53">
        <w:rPr>
          <w:rFonts w:ascii="Times New Roman" w:hAnsi="Times New Roman" w:cs="Times New Roman"/>
          <w:bCs/>
          <w:sz w:val="24"/>
        </w:rPr>
        <w:t xml:space="preserve">У разі якщо учасник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w:t>
      </w:r>
      <w:r w:rsidRPr="00E61A53">
        <w:rPr>
          <w:rFonts w:ascii="Times New Roman" w:hAnsi="Times New Roman" w:cs="Times New Roman"/>
          <w:bCs/>
          <w:sz w:val="24"/>
        </w:rPr>
        <w:lastRenderedPageBreak/>
        <w:t>на території України на законних підставах), але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45129903" w14:textId="57C6FDE0" w:rsidR="00AB4992" w:rsidRPr="00E61A53" w:rsidRDefault="00AB4992" w:rsidP="008A73E5">
      <w:pPr>
        <w:pStyle w:val="a4"/>
        <w:numPr>
          <w:ilvl w:val="0"/>
          <w:numId w:val="35"/>
        </w:numPr>
        <w:spacing w:line="240" w:lineRule="auto"/>
        <w:ind w:left="720"/>
        <w:jc w:val="both"/>
        <w:rPr>
          <w:rFonts w:ascii="Times New Roman" w:hAnsi="Times New Roman" w:cs="Times New Roman"/>
          <w:bCs/>
          <w:sz w:val="24"/>
        </w:rPr>
      </w:pPr>
      <w:r w:rsidRPr="00E61A53">
        <w:rPr>
          <w:rFonts w:ascii="Times New Roman" w:hAnsi="Times New Roman" w:cs="Times New Roman"/>
          <w:bCs/>
          <w:sz w:val="24"/>
        </w:rPr>
        <w:t xml:space="preserve">ухвалу слідчого судді або ухвала суду про передачу активів </w:t>
      </w:r>
      <w:proofErr w:type="gramStart"/>
      <w:r w:rsidRPr="00E61A53">
        <w:rPr>
          <w:rFonts w:ascii="Times New Roman" w:hAnsi="Times New Roman" w:cs="Times New Roman"/>
          <w:bCs/>
          <w:sz w:val="24"/>
        </w:rPr>
        <w:t>в</w:t>
      </w:r>
      <w:proofErr w:type="gramEnd"/>
      <w:r w:rsidRPr="00E61A53">
        <w:rPr>
          <w:rFonts w:ascii="Times New Roman" w:hAnsi="Times New Roman" w:cs="Times New Roman"/>
          <w:bCs/>
          <w:sz w:val="24"/>
        </w:rPr>
        <w:t xml:space="preserve"> управління Національному агентству з питань виявлення, розшуку та управління активами, одержаними від корупційних та інших злочинів*;</w:t>
      </w:r>
    </w:p>
    <w:p w14:paraId="7584D08B" w14:textId="77777777" w:rsidR="00AB4992" w:rsidRPr="00E61A53" w:rsidRDefault="00AB4992" w:rsidP="008A73E5">
      <w:pPr>
        <w:pStyle w:val="a4"/>
        <w:spacing w:line="240" w:lineRule="auto"/>
        <w:ind w:left="360" w:firstLine="709"/>
        <w:jc w:val="both"/>
        <w:rPr>
          <w:rFonts w:ascii="Times New Roman" w:hAnsi="Times New Roman" w:cs="Times New Roman"/>
          <w:bCs/>
          <w:sz w:val="24"/>
        </w:rPr>
      </w:pPr>
      <w:r w:rsidRPr="00E61A53">
        <w:rPr>
          <w:rFonts w:ascii="Times New Roman" w:hAnsi="Times New Roman" w:cs="Times New Roman"/>
          <w:bCs/>
          <w:sz w:val="24"/>
        </w:rPr>
        <w:t xml:space="preserve">або </w:t>
      </w:r>
    </w:p>
    <w:p w14:paraId="03415724" w14:textId="4A264CCE" w:rsidR="00AB4992" w:rsidRPr="00E61A53" w:rsidRDefault="00AB4992" w:rsidP="008A73E5">
      <w:pPr>
        <w:pStyle w:val="a4"/>
        <w:numPr>
          <w:ilvl w:val="0"/>
          <w:numId w:val="35"/>
        </w:numPr>
        <w:spacing w:line="240" w:lineRule="auto"/>
        <w:ind w:left="720"/>
        <w:jc w:val="both"/>
        <w:rPr>
          <w:rFonts w:ascii="Times New Roman" w:hAnsi="Times New Roman" w:cs="Times New Roman"/>
          <w:bCs/>
          <w:sz w:val="24"/>
        </w:rPr>
      </w:pPr>
      <w:r w:rsidRPr="00E61A53">
        <w:rPr>
          <w:rFonts w:ascii="Times New Roman" w:hAnsi="Times New Roman" w:cs="Times New Roman"/>
          <w:bCs/>
          <w:sz w:val="24"/>
        </w:rPr>
        <w:t xml:space="preserve">згоду самого власника активів про передачу активів, </w:t>
      </w:r>
      <w:proofErr w:type="gramStart"/>
      <w:r w:rsidRPr="00E61A53">
        <w:rPr>
          <w:rFonts w:ascii="Times New Roman" w:hAnsi="Times New Roman" w:cs="Times New Roman"/>
          <w:bCs/>
          <w:sz w:val="24"/>
        </w:rPr>
        <w:t>п</w:t>
      </w:r>
      <w:proofErr w:type="gramEnd"/>
      <w:r w:rsidRPr="00E61A53">
        <w:rPr>
          <w:rFonts w:ascii="Times New Roman" w:hAnsi="Times New Roman" w:cs="Times New Roman"/>
          <w:bCs/>
          <w:sz w:val="24"/>
        </w:rPr>
        <w:t>ідпис якої нотаріально завірений в установленому законодавством порядку.</w:t>
      </w:r>
    </w:p>
    <w:p w14:paraId="7CB8B041" w14:textId="16FE1EA4" w:rsidR="00AB4992" w:rsidRPr="00E61A53" w:rsidRDefault="008A73E5" w:rsidP="00F5218A">
      <w:pPr>
        <w:pStyle w:val="a4"/>
        <w:spacing w:line="240" w:lineRule="auto"/>
        <w:ind w:left="0" w:firstLine="709"/>
        <w:jc w:val="both"/>
        <w:rPr>
          <w:rFonts w:ascii="Times New Roman" w:hAnsi="Times New Roman" w:cs="Times New Roman"/>
          <w:bCs/>
          <w:sz w:val="24"/>
        </w:rPr>
      </w:pPr>
      <w:r w:rsidRPr="00E61A53">
        <w:rPr>
          <w:rFonts w:ascii="Times New Roman" w:hAnsi="Times New Roman" w:cs="Times New Roman"/>
          <w:bCs/>
          <w:sz w:val="24"/>
        </w:rPr>
        <w:t>*</w:t>
      </w:r>
      <w:r w:rsidR="00AB4992" w:rsidRPr="00E61A53">
        <w:rPr>
          <w:rFonts w:ascii="Times New Roman" w:hAnsi="Times New Roman" w:cs="Times New Roman"/>
          <w:bCs/>
          <w:sz w:val="24"/>
        </w:rPr>
        <w:t>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544EA5F3" w14:textId="77777777" w:rsidR="00AB4992" w:rsidRPr="00E61A53" w:rsidRDefault="00AB4992" w:rsidP="008A73E5">
      <w:pPr>
        <w:pStyle w:val="a4"/>
        <w:numPr>
          <w:ilvl w:val="0"/>
          <w:numId w:val="33"/>
        </w:numPr>
        <w:spacing w:line="240" w:lineRule="auto"/>
        <w:jc w:val="both"/>
        <w:rPr>
          <w:rFonts w:ascii="Times New Roman" w:hAnsi="Times New Roman" w:cs="Times New Roman"/>
          <w:bCs/>
          <w:sz w:val="24"/>
        </w:rPr>
      </w:pPr>
      <w:r w:rsidRPr="00E61A53">
        <w:rPr>
          <w:rFonts w:ascii="Times New Roman" w:hAnsi="Times New Roman" w:cs="Times New Roman"/>
          <w:bCs/>
          <w:sz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 Ісламської Республіки Іран та проживає на території України на законних підставах або учасник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та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Ісламської Республіки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замовник відхиляє такого учасника на підставі абзацу восьмого підпункту 1 пункту 44 Особливостей.</w:t>
      </w:r>
    </w:p>
    <w:p w14:paraId="775947C2" w14:textId="1F45059D" w:rsidR="00B45B32" w:rsidRPr="00E61A53" w:rsidRDefault="00AB4992" w:rsidP="008A73E5">
      <w:pPr>
        <w:pStyle w:val="a4"/>
        <w:numPr>
          <w:ilvl w:val="0"/>
          <w:numId w:val="33"/>
        </w:numPr>
        <w:spacing w:line="240" w:lineRule="auto"/>
        <w:jc w:val="both"/>
        <w:rPr>
          <w:rFonts w:ascii="Times New Roman" w:hAnsi="Times New Roman" w:cs="Times New Roman"/>
          <w:bCs/>
          <w:sz w:val="24"/>
        </w:rPr>
      </w:pPr>
      <w:r w:rsidRPr="00E61A53">
        <w:rPr>
          <w:rFonts w:ascii="Times New Roman" w:hAnsi="Times New Roman" w:cs="Times New Roman"/>
          <w:bCs/>
          <w:sz w:val="24"/>
        </w:rPr>
        <w:t>Лист-</w:t>
      </w:r>
      <w:r w:rsidRPr="00E61A53">
        <w:rPr>
          <w:rFonts w:ascii="Times New Roman" w:hAnsi="Times New Roman" w:cs="Times New Roman"/>
          <w:bCs/>
          <w:sz w:val="24"/>
          <w:lang w:val="uk-UA"/>
        </w:rPr>
        <w:t>гарантія</w:t>
      </w:r>
      <w:r w:rsidRPr="00E61A53">
        <w:rPr>
          <w:rFonts w:ascii="Times New Roman" w:hAnsi="Times New Roman" w:cs="Times New Roman"/>
          <w:bCs/>
          <w:sz w:val="24"/>
        </w:rPr>
        <w:t>, який містить інформацію про те, що населений пункт, який є місцезнаходженням учасника, не визнано в умовах воєнного стану тимчасово окупованим рішенням</w:t>
      </w:r>
      <w:proofErr w:type="gramStart"/>
      <w:r w:rsidRPr="00E61A53">
        <w:rPr>
          <w:rFonts w:ascii="Times New Roman" w:hAnsi="Times New Roman" w:cs="Times New Roman"/>
          <w:bCs/>
          <w:sz w:val="24"/>
        </w:rPr>
        <w:t xml:space="preserve"> Р</w:t>
      </w:r>
      <w:proofErr w:type="gramEnd"/>
      <w:r w:rsidRPr="00E61A53">
        <w:rPr>
          <w:rFonts w:ascii="Times New Roman" w:hAnsi="Times New Roman" w:cs="Times New Roman"/>
          <w:bCs/>
          <w:sz w:val="24"/>
        </w:rPr>
        <w:t>ади національної безпеки і оборони України, яке вводиться в</w:t>
      </w:r>
      <w:r w:rsidR="008A73E5" w:rsidRPr="00E61A53">
        <w:rPr>
          <w:rFonts w:ascii="Times New Roman" w:hAnsi="Times New Roman" w:cs="Times New Roman"/>
          <w:bCs/>
          <w:sz w:val="24"/>
        </w:rPr>
        <w:t xml:space="preserve"> дію указом Президента України. </w:t>
      </w:r>
      <w:r w:rsidRPr="00E61A53">
        <w:rPr>
          <w:rFonts w:ascii="Times New Roman" w:hAnsi="Times New Roman" w:cs="Times New Roman"/>
          <w:bCs/>
          <w:sz w:val="24"/>
        </w:rPr>
        <w:t>Замовник перевіряє інформацію щодо учасника згідно Переліку територій, на яких ведуться (велися) бойові дії або тимчасово окупованих</w:t>
      </w:r>
      <w:proofErr w:type="gramStart"/>
      <w:r w:rsidRPr="00E61A53">
        <w:rPr>
          <w:rFonts w:ascii="Times New Roman" w:hAnsi="Times New Roman" w:cs="Times New Roman"/>
          <w:bCs/>
          <w:sz w:val="24"/>
        </w:rPr>
        <w:t xml:space="preserve"> Р</w:t>
      </w:r>
      <w:proofErr w:type="gramEnd"/>
      <w:r w:rsidRPr="00E61A53">
        <w:rPr>
          <w:rFonts w:ascii="Times New Roman" w:hAnsi="Times New Roman" w:cs="Times New Roman"/>
          <w:bCs/>
          <w:sz w:val="24"/>
        </w:rPr>
        <w:t>осійською Федерацією, затвердженого наказом Мінреінтеграції від 22.12.2022 № 309 (із змінами).</w:t>
      </w:r>
    </w:p>
    <w:sectPr w:rsidR="00B45B32" w:rsidRPr="00E61A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F5B"/>
    <w:multiLevelType w:val="hybridMultilevel"/>
    <w:tmpl w:val="D2D6F250"/>
    <w:lvl w:ilvl="0" w:tplc="6A7C705C">
      <w:numFmt w:val="bullet"/>
      <w:lvlText w:val="-"/>
      <w:lvlJc w:val="left"/>
      <w:pPr>
        <w:ind w:left="1416" w:hanging="708"/>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777115E"/>
    <w:multiLevelType w:val="hybridMultilevel"/>
    <w:tmpl w:val="0B90EA5A"/>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F87E44"/>
    <w:multiLevelType w:val="hybridMultilevel"/>
    <w:tmpl w:val="FBA48D42"/>
    <w:lvl w:ilvl="0" w:tplc="9CCEF89A">
      <w:start w:val="1"/>
      <w:numFmt w:val="decimal"/>
      <w:lvlText w:val="%1."/>
      <w:lvlJc w:val="left"/>
      <w:pPr>
        <w:ind w:left="375" w:hanging="375"/>
      </w:pPr>
      <w:rPr>
        <w:rFonts w:hint="default"/>
        <w:i w:val="0"/>
        <w:i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8A7631C"/>
    <w:multiLevelType w:val="hybridMultilevel"/>
    <w:tmpl w:val="18A85260"/>
    <w:lvl w:ilvl="0" w:tplc="DBFE28AE">
      <w:start w:val="1"/>
      <w:numFmt w:val="bullet"/>
      <w:lvlText w:val="-"/>
      <w:lvlJc w:val="left"/>
      <w:pPr>
        <w:ind w:left="933" w:hanging="360"/>
      </w:pPr>
      <w:rPr>
        <w:rFonts w:ascii="Times New Roman" w:eastAsia="Times New Roman" w:hAnsi="Times New Roman" w:cs="Times New Roman" w:hint="default"/>
      </w:rPr>
    </w:lvl>
    <w:lvl w:ilvl="1" w:tplc="04220003" w:tentative="1">
      <w:start w:val="1"/>
      <w:numFmt w:val="bullet"/>
      <w:lvlText w:val="o"/>
      <w:lvlJc w:val="left"/>
      <w:pPr>
        <w:ind w:left="1653" w:hanging="360"/>
      </w:pPr>
      <w:rPr>
        <w:rFonts w:ascii="Courier New" w:hAnsi="Courier New" w:cs="Courier New" w:hint="default"/>
      </w:rPr>
    </w:lvl>
    <w:lvl w:ilvl="2" w:tplc="04220005" w:tentative="1">
      <w:start w:val="1"/>
      <w:numFmt w:val="bullet"/>
      <w:lvlText w:val=""/>
      <w:lvlJc w:val="left"/>
      <w:pPr>
        <w:ind w:left="2373" w:hanging="360"/>
      </w:pPr>
      <w:rPr>
        <w:rFonts w:ascii="Wingdings" w:hAnsi="Wingdings" w:hint="default"/>
      </w:rPr>
    </w:lvl>
    <w:lvl w:ilvl="3" w:tplc="04220001" w:tentative="1">
      <w:start w:val="1"/>
      <w:numFmt w:val="bullet"/>
      <w:lvlText w:val=""/>
      <w:lvlJc w:val="left"/>
      <w:pPr>
        <w:ind w:left="3093" w:hanging="360"/>
      </w:pPr>
      <w:rPr>
        <w:rFonts w:ascii="Symbol" w:hAnsi="Symbol" w:hint="default"/>
      </w:rPr>
    </w:lvl>
    <w:lvl w:ilvl="4" w:tplc="04220003" w:tentative="1">
      <w:start w:val="1"/>
      <w:numFmt w:val="bullet"/>
      <w:lvlText w:val="o"/>
      <w:lvlJc w:val="left"/>
      <w:pPr>
        <w:ind w:left="3813" w:hanging="360"/>
      </w:pPr>
      <w:rPr>
        <w:rFonts w:ascii="Courier New" w:hAnsi="Courier New" w:cs="Courier New" w:hint="default"/>
      </w:rPr>
    </w:lvl>
    <w:lvl w:ilvl="5" w:tplc="04220005" w:tentative="1">
      <w:start w:val="1"/>
      <w:numFmt w:val="bullet"/>
      <w:lvlText w:val=""/>
      <w:lvlJc w:val="left"/>
      <w:pPr>
        <w:ind w:left="4533" w:hanging="360"/>
      </w:pPr>
      <w:rPr>
        <w:rFonts w:ascii="Wingdings" w:hAnsi="Wingdings" w:hint="default"/>
      </w:rPr>
    </w:lvl>
    <w:lvl w:ilvl="6" w:tplc="04220001" w:tentative="1">
      <w:start w:val="1"/>
      <w:numFmt w:val="bullet"/>
      <w:lvlText w:val=""/>
      <w:lvlJc w:val="left"/>
      <w:pPr>
        <w:ind w:left="5253" w:hanging="360"/>
      </w:pPr>
      <w:rPr>
        <w:rFonts w:ascii="Symbol" w:hAnsi="Symbol" w:hint="default"/>
      </w:rPr>
    </w:lvl>
    <w:lvl w:ilvl="7" w:tplc="04220003" w:tentative="1">
      <w:start w:val="1"/>
      <w:numFmt w:val="bullet"/>
      <w:lvlText w:val="o"/>
      <w:lvlJc w:val="left"/>
      <w:pPr>
        <w:ind w:left="5973" w:hanging="360"/>
      </w:pPr>
      <w:rPr>
        <w:rFonts w:ascii="Courier New" w:hAnsi="Courier New" w:cs="Courier New" w:hint="default"/>
      </w:rPr>
    </w:lvl>
    <w:lvl w:ilvl="8" w:tplc="04220005" w:tentative="1">
      <w:start w:val="1"/>
      <w:numFmt w:val="bullet"/>
      <w:lvlText w:val=""/>
      <w:lvlJc w:val="left"/>
      <w:pPr>
        <w:ind w:left="6693" w:hanging="360"/>
      </w:pPr>
      <w:rPr>
        <w:rFonts w:ascii="Wingdings" w:hAnsi="Wingdings" w:hint="default"/>
      </w:rPr>
    </w:lvl>
  </w:abstractNum>
  <w:abstractNum w:abstractNumId="4">
    <w:nsid w:val="1D102FD0"/>
    <w:multiLevelType w:val="hybridMultilevel"/>
    <w:tmpl w:val="D9F6334E"/>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FC32CCF"/>
    <w:multiLevelType w:val="hybridMultilevel"/>
    <w:tmpl w:val="57B65880"/>
    <w:lvl w:ilvl="0" w:tplc="01F20E8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244D85"/>
    <w:multiLevelType w:val="hybridMultilevel"/>
    <w:tmpl w:val="51D6FCC8"/>
    <w:lvl w:ilvl="0" w:tplc="6A7C705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1A44843"/>
    <w:multiLevelType w:val="hybridMultilevel"/>
    <w:tmpl w:val="48B85160"/>
    <w:lvl w:ilvl="0" w:tplc="F24272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4865C65"/>
    <w:multiLevelType w:val="hybridMultilevel"/>
    <w:tmpl w:val="63808068"/>
    <w:lvl w:ilvl="0" w:tplc="3A2C1710">
      <w:start w:val="1"/>
      <w:numFmt w:val="decimal"/>
      <w:lvlText w:val="%1."/>
      <w:lvlJc w:val="left"/>
      <w:pPr>
        <w:ind w:left="360" w:hanging="360"/>
      </w:pPr>
      <w:rPr>
        <w:strike w:val="0"/>
      </w:rPr>
    </w:lvl>
    <w:lvl w:ilvl="1" w:tplc="AF6AF53E">
      <w:start w:val="1"/>
      <w:numFmt w:val="decimal"/>
      <w:lvlText w:val="%2."/>
      <w:lvlJc w:val="left"/>
      <w:pPr>
        <w:ind w:left="1680" w:hanging="9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9711C39"/>
    <w:multiLevelType w:val="hybridMultilevel"/>
    <w:tmpl w:val="B4D27BFE"/>
    <w:lvl w:ilvl="0" w:tplc="01F20E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BC3492"/>
    <w:multiLevelType w:val="hybridMultilevel"/>
    <w:tmpl w:val="FA9E3E70"/>
    <w:lvl w:ilvl="0" w:tplc="6A7C705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B96436F"/>
    <w:multiLevelType w:val="hybridMultilevel"/>
    <w:tmpl w:val="77FA14EA"/>
    <w:lvl w:ilvl="0" w:tplc="43E05ACA">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B4340F0"/>
    <w:multiLevelType w:val="hybridMultilevel"/>
    <w:tmpl w:val="EB722D2A"/>
    <w:lvl w:ilvl="0" w:tplc="01F20E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DC61E73"/>
    <w:multiLevelType w:val="hybridMultilevel"/>
    <w:tmpl w:val="C7524B6C"/>
    <w:lvl w:ilvl="0" w:tplc="DBFE28A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E58760A"/>
    <w:multiLevelType w:val="hybridMultilevel"/>
    <w:tmpl w:val="63808068"/>
    <w:lvl w:ilvl="0" w:tplc="3A2C1710">
      <w:start w:val="1"/>
      <w:numFmt w:val="decimal"/>
      <w:lvlText w:val="%1."/>
      <w:lvlJc w:val="left"/>
      <w:pPr>
        <w:ind w:left="360" w:hanging="360"/>
      </w:pPr>
      <w:rPr>
        <w:strike w:val="0"/>
      </w:rPr>
    </w:lvl>
    <w:lvl w:ilvl="1" w:tplc="AF6AF53E">
      <w:start w:val="1"/>
      <w:numFmt w:val="decimal"/>
      <w:lvlText w:val="%2."/>
      <w:lvlJc w:val="left"/>
      <w:pPr>
        <w:ind w:left="1680" w:hanging="9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63C2056"/>
    <w:multiLevelType w:val="hybridMultilevel"/>
    <w:tmpl w:val="549EA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C46591"/>
    <w:multiLevelType w:val="hybridMultilevel"/>
    <w:tmpl w:val="B232BB02"/>
    <w:lvl w:ilvl="0" w:tplc="2976EAF8">
      <w:start w:val="1"/>
      <w:numFmt w:val="decimal"/>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FE0C8E"/>
    <w:multiLevelType w:val="hybridMultilevel"/>
    <w:tmpl w:val="CF6AA1F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9A6DBF"/>
    <w:multiLevelType w:val="hybridMultilevel"/>
    <w:tmpl w:val="F6BE7F2E"/>
    <w:lvl w:ilvl="0" w:tplc="01F20E8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E5EA5"/>
    <w:multiLevelType w:val="hybridMultilevel"/>
    <w:tmpl w:val="35D6A224"/>
    <w:lvl w:ilvl="0" w:tplc="6A7C70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845F11"/>
    <w:multiLevelType w:val="hybridMultilevel"/>
    <w:tmpl w:val="9B94153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3BC1096"/>
    <w:multiLevelType w:val="hybridMultilevel"/>
    <w:tmpl w:val="177EAFDE"/>
    <w:lvl w:ilvl="0" w:tplc="DBFE28A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4DB1F97"/>
    <w:multiLevelType w:val="hybridMultilevel"/>
    <w:tmpl w:val="22209EDE"/>
    <w:lvl w:ilvl="0" w:tplc="4796C1E2">
      <w:start w:val="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55421B33"/>
    <w:multiLevelType w:val="hybridMultilevel"/>
    <w:tmpl w:val="369C5E10"/>
    <w:lvl w:ilvl="0" w:tplc="DBFE28A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6750AF9"/>
    <w:multiLevelType w:val="hybridMultilevel"/>
    <w:tmpl w:val="2F00873C"/>
    <w:lvl w:ilvl="0" w:tplc="DBFE28A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7005A03"/>
    <w:multiLevelType w:val="hybridMultilevel"/>
    <w:tmpl w:val="01F6AE6E"/>
    <w:lvl w:ilvl="0" w:tplc="6A7C70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666C6F"/>
    <w:multiLevelType w:val="hybridMultilevel"/>
    <w:tmpl w:val="09E87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5D6CF5"/>
    <w:multiLevelType w:val="hybridMultilevel"/>
    <w:tmpl w:val="781423AC"/>
    <w:lvl w:ilvl="0" w:tplc="01F20E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5F4D4B"/>
    <w:multiLevelType w:val="hybridMultilevel"/>
    <w:tmpl w:val="E552FEEC"/>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675217"/>
    <w:multiLevelType w:val="hybridMultilevel"/>
    <w:tmpl w:val="0EA4FE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231982"/>
    <w:multiLevelType w:val="hybridMultilevel"/>
    <w:tmpl w:val="6120A8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F5315A7"/>
    <w:multiLevelType w:val="hybridMultilevel"/>
    <w:tmpl w:val="BE3CBCD0"/>
    <w:lvl w:ilvl="0" w:tplc="01F20E84">
      <w:start w:val="1"/>
      <w:numFmt w:val="russianLower"/>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9CE1806"/>
    <w:multiLevelType w:val="hybridMultilevel"/>
    <w:tmpl w:val="C4A8D5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F181D6E"/>
    <w:multiLevelType w:val="hybridMultilevel"/>
    <w:tmpl w:val="7EF63312"/>
    <w:lvl w:ilvl="0" w:tplc="DBFE28A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F47CD4"/>
    <w:multiLevelType w:val="hybridMultilevel"/>
    <w:tmpl w:val="3C32B0B4"/>
    <w:lvl w:ilvl="0" w:tplc="43E05ACA">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22"/>
  </w:num>
  <w:num w:numId="4">
    <w:abstractNumId w:val="2"/>
  </w:num>
  <w:num w:numId="5">
    <w:abstractNumId w:val="28"/>
  </w:num>
  <w:num w:numId="6">
    <w:abstractNumId w:val="30"/>
  </w:num>
  <w:num w:numId="7">
    <w:abstractNumId w:val="31"/>
  </w:num>
  <w:num w:numId="8">
    <w:abstractNumId w:val="34"/>
  </w:num>
  <w:num w:numId="9">
    <w:abstractNumId w:val="11"/>
  </w:num>
  <w:num w:numId="10">
    <w:abstractNumId w:val="18"/>
  </w:num>
  <w:num w:numId="11">
    <w:abstractNumId w:val="27"/>
  </w:num>
  <w:num w:numId="12">
    <w:abstractNumId w:val="7"/>
  </w:num>
  <w:num w:numId="13">
    <w:abstractNumId w:val="9"/>
  </w:num>
  <w:num w:numId="14">
    <w:abstractNumId w:val="17"/>
  </w:num>
  <w:num w:numId="15">
    <w:abstractNumId w:val="15"/>
  </w:num>
  <w:num w:numId="16">
    <w:abstractNumId w:val="0"/>
  </w:num>
  <w:num w:numId="17">
    <w:abstractNumId w:val="10"/>
  </w:num>
  <w:num w:numId="18">
    <w:abstractNumId w:val="6"/>
  </w:num>
  <w:num w:numId="19">
    <w:abstractNumId w:val="25"/>
  </w:num>
  <w:num w:numId="20">
    <w:abstractNumId w:val="19"/>
  </w:num>
  <w:num w:numId="21">
    <w:abstractNumId w:val="3"/>
  </w:num>
  <w:num w:numId="22">
    <w:abstractNumId w:val="32"/>
  </w:num>
  <w:num w:numId="23">
    <w:abstractNumId w:val="16"/>
  </w:num>
  <w:num w:numId="24">
    <w:abstractNumId w:val="14"/>
  </w:num>
  <w:num w:numId="25">
    <w:abstractNumId w:val="20"/>
  </w:num>
  <w:num w:numId="26">
    <w:abstractNumId w:val="26"/>
  </w:num>
  <w:num w:numId="27">
    <w:abstractNumId w:val="29"/>
  </w:num>
  <w:num w:numId="28">
    <w:abstractNumId w:val="5"/>
  </w:num>
  <w:num w:numId="29">
    <w:abstractNumId w:val="21"/>
  </w:num>
  <w:num w:numId="30">
    <w:abstractNumId w:val="23"/>
  </w:num>
  <w:num w:numId="31">
    <w:abstractNumId w:val="13"/>
  </w:num>
  <w:num w:numId="32">
    <w:abstractNumId w:val="12"/>
  </w:num>
  <w:num w:numId="33">
    <w:abstractNumId w:val="8"/>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32"/>
    <w:rsid w:val="0002094E"/>
    <w:rsid w:val="00030A5B"/>
    <w:rsid w:val="00041064"/>
    <w:rsid w:val="000604E0"/>
    <w:rsid w:val="00082767"/>
    <w:rsid w:val="00086EEF"/>
    <w:rsid w:val="00090768"/>
    <w:rsid w:val="00092636"/>
    <w:rsid w:val="000A37E7"/>
    <w:rsid w:val="000F6380"/>
    <w:rsid w:val="00154E1E"/>
    <w:rsid w:val="001639B3"/>
    <w:rsid w:val="001A0EC2"/>
    <w:rsid w:val="001C68A6"/>
    <w:rsid w:val="00210399"/>
    <w:rsid w:val="00215E89"/>
    <w:rsid w:val="002752F5"/>
    <w:rsid w:val="00283E82"/>
    <w:rsid w:val="002C7FC1"/>
    <w:rsid w:val="00344A20"/>
    <w:rsid w:val="003D3A84"/>
    <w:rsid w:val="003E0A1E"/>
    <w:rsid w:val="00415632"/>
    <w:rsid w:val="00415A17"/>
    <w:rsid w:val="0048078E"/>
    <w:rsid w:val="00500B59"/>
    <w:rsid w:val="00562103"/>
    <w:rsid w:val="00572BAE"/>
    <w:rsid w:val="005C6802"/>
    <w:rsid w:val="005E110A"/>
    <w:rsid w:val="00605C88"/>
    <w:rsid w:val="00610109"/>
    <w:rsid w:val="00623894"/>
    <w:rsid w:val="00634BB8"/>
    <w:rsid w:val="00655B70"/>
    <w:rsid w:val="007323C4"/>
    <w:rsid w:val="00874AE9"/>
    <w:rsid w:val="008A73E5"/>
    <w:rsid w:val="008B34BC"/>
    <w:rsid w:val="008E5D78"/>
    <w:rsid w:val="008F1994"/>
    <w:rsid w:val="009213C1"/>
    <w:rsid w:val="009321A7"/>
    <w:rsid w:val="009979BF"/>
    <w:rsid w:val="009B0773"/>
    <w:rsid w:val="00A02332"/>
    <w:rsid w:val="00AB4992"/>
    <w:rsid w:val="00AC1B56"/>
    <w:rsid w:val="00AD20A2"/>
    <w:rsid w:val="00B0450B"/>
    <w:rsid w:val="00B45B32"/>
    <w:rsid w:val="00B80D0B"/>
    <w:rsid w:val="00BC6049"/>
    <w:rsid w:val="00BC7D12"/>
    <w:rsid w:val="00C11901"/>
    <w:rsid w:val="00C31585"/>
    <w:rsid w:val="00C4216B"/>
    <w:rsid w:val="00C54E50"/>
    <w:rsid w:val="00C62F35"/>
    <w:rsid w:val="00C80D7C"/>
    <w:rsid w:val="00CA2AE0"/>
    <w:rsid w:val="00CB0406"/>
    <w:rsid w:val="00CC0014"/>
    <w:rsid w:val="00CC7CE1"/>
    <w:rsid w:val="00CF72C7"/>
    <w:rsid w:val="00D5777A"/>
    <w:rsid w:val="00D93AD4"/>
    <w:rsid w:val="00DA7E75"/>
    <w:rsid w:val="00DC3F7A"/>
    <w:rsid w:val="00DF7B5D"/>
    <w:rsid w:val="00E556E6"/>
    <w:rsid w:val="00E61A53"/>
    <w:rsid w:val="00E61F20"/>
    <w:rsid w:val="00E61FCA"/>
    <w:rsid w:val="00E719C9"/>
    <w:rsid w:val="00E7534B"/>
    <w:rsid w:val="00E81273"/>
    <w:rsid w:val="00E86E51"/>
    <w:rsid w:val="00EA7D3E"/>
    <w:rsid w:val="00EB210E"/>
    <w:rsid w:val="00ED5E69"/>
    <w:rsid w:val="00EF5E53"/>
    <w:rsid w:val="00F24285"/>
    <w:rsid w:val="00F40DD2"/>
    <w:rsid w:val="00F5218A"/>
    <w:rsid w:val="00F5538E"/>
    <w:rsid w:val="00FA303E"/>
    <w:rsid w:val="00FF0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p11 Знак,List Paragraph11 Знак,Elenco Normale Знак,Chapter10 Знак,заголовок 1.1 Знак,Текст таблицы Знак,EBRD List Знак"/>
    <w:link w:val="a4"/>
    <w:uiPriority w:val="34"/>
    <w:locked/>
    <w:rsid w:val="00B45B32"/>
    <w:rPr>
      <w:rFonts w:ascii="Arial" w:hAnsi="Arial" w:cs="Arial"/>
      <w:lang w:val="ru-RU" w:eastAsia="zh-CN"/>
    </w:rPr>
  </w:style>
  <w:style w:type="paragraph" w:styleId="a4">
    <w:name w:val="List Paragraph"/>
    <w:aliases w:val="название табл/рис,Список уровня 2,Bullet Number,Bullet 1,Use Case List Paragraph,lp1,lp11,List Paragraph11,Elenco Normale,Chapter10,заголовок 1.1,Текст таблицы,EBRD List,AC List 01"/>
    <w:basedOn w:val="a"/>
    <w:link w:val="a3"/>
    <w:uiPriority w:val="34"/>
    <w:qFormat/>
    <w:rsid w:val="00B45B32"/>
    <w:pPr>
      <w:widowControl w:val="0"/>
      <w:suppressAutoHyphens/>
      <w:autoSpaceDE w:val="0"/>
      <w:spacing w:after="0" w:line="100" w:lineRule="atLeast"/>
      <w:ind w:left="708"/>
    </w:pPr>
    <w:rPr>
      <w:rFonts w:ascii="Arial" w:hAnsi="Arial" w:cs="Arial"/>
      <w:lang w:val="ru-RU" w:eastAsia="zh-CN"/>
    </w:rPr>
  </w:style>
  <w:style w:type="paragraph" w:styleId="a5">
    <w:name w:val="No Spacing"/>
    <w:uiPriority w:val="1"/>
    <w:qFormat/>
    <w:rsid w:val="00874AE9"/>
    <w:pPr>
      <w:spacing w:after="0" w:line="240" w:lineRule="auto"/>
    </w:pPr>
  </w:style>
  <w:style w:type="paragraph" w:customStyle="1" w:styleId="TableParagraph">
    <w:name w:val="Table Paragraph"/>
    <w:basedOn w:val="a"/>
    <w:uiPriority w:val="1"/>
    <w:qFormat/>
    <w:rsid w:val="00F24285"/>
    <w:pPr>
      <w:widowControl w:val="0"/>
      <w:autoSpaceDE w:val="0"/>
      <w:autoSpaceDN w:val="0"/>
      <w:spacing w:after="0" w:line="240" w:lineRule="auto"/>
    </w:pPr>
    <w:rPr>
      <w:rFonts w:ascii="Times New Roman" w:eastAsia="Times New Roman" w:hAnsi="Times New Roman" w:cs="Times New Roman"/>
    </w:rPr>
  </w:style>
  <w:style w:type="paragraph" w:styleId="a6">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8 Знак"/>
    <w:basedOn w:val="a"/>
    <w:link w:val="a7"/>
    <w:uiPriority w:val="99"/>
    <w:qFormat/>
    <w:rsid w:val="00AB4992"/>
    <w:pPr>
      <w:suppressAutoHyphens/>
      <w:spacing w:before="280" w:after="280" w:line="240" w:lineRule="auto"/>
    </w:pPr>
    <w:rPr>
      <w:rFonts w:ascii="Times New Roman" w:eastAsia="Times New Roman" w:hAnsi="Times New Roman" w:cs="Times New Roman"/>
      <w:sz w:val="24"/>
      <w:szCs w:val="24"/>
      <w:lang w:val="ru-RU" w:eastAsia="zh-CN"/>
    </w:rPr>
  </w:style>
  <w:style w:type="character" w:customStyle="1" w:styleId="a7">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8 Знак Знак"/>
    <w:link w:val="a6"/>
    <w:uiPriority w:val="99"/>
    <w:locked/>
    <w:rsid w:val="00AB4992"/>
    <w:rPr>
      <w:rFonts w:ascii="Times New Roman" w:eastAsia="Times New Roma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p11 Знак,List Paragraph11 Знак,Elenco Normale Знак,Chapter10 Знак,заголовок 1.1 Знак,Текст таблицы Знак,EBRD List Знак"/>
    <w:link w:val="a4"/>
    <w:uiPriority w:val="34"/>
    <w:locked/>
    <w:rsid w:val="00B45B32"/>
    <w:rPr>
      <w:rFonts w:ascii="Arial" w:hAnsi="Arial" w:cs="Arial"/>
      <w:lang w:val="ru-RU" w:eastAsia="zh-CN"/>
    </w:rPr>
  </w:style>
  <w:style w:type="paragraph" w:styleId="a4">
    <w:name w:val="List Paragraph"/>
    <w:aliases w:val="название табл/рис,Список уровня 2,Bullet Number,Bullet 1,Use Case List Paragraph,lp1,lp11,List Paragraph11,Elenco Normale,Chapter10,заголовок 1.1,Текст таблицы,EBRD List,AC List 01"/>
    <w:basedOn w:val="a"/>
    <w:link w:val="a3"/>
    <w:uiPriority w:val="34"/>
    <w:qFormat/>
    <w:rsid w:val="00B45B32"/>
    <w:pPr>
      <w:widowControl w:val="0"/>
      <w:suppressAutoHyphens/>
      <w:autoSpaceDE w:val="0"/>
      <w:spacing w:after="0" w:line="100" w:lineRule="atLeast"/>
      <w:ind w:left="708"/>
    </w:pPr>
    <w:rPr>
      <w:rFonts w:ascii="Arial" w:hAnsi="Arial" w:cs="Arial"/>
      <w:lang w:val="ru-RU" w:eastAsia="zh-CN"/>
    </w:rPr>
  </w:style>
  <w:style w:type="paragraph" w:styleId="a5">
    <w:name w:val="No Spacing"/>
    <w:uiPriority w:val="1"/>
    <w:qFormat/>
    <w:rsid w:val="00874AE9"/>
    <w:pPr>
      <w:spacing w:after="0" w:line="240" w:lineRule="auto"/>
    </w:pPr>
  </w:style>
  <w:style w:type="paragraph" w:customStyle="1" w:styleId="TableParagraph">
    <w:name w:val="Table Paragraph"/>
    <w:basedOn w:val="a"/>
    <w:uiPriority w:val="1"/>
    <w:qFormat/>
    <w:rsid w:val="00F24285"/>
    <w:pPr>
      <w:widowControl w:val="0"/>
      <w:autoSpaceDE w:val="0"/>
      <w:autoSpaceDN w:val="0"/>
      <w:spacing w:after="0" w:line="240" w:lineRule="auto"/>
    </w:pPr>
    <w:rPr>
      <w:rFonts w:ascii="Times New Roman" w:eastAsia="Times New Roman" w:hAnsi="Times New Roman" w:cs="Times New Roman"/>
    </w:rPr>
  </w:style>
  <w:style w:type="paragraph" w:styleId="a6">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8 Знак"/>
    <w:basedOn w:val="a"/>
    <w:link w:val="a7"/>
    <w:uiPriority w:val="99"/>
    <w:qFormat/>
    <w:rsid w:val="00AB4992"/>
    <w:pPr>
      <w:suppressAutoHyphens/>
      <w:spacing w:before="280" w:after="280" w:line="240" w:lineRule="auto"/>
    </w:pPr>
    <w:rPr>
      <w:rFonts w:ascii="Times New Roman" w:eastAsia="Times New Roman" w:hAnsi="Times New Roman" w:cs="Times New Roman"/>
      <w:sz w:val="24"/>
      <w:szCs w:val="24"/>
      <w:lang w:val="ru-RU" w:eastAsia="zh-CN"/>
    </w:rPr>
  </w:style>
  <w:style w:type="character" w:customStyle="1" w:styleId="a7">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8 Знак Знак"/>
    <w:link w:val="a6"/>
    <w:uiPriority w:val="99"/>
    <w:locked/>
    <w:rsid w:val="00AB4992"/>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1</Pages>
  <Words>5638</Words>
  <Characters>32143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39</cp:revision>
  <dcterms:created xsi:type="dcterms:W3CDTF">2024-07-30T07:18:00Z</dcterms:created>
  <dcterms:modified xsi:type="dcterms:W3CDTF">2026-02-27T16:35:00Z</dcterms:modified>
</cp:coreProperties>
</file>