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86BEF" w14:textId="34FD5AC9" w:rsidR="004B734D" w:rsidRPr="005E73AC" w:rsidRDefault="00380420" w:rsidP="00380420">
      <w:pPr>
        <w:spacing w:after="0"/>
        <w:jc w:val="center"/>
        <w:rPr>
          <w:rFonts w:ascii="Times New Roman" w:hAnsi="Times New Roman"/>
          <w:b/>
          <w:bCs/>
          <w:sz w:val="24"/>
          <w:szCs w:val="24"/>
        </w:rPr>
      </w:pPr>
      <w:r w:rsidRPr="005E73AC">
        <w:rPr>
          <w:rFonts w:ascii="Times New Roman" w:hAnsi="Times New Roman"/>
          <w:b/>
          <w:bCs/>
          <w:sz w:val="24"/>
          <w:szCs w:val="24"/>
        </w:rPr>
        <w:t>КОМУНАЛЬНИЙ ЗАКЛАД ПРОФЕСІЙНОЇ (ПРОФЕСІЙНО-ТЕХНІЧНОЇ) ОСВІТИ КИЇВСЬКИЙ ПРОФЕСІЙНИЙ ТЕХНОЛОГІЧНИЙ КОЛЕДЖ</w:t>
      </w:r>
    </w:p>
    <w:p w14:paraId="76908FE2" w14:textId="22ECBA27" w:rsidR="00380420" w:rsidRPr="005E73AC" w:rsidRDefault="00380420" w:rsidP="00DA3F73">
      <w:pPr>
        <w:spacing w:after="0"/>
        <w:rPr>
          <w:rFonts w:ascii="Times New Roman" w:hAnsi="Times New Roman"/>
          <w:b/>
          <w:bCs/>
          <w:sz w:val="24"/>
          <w:szCs w:val="24"/>
        </w:rPr>
      </w:pPr>
    </w:p>
    <w:p w14:paraId="6EAE371E" w14:textId="77777777" w:rsidR="00380420" w:rsidRPr="005E73AC" w:rsidRDefault="00380420" w:rsidP="00DA3F73">
      <w:pPr>
        <w:spacing w:after="0"/>
        <w:rPr>
          <w:rFonts w:ascii="Times New Roman" w:hAnsi="Times New Roman"/>
          <w:b/>
          <w:bCs/>
          <w:sz w:val="24"/>
          <w:szCs w:val="24"/>
        </w:rPr>
      </w:pPr>
    </w:p>
    <w:p w14:paraId="5CF19979" w14:textId="77777777" w:rsidR="004B734D" w:rsidRPr="005E73AC" w:rsidRDefault="004B734D" w:rsidP="00DA3F73">
      <w:pPr>
        <w:spacing w:after="0"/>
        <w:ind w:left="4248"/>
        <w:rPr>
          <w:rFonts w:ascii="Times New Roman" w:hAnsi="Times New Roman"/>
          <w:b/>
          <w:bCs/>
          <w:sz w:val="24"/>
          <w:szCs w:val="24"/>
        </w:rPr>
      </w:pPr>
      <w:r w:rsidRPr="005E73AC">
        <w:rPr>
          <w:rFonts w:ascii="Times New Roman" w:hAnsi="Times New Roman"/>
          <w:b/>
          <w:bCs/>
          <w:sz w:val="24"/>
          <w:szCs w:val="24"/>
        </w:rPr>
        <w:t>ЗАТВЕРДЖЕНО</w:t>
      </w:r>
    </w:p>
    <w:p w14:paraId="3B99954B" w14:textId="6F3FDD28" w:rsidR="004B734D" w:rsidRPr="005E73AC" w:rsidRDefault="004B734D" w:rsidP="00DA3F73">
      <w:pPr>
        <w:spacing w:after="0"/>
        <w:ind w:left="4248"/>
        <w:rPr>
          <w:rFonts w:ascii="Times New Roman" w:hAnsi="Times New Roman"/>
          <w:bCs/>
          <w:sz w:val="24"/>
          <w:szCs w:val="24"/>
        </w:rPr>
      </w:pPr>
      <w:r w:rsidRPr="005E73AC">
        <w:rPr>
          <w:rFonts w:ascii="Times New Roman" w:hAnsi="Times New Roman"/>
          <w:bCs/>
          <w:sz w:val="24"/>
          <w:szCs w:val="24"/>
        </w:rPr>
        <w:t>рішенням Уповноваженої особи</w:t>
      </w:r>
      <w:r w:rsidR="00120803" w:rsidRPr="005E73AC">
        <w:rPr>
          <w:rFonts w:ascii="Times New Roman" w:hAnsi="Times New Roman"/>
          <w:bCs/>
          <w:sz w:val="24"/>
          <w:szCs w:val="24"/>
        </w:rPr>
        <w:t xml:space="preserve"> №</w:t>
      </w:r>
      <w:r w:rsidR="00F71A4C">
        <w:rPr>
          <w:rFonts w:ascii="Times New Roman" w:hAnsi="Times New Roman"/>
          <w:bCs/>
          <w:sz w:val="24"/>
          <w:szCs w:val="24"/>
          <w:lang w:val="ru-RU"/>
        </w:rPr>
        <w:t xml:space="preserve"> 7</w:t>
      </w:r>
    </w:p>
    <w:p w14:paraId="0E012C06" w14:textId="7DEC1F72" w:rsidR="004B734D" w:rsidRPr="005E73AC" w:rsidRDefault="00F71A4C" w:rsidP="00DA3F73">
      <w:pPr>
        <w:spacing w:after="0"/>
        <w:ind w:left="4248"/>
        <w:rPr>
          <w:rFonts w:ascii="Times New Roman" w:hAnsi="Times New Roman"/>
          <w:bCs/>
          <w:sz w:val="24"/>
          <w:szCs w:val="24"/>
        </w:rPr>
      </w:pPr>
      <w:r>
        <w:rPr>
          <w:rFonts w:ascii="Times New Roman" w:hAnsi="Times New Roman"/>
          <w:bCs/>
          <w:sz w:val="24"/>
          <w:szCs w:val="24"/>
          <w:lang w:val="ru-RU"/>
        </w:rPr>
        <w:t>02.03.</w:t>
      </w:r>
      <w:r w:rsidR="00581DDA" w:rsidRPr="005E73AC">
        <w:rPr>
          <w:rFonts w:ascii="Times New Roman" w:hAnsi="Times New Roman"/>
          <w:bCs/>
          <w:sz w:val="24"/>
          <w:szCs w:val="24"/>
        </w:rPr>
        <w:t>202</w:t>
      </w:r>
      <w:r w:rsidR="008D46A7" w:rsidRPr="005E73AC">
        <w:rPr>
          <w:rFonts w:ascii="Times New Roman" w:hAnsi="Times New Roman"/>
          <w:bCs/>
          <w:sz w:val="24"/>
          <w:szCs w:val="24"/>
          <w:lang w:val="ru-RU"/>
        </w:rPr>
        <w:t>6</w:t>
      </w:r>
      <w:r w:rsidR="004B734D" w:rsidRPr="005E73AC">
        <w:rPr>
          <w:rFonts w:ascii="Times New Roman" w:hAnsi="Times New Roman"/>
          <w:bCs/>
          <w:sz w:val="24"/>
          <w:szCs w:val="24"/>
        </w:rPr>
        <w:t xml:space="preserve"> року</w:t>
      </w:r>
    </w:p>
    <w:p w14:paraId="5E02AA7C" w14:textId="6D4C3B15" w:rsidR="004B734D" w:rsidRPr="005E73AC" w:rsidRDefault="004B734D" w:rsidP="00DA3F73">
      <w:pPr>
        <w:spacing w:after="0"/>
        <w:ind w:left="4248"/>
        <w:rPr>
          <w:rFonts w:ascii="Times New Roman" w:hAnsi="Times New Roman"/>
          <w:sz w:val="24"/>
          <w:szCs w:val="24"/>
          <w:lang w:val="ru-RU"/>
        </w:rPr>
      </w:pPr>
      <w:r w:rsidRPr="005E73AC">
        <w:rPr>
          <w:rFonts w:ascii="Times New Roman" w:hAnsi="Times New Roman"/>
          <w:sz w:val="24"/>
          <w:szCs w:val="24"/>
        </w:rPr>
        <w:t xml:space="preserve">___________________ </w:t>
      </w:r>
      <w:proofErr w:type="spellStart"/>
      <w:r w:rsidR="008D46A7" w:rsidRPr="005E73AC">
        <w:rPr>
          <w:rFonts w:ascii="Times New Roman" w:hAnsi="Times New Roman"/>
          <w:sz w:val="24"/>
          <w:szCs w:val="24"/>
          <w:lang w:val="ru-RU"/>
        </w:rPr>
        <w:t>Марія</w:t>
      </w:r>
      <w:proofErr w:type="spellEnd"/>
      <w:r w:rsidR="008D46A7" w:rsidRPr="005E73AC">
        <w:rPr>
          <w:rFonts w:ascii="Times New Roman" w:hAnsi="Times New Roman"/>
          <w:sz w:val="24"/>
          <w:szCs w:val="24"/>
          <w:lang w:val="ru-RU"/>
        </w:rPr>
        <w:t xml:space="preserve"> КУПЧАК</w:t>
      </w:r>
    </w:p>
    <w:p w14:paraId="27533BC1" w14:textId="77777777" w:rsidR="004B734D" w:rsidRPr="005E73AC" w:rsidRDefault="004B734D" w:rsidP="00DA3F73">
      <w:pPr>
        <w:spacing w:after="0"/>
        <w:ind w:right="-1"/>
        <w:jc w:val="center"/>
        <w:outlineLvl w:val="0"/>
        <w:rPr>
          <w:rFonts w:ascii="Times New Roman" w:eastAsia="Times New Roman" w:hAnsi="Times New Roman"/>
          <w:b/>
          <w:bCs/>
          <w:sz w:val="24"/>
          <w:szCs w:val="24"/>
          <w:lang w:eastAsia="ru-RU"/>
        </w:rPr>
      </w:pPr>
    </w:p>
    <w:p w14:paraId="3F281363" w14:textId="77777777" w:rsidR="008054D6" w:rsidRPr="005E73AC" w:rsidRDefault="008054D6" w:rsidP="00DA3F73">
      <w:pPr>
        <w:spacing w:after="0"/>
        <w:ind w:left="320"/>
        <w:jc w:val="center"/>
        <w:rPr>
          <w:rFonts w:ascii="Times New Roman" w:hAnsi="Times New Roman"/>
          <w:b/>
          <w:bCs/>
          <w:sz w:val="24"/>
          <w:szCs w:val="24"/>
        </w:rPr>
      </w:pPr>
    </w:p>
    <w:p w14:paraId="7F7C803F" w14:textId="77777777" w:rsidR="00AD1F4D" w:rsidRPr="005E73AC" w:rsidRDefault="00AD1F4D" w:rsidP="00DA3F73">
      <w:pPr>
        <w:spacing w:after="0"/>
        <w:ind w:left="320"/>
        <w:jc w:val="center"/>
        <w:rPr>
          <w:rFonts w:ascii="Times New Roman" w:hAnsi="Times New Roman"/>
          <w:b/>
          <w:bCs/>
          <w:sz w:val="24"/>
          <w:szCs w:val="24"/>
        </w:rPr>
      </w:pPr>
    </w:p>
    <w:p w14:paraId="6650F56F" w14:textId="77777777" w:rsidR="00AD1F4D" w:rsidRPr="005E73AC" w:rsidRDefault="00AD1F4D" w:rsidP="00DA3F73">
      <w:pPr>
        <w:spacing w:after="0"/>
        <w:ind w:left="320"/>
        <w:jc w:val="center"/>
        <w:rPr>
          <w:rFonts w:ascii="Times New Roman" w:hAnsi="Times New Roman"/>
          <w:b/>
          <w:bCs/>
          <w:sz w:val="24"/>
          <w:szCs w:val="24"/>
        </w:rPr>
      </w:pPr>
    </w:p>
    <w:p w14:paraId="4AE4899A" w14:textId="77777777" w:rsidR="00AD1F4D" w:rsidRPr="005E73AC" w:rsidRDefault="00AD1F4D" w:rsidP="00DA3F73">
      <w:pPr>
        <w:spacing w:after="0"/>
        <w:ind w:left="320"/>
        <w:jc w:val="center"/>
        <w:rPr>
          <w:rFonts w:ascii="Times New Roman" w:hAnsi="Times New Roman"/>
          <w:b/>
          <w:bCs/>
          <w:sz w:val="24"/>
          <w:szCs w:val="24"/>
        </w:rPr>
      </w:pPr>
    </w:p>
    <w:p w14:paraId="3C7FB076" w14:textId="77777777" w:rsidR="00AD1F4D" w:rsidRPr="005E73AC" w:rsidRDefault="00AD1F4D" w:rsidP="00DA3F73">
      <w:pPr>
        <w:spacing w:after="0"/>
        <w:ind w:left="320"/>
        <w:jc w:val="center"/>
        <w:rPr>
          <w:rFonts w:ascii="Times New Roman" w:hAnsi="Times New Roman"/>
          <w:b/>
          <w:bCs/>
          <w:sz w:val="24"/>
          <w:szCs w:val="24"/>
        </w:rPr>
      </w:pPr>
    </w:p>
    <w:p w14:paraId="09A17EB4" w14:textId="77777777" w:rsidR="00AD1F4D" w:rsidRPr="005E73AC" w:rsidRDefault="00AD1F4D" w:rsidP="00DA3F73">
      <w:pPr>
        <w:spacing w:after="0"/>
        <w:ind w:left="320"/>
        <w:jc w:val="center"/>
        <w:rPr>
          <w:rFonts w:ascii="Times New Roman" w:hAnsi="Times New Roman"/>
          <w:b/>
          <w:bCs/>
          <w:sz w:val="24"/>
          <w:szCs w:val="24"/>
        </w:rPr>
      </w:pPr>
    </w:p>
    <w:p w14:paraId="13867F15" w14:textId="77777777" w:rsidR="008054D6" w:rsidRPr="005E73AC" w:rsidRDefault="008054D6" w:rsidP="00DA3F73">
      <w:pPr>
        <w:spacing w:after="0"/>
        <w:ind w:left="320"/>
        <w:jc w:val="center"/>
        <w:rPr>
          <w:rFonts w:ascii="Times New Roman" w:hAnsi="Times New Roman"/>
          <w:b/>
          <w:bCs/>
          <w:sz w:val="24"/>
          <w:szCs w:val="24"/>
        </w:rPr>
      </w:pPr>
    </w:p>
    <w:p w14:paraId="29C60B3E" w14:textId="77777777" w:rsidR="0098046B" w:rsidRPr="005E73AC" w:rsidRDefault="0098046B" w:rsidP="00DA3F73">
      <w:pPr>
        <w:spacing w:after="0"/>
        <w:jc w:val="center"/>
        <w:rPr>
          <w:rFonts w:ascii="Times New Roman" w:hAnsi="Times New Roman"/>
          <w:b/>
          <w:sz w:val="24"/>
          <w:szCs w:val="24"/>
        </w:rPr>
      </w:pPr>
      <w:r w:rsidRPr="005E73AC">
        <w:rPr>
          <w:rFonts w:ascii="Times New Roman" w:hAnsi="Times New Roman"/>
          <w:b/>
          <w:sz w:val="24"/>
          <w:szCs w:val="24"/>
        </w:rPr>
        <w:t>ТЕНДЕРНА ДОКУМЕНТАЦІЯ</w:t>
      </w:r>
    </w:p>
    <w:p w14:paraId="2DAA0F5C" w14:textId="77777777" w:rsidR="00705721" w:rsidRPr="005E73AC" w:rsidRDefault="00705721" w:rsidP="00DA3F73">
      <w:pPr>
        <w:spacing w:after="0"/>
        <w:jc w:val="center"/>
        <w:rPr>
          <w:rFonts w:ascii="Times New Roman" w:hAnsi="Times New Roman"/>
          <w:b/>
          <w:sz w:val="24"/>
          <w:szCs w:val="24"/>
        </w:rPr>
      </w:pPr>
      <w:r w:rsidRPr="005E73AC">
        <w:rPr>
          <w:rFonts w:ascii="Times New Roman" w:hAnsi="Times New Roman"/>
          <w:b/>
          <w:sz w:val="24"/>
          <w:szCs w:val="24"/>
        </w:rPr>
        <w:t xml:space="preserve">ВІДКРИТІ ТОРГИ З ОСОБЛИВОСТЯМИ </w:t>
      </w:r>
    </w:p>
    <w:p w14:paraId="701BFAFC" w14:textId="2E3F00F0" w:rsidR="0098046B" w:rsidRPr="005E73AC" w:rsidRDefault="00705721" w:rsidP="00DA3F73">
      <w:pPr>
        <w:spacing w:after="0"/>
        <w:jc w:val="center"/>
        <w:rPr>
          <w:rFonts w:ascii="Times New Roman" w:hAnsi="Times New Roman"/>
          <w:b/>
          <w:sz w:val="24"/>
          <w:szCs w:val="24"/>
        </w:rPr>
      </w:pPr>
      <w:r w:rsidRPr="005E73AC">
        <w:rPr>
          <w:rFonts w:ascii="Times New Roman" w:hAnsi="Times New Roman"/>
          <w:b/>
          <w:sz w:val="24"/>
          <w:szCs w:val="24"/>
        </w:rPr>
        <w:t xml:space="preserve">НА ЗАКУПІВЛЮ </w:t>
      </w:r>
      <w:r w:rsidR="006160E9">
        <w:rPr>
          <w:rFonts w:ascii="Times New Roman" w:hAnsi="Times New Roman"/>
          <w:b/>
          <w:sz w:val="24"/>
          <w:szCs w:val="24"/>
          <w:lang w:val="ru-RU"/>
        </w:rPr>
        <w:t>РОБІТ</w:t>
      </w:r>
    </w:p>
    <w:p w14:paraId="7C788915" w14:textId="77777777" w:rsidR="0098046B" w:rsidRPr="005E73AC" w:rsidRDefault="0098046B" w:rsidP="00DA3F73">
      <w:pPr>
        <w:spacing w:after="0"/>
        <w:jc w:val="center"/>
        <w:rPr>
          <w:rFonts w:ascii="Times New Roman" w:hAnsi="Times New Roman"/>
          <w:b/>
          <w:sz w:val="24"/>
          <w:szCs w:val="24"/>
        </w:rPr>
      </w:pPr>
    </w:p>
    <w:p w14:paraId="372FEE6E" w14:textId="77777777" w:rsidR="00CF0D54" w:rsidRPr="005E73AC" w:rsidRDefault="00CF0D54" w:rsidP="00CF0D54">
      <w:pPr>
        <w:spacing w:after="0"/>
        <w:jc w:val="center"/>
        <w:rPr>
          <w:rFonts w:ascii="Times New Roman" w:eastAsia="Times New Roman" w:hAnsi="Times New Roman"/>
          <w:b/>
          <w:sz w:val="24"/>
          <w:szCs w:val="24"/>
        </w:rPr>
      </w:pPr>
      <w:r w:rsidRPr="005E73AC">
        <w:rPr>
          <w:rFonts w:ascii="Times New Roman" w:eastAsia="Times New Roman" w:hAnsi="Times New Roman"/>
          <w:b/>
          <w:sz w:val="24"/>
          <w:szCs w:val="24"/>
        </w:rPr>
        <w:t>ДК 021:2015 «Єдиний закупівельний словник»:</w:t>
      </w:r>
    </w:p>
    <w:p w14:paraId="73E72E39" w14:textId="77777777" w:rsidR="00756B8A" w:rsidRPr="00756B8A" w:rsidRDefault="00120803" w:rsidP="001B33B2">
      <w:pPr>
        <w:spacing w:after="0"/>
        <w:jc w:val="center"/>
        <w:rPr>
          <w:rFonts w:ascii="Times New Roman" w:eastAsia="Times New Roman" w:hAnsi="Times New Roman"/>
          <w:b/>
          <w:sz w:val="24"/>
          <w:szCs w:val="24"/>
        </w:rPr>
      </w:pPr>
      <w:r w:rsidRPr="005E73AC">
        <w:rPr>
          <w:rFonts w:ascii="Times New Roman" w:eastAsia="Times New Roman" w:hAnsi="Times New Roman"/>
          <w:b/>
          <w:sz w:val="24"/>
          <w:szCs w:val="24"/>
        </w:rPr>
        <w:t xml:space="preserve">71250000-5 Архітектурні, інженерні та геодезичні послуги </w:t>
      </w:r>
    </w:p>
    <w:p w14:paraId="74836B81" w14:textId="75802917" w:rsidR="00D05064" w:rsidRPr="005E73AC" w:rsidRDefault="00756B8A" w:rsidP="001B33B2">
      <w:pPr>
        <w:spacing w:after="0"/>
        <w:jc w:val="center"/>
        <w:rPr>
          <w:rFonts w:ascii="Times New Roman" w:hAnsi="Times New Roman"/>
          <w:b/>
          <w:bCs/>
          <w:sz w:val="24"/>
          <w:szCs w:val="24"/>
        </w:rPr>
      </w:pPr>
      <w:r w:rsidRPr="00756B8A">
        <w:rPr>
          <w:rFonts w:ascii="Times New Roman" w:eastAsia="Times New Roman" w:hAnsi="Times New Roman"/>
          <w:b/>
          <w:sz w:val="24"/>
          <w:szCs w:val="24"/>
        </w:rPr>
        <w:t xml:space="preserve">Інженерно-геодезичні, інженерно-геологічні та </w:t>
      </w:r>
      <w:proofErr w:type="spellStart"/>
      <w:r w:rsidRPr="00756B8A">
        <w:rPr>
          <w:rFonts w:ascii="Times New Roman" w:eastAsia="Times New Roman" w:hAnsi="Times New Roman"/>
          <w:b/>
          <w:sz w:val="24"/>
          <w:szCs w:val="24"/>
        </w:rPr>
        <w:t>обстежувальні</w:t>
      </w:r>
      <w:proofErr w:type="spellEnd"/>
      <w:r w:rsidRPr="00756B8A">
        <w:rPr>
          <w:rFonts w:ascii="Times New Roman" w:eastAsia="Times New Roman" w:hAnsi="Times New Roman"/>
          <w:b/>
          <w:sz w:val="24"/>
          <w:szCs w:val="24"/>
        </w:rPr>
        <w:t xml:space="preserve"> роботи (вихідні дані для </w:t>
      </w:r>
      <w:proofErr w:type="spellStart"/>
      <w:r w:rsidRPr="00756B8A">
        <w:rPr>
          <w:rFonts w:ascii="Times New Roman" w:eastAsia="Times New Roman" w:hAnsi="Times New Roman"/>
          <w:b/>
          <w:sz w:val="24"/>
          <w:szCs w:val="24"/>
        </w:rPr>
        <w:t>проєктування</w:t>
      </w:r>
      <w:proofErr w:type="spellEnd"/>
      <w:r w:rsidRPr="00756B8A">
        <w:rPr>
          <w:rFonts w:ascii="Times New Roman" w:eastAsia="Times New Roman" w:hAnsi="Times New Roman"/>
          <w:b/>
          <w:sz w:val="24"/>
          <w:szCs w:val="24"/>
        </w:rPr>
        <w:t>) по об’єкту: «Капітальний ремонт будівель і споруд з благоустроєм території комунального закладу професійної (професійно-технічної) освіти «Київський професійний технологічний коледж», розташованого за адресою: вул. Деревообробна, 3, Голосіївський район, м. Київ»</w:t>
      </w:r>
    </w:p>
    <w:p w14:paraId="70C02B12" w14:textId="77777777" w:rsidR="00D05064" w:rsidRPr="005E73AC" w:rsidRDefault="00D05064" w:rsidP="00DA3F73">
      <w:pPr>
        <w:spacing w:after="0"/>
        <w:jc w:val="center"/>
        <w:rPr>
          <w:rFonts w:ascii="Times New Roman" w:hAnsi="Times New Roman"/>
          <w:b/>
          <w:bCs/>
          <w:sz w:val="24"/>
          <w:szCs w:val="24"/>
        </w:rPr>
      </w:pPr>
    </w:p>
    <w:p w14:paraId="17415172" w14:textId="77777777" w:rsidR="008054D6" w:rsidRPr="005E73AC" w:rsidRDefault="008054D6" w:rsidP="00DA3F73">
      <w:pPr>
        <w:spacing w:after="0"/>
        <w:jc w:val="center"/>
        <w:rPr>
          <w:rFonts w:ascii="Times New Roman" w:hAnsi="Times New Roman"/>
          <w:sz w:val="24"/>
          <w:szCs w:val="24"/>
        </w:rPr>
      </w:pPr>
    </w:p>
    <w:p w14:paraId="3FDE384A" w14:textId="77777777" w:rsidR="008054D6" w:rsidRPr="005E73AC" w:rsidRDefault="008054D6" w:rsidP="00DA3F73">
      <w:pPr>
        <w:spacing w:after="0"/>
        <w:jc w:val="center"/>
        <w:rPr>
          <w:rFonts w:ascii="Times New Roman" w:hAnsi="Times New Roman"/>
          <w:sz w:val="24"/>
          <w:szCs w:val="24"/>
        </w:rPr>
      </w:pPr>
    </w:p>
    <w:p w14:paraId="4B22395C" w14:textId="77777777" w:rsidR="00862BCE" w:rsidRPr="005E73AC" w:rsidRDefault="00862BCE" w:rsidP="00DA3F73">
      <w:pPr>
        <w:spacing w:after="0"/>
        <w:jc w:val="center"/>
        <w:rPr>
          <w:rFonts w:ascii="Times New Roman" w:hAnsi="Times New Roman"/>
          <w:sz w:val="24"/>
          <w:szCs w:val="24"/>
        </w:rPr>
      </w:pPr>
    </w:p>
    <w:p w14:paraId="7AFF6D63" w14:textId="77777777" w:rsidR="00862BCE" w:rsidRPr="005E73AC" w:rsidRDefault="00862BCE" w:rsidP="00DA3F73">
      <w:pPr>
        <w:spacing w:after="0"/>
        <w:jc w:val="center"/>
        <w:rPr>
          <w:rFonts w:ascii="Times New Roman" w:hAnsi="Times New Roman"/>
          <w:sz w:val="24"/>
          <w:szCs w:val="24"/>
        </w:rPr>
      </w:pPr>
    </w:p>
    <w:p w14:paraId="34146F8B" w14:textId="77777777" w:rsidR="008054D6" w:rsidRPr="005E73AC" w:rsidRDefault="008054D6" w:rsidP="00DA3F73">
      <w:pPr>
        <w:spacing w:after="0"/>
        <w:jc w:val="center"/>
        <w:rPr>
          <w:rFonts w:ascii="Times New Roman" w:hAnsi="Times New Roman"/>
          <w:sz w:val="24"/>
          <w:szCs w:val="24"/>
        </w:rPr>
      </w:pPr>
    </w:p>
    <w:p w14:paraId="0F07F5A6" w14:textId="77777777" w:rsidR="00CF2521" w:rsidRPr="005E73AC" w:rsidRDefault="00CF2521" w:rsidP="00FB3FB3">
      <w:pPr>
        <w:spacing w:after="0"/>
        <w:jc w:val="center"/>
        <w:rPr>
          <w:rFonts w:ascii="Times New Roman" w:hAnsi="Times New Roman"/>
          <w:sz w:val="24"/>
          <w:szCs w:val="24"/>
        </w:rPr>
      </w:pPr>
    </w:p>
    <w:p w14:paraId="3F67A617" w14:textId="77777777" w:rsidR="00CF2521" w:rsidRPr="005E73AC" w:rsidRDefault="00CF2521" w:rsidP="00FB3FB3">
      <w:pPr>
        <w:spacing w:after="0"/>
        <w:jc w:val="center"/>
        <w:rPr>
          <w:rFonts w:ascii="Times New Roman" w:hAnsi="Times New Roman"/>
          <w:sz w:val="24"/>
          <w:szCs w:val="24"/>
        </w:rPr>
      </w:pPr>
    </w:p>
    <w:p w14:paraId="065B9075" w14:textId="77777777" w:rsidR="00CF2521" w:rsidRPr="005E73AC" w:rsidRDefault="00CF2521" w:rsidP="00FB3FB3">
      <w:pPr>
        <w:spacing w:after="0"/>
        <w:jc w:val="center"/>
        <w:rPr>
          <w:rFonts w:ascii="Times New Roman" w:hAnsi="Times New Roman"/>
          <w:sz w:val="24"/>
          <w:szCs w:val="24"/>
        </w:rPr>
      </w:pPr>
    </w:p>
    <w:p w14:paraId="01C192A7" w14:textId="77777777" w:rsidR="00CF2521" w:rsidRPr="005E73AC" w:rsidRDefault="00CF2521" w:rsidP="00FB3FB3">
      <w:pPr>
        <w:spacing w:after="0"/>
        <w:jc w:val="center"/>
        <w:rPr>
          <w:rFonts w:ascii="Times New Roman" w:hAnsi="Times New Roman"/>
          <w:sz w:val="24"/>
          <w:szCs w:val="24"/>
        </w:rPr>
      </w:pPr>
    </w:p>
    <w:p w14:paraId="7A23C258" w14:textId="77777777" w:rsidR="00CF2521" w:rsidRPr="005E73AC" w:rsidRDefault="00CF2521" w:rsidP="00FB3FB3">
      <w:pPr>
        <w:spacing w:after="0"/>
        <w:jc w:val="center"/>
        <w:rPr>
          <w:rFonts w:ascii="Times New Roman" w:hAnsi="Times New Roman"/>
          <w:sz w:val="24"/>
          <w:szCs w:val="24"/>
        </w:rPr>
      </w:pPr>
    </w:p>
    <w:p w14:paraId="48E39438" w14:textId="77777777" w:rsidR="00CF2521" w:rsidRPr="005E73AC" w:rsidRDefault="00CF2521" w:rsidP="00FB3FB3">
      <w:pPr>
        <w:spacing w:after="0"/>
        <w:jc w:val="center"/>
        <w:rPr>
          <w:rFonts w:ascii="Times New Roman" w:hAnsi="Times New Roman"/>
          <w:sz w:val="24"/>
          <w:szCs w:val="24"/>
        </w:rPr>
      </w:pPr>
    </w:p>
    <w:p w14:paraId="5DBA08A0" w14:textId="77777777" w:rsidR="00CF2521" w:rsidRPr="005E73AC" w:rsidRDefault="00CF2521" w:rsidP="00FB3FB3">
      <w:pPr>
        <w:spacing w:after="0"/>
        <w:jc w:val="center"/>
        <w:rPr>
          <w:rFonts w:ascii="Times New Roman" w:hAnsi="Times New Roman"/>
          <w:sz w:val="24"/>
          <w:szCs w:val="24"/>
        </w:rPr>
      </w:pPr>
    </w:p>
    <w:p w14:paraId="44E9CBA0" w14:textId="77777777" w:rsidR="00CF2521" w:rsidRPr="005E73AC" w:rsidRDefault="00CF2521" w:rsidP="00FB3FB3">
      <w:pPr>
        <w:spacing w:after="0"/>
        <w:jc w:val="center"/>
        <w:rPr>
          <w:rFonts w:ascii="Times New Roman" w:hAnsi="Times New Roman"/>
          <w:sz w:val="24"/>
          <w:szCs w:val="24"/>
        </w:rPr>
      </w:pPr>
    </w:p>
    <w:p w14:paraId="5835895F" w14:textId="77777777" w:rsidR="00344407" w:rsidRPr="005E73AC" w:rsidRDefault="00344407" w:rsidP="00FB3FB3">
      <w:pPr>
        <w:spacing w:after="0"/>
        <w:jc w:val="center"/>
        <w:rPr>
          <w:rFonts w:ascii="Times New Roman" w:hAnsi="Times New Roman"/>
          <w:sz w:val="24"/>
          <w:szCs w:val="24"/>
        </w:rPr>
      </w:pPr>
    </w:p>
    <w:p w14:paraId="18E3EFF5" w14:textId="77777777" w:rsidR="00344407" w:rsidRPr="005E73AC" w:rsidRDefault="00344407" w:rsidP="00FB3FB3">
      <w:pPr>
        <w:spacing w:after="0"/>
        <w:jc w:val="center"/>
        <w:rPr>
          <w:rFonts w:ascii="Times New Roman" w:hAnsi="Times New Roman"/>
          <w:sz w:val="24"/>
          <w:szCs w:val="24"/>
        </w:rPr>
      </w:pPr>
    </w:p>
    <w:p w14:paraId="7B7959CD" w14:textId="77777777" w:rsidR="00344407" w:rsidRPr="005E73AC" w:rsidRDefault="00344407" w:rsidP="00FB3FB3">
      <w:pPr>
        <w:spacing w:after="0"/>
        <w:jc w:val="center"/>
        <w:rPr>
          <w:rFonts w:ascii="Times New Roman" w:hAnsi="Times New Roman"/>
          <w:sz w:val="24"/>
          <w:szCs w:val="24"/>
        </w:rPr>
      </w:pPr>
    </w:p>
    <w:p w14:paraId="7976F878" w14:textId="77777777" w:rsidR="00344407" w:rsidRPr="005E73AC" w:rsidRDefault="00344407" w:rsidP="00FB3FB3">
      <w:pPr>
        <w:spacing w:after="0"/>
        <w:jc w:val="center"/>
        <w:rPr>
          <w:rFonts w:ascii="Times New Roman" w:hAnsi="Times New Roman"/>
          <w:sz w:val="24"/>
          <w:szCs w:val="24"/>
        </w:rPr>
      </w:pPr>
    </w:p>
    <w:p w14:paraId="7E57AA45" w14:textId="77777777" w:rsidR="00FB3FB3" w:rsidRPr="005E73AC" w:rsidRDefault="00FB3FB3" w:rsidP="00FB3FB3">
      <w:pPr>
        <w:spacing w:after="0"/>
        <w:jc w:val="center"/>
        <w:rPr>
          <w:rFonts w:ascii="Times New Roman" w:hAnsi="Times New Roman"/>
          <w:sz w:val="24"/>
          <w:szCs w:val="24"/>
        </w:rPr>
      </w:pPr>
    </w:p>
    <w:p w14:paraId="042C1B72" w14:textId="77777777" w:rsidR="00FB3FB3" w:rsidRPr="005E73AC" w:rsidRDefault="00FB3FB3" w:rsidP="00FB3FB3">
      <w:pPr>
        <w:spacing w:after="0"/>
        <w:jc w:val="center"/>
        <w:rPr>
          <w:rFonts w:ascii="Times New Roman" w:hAnsi="Times New Roman"/>
          <w:sz w:val="24"/>
          <w:szCs w:val="24"/>
        </w:rPr>
      </w:pPr>
    </w:p>
    <w:p w14:paraId="46A2F3B9" w14:textId="2FA15644" w:rsidR="00D9661F" w:rsidRPr="005E73AC" w:rsidRDefault="00241106" w:rsidP="00DA3F73">
      <w:pPr>
        <w:spacing w:after="0"/>
        <w:jc w:val="center"/>
        <w:rPr>
          <w:rFonts w:ascii="Times New Roman" w:hAnsi="Times New Roman"/>
          <w:b/>
          <w:bCs/>
          <w:sz w:val="24"/>
          <w:szCs w:val="24"/>
        </w:rPr>
      </w:pPr>
      <w:r w:rsidRPr="005E73AC">
        <w:rPr>
          <w:rFonts w:ascii="Times New Roman" w:hAnsi="Times New Roman"/>
          <w:sz w:val="24"/>
          <w:szCs w:val="24"/>
        </w:rPr>
        <w:t>Київ</w:t>
      </w:r>
      <w:r w:rsidR="00705721" w:rsidRPr="005E73AC">
        <w:rPr>
          <w:rFonts w:ascii="Times New Roman" w:hAnsi="Times New Roman"/>
          <w:sz w:val="24"/>
          <w:szCs w:val="24"/>
        </w:rPr>
        <w:t>-</w:t>
      </w:r>
      <w:r w:rsidR="00581DDA" w:rsidRPr="005E73AC">
        <w:rPr>
          <w:rFonts w:ascii="Times New Roman" w:hAnsi="Times New Roman"/>
          <w:sz w:val="24"/>
          <w:szCs w:val="24"/>
        </w:rPr>
        <w:t>202</w:t>
      </w:r>
      <w:r w:rsidR="008D46A7" w:rsidRPr="00756B8A">
        <w:rPr>
          <w:rFonts w:ascii="Times New Roman" w:hAnsi="Times New Roman"/>
          <w:sz w:val="24"/>
          <w:szCs w:val="24"/>
        </w:rPr>
        <w:t>6</w:t>
      </w:r>
      <w:r w:rsidR="008054D6" w:rsidRPr="005E73AC">
        <w:rPr>
          <w:rFonts w:ascii="Times New Roman" w:hAnsi="Times New Roman"/>
          <w:sz w:val="24"/>
          <w:szCs w:val="24"/>
        </w:rPr>
        <w:br w:type="page"/>
      </w:r>
      <w:r w:rsidR="00D9661F" w:rsidRPr="005E73AC">
        <w:rPr>
          <w:rFonts w:ascii="Times New Roman" w:hAnsi="Times New Roman"/>
          <w:b/>
          <w:bCs/>
          <w:sz w:val="24"/>
          <w:szCs w:val="24"/>
        </w:rPr>
        <w:lastRenderedPageBreak/>
        <w:t>ЗМІСТ</w:t>
      </w:r>
    </w:p>
    <w:p w14:paraId="746CDE77" w14:textId="77777777" w:rsidR="00D9661F" w:rsidRPr="005E73AC" w:rsidRDefault="00D9661F" w:rsidP="00DA3F73">
      <w:pPr>
        <w:pStyle w:val="1"/>
        <w:widowControl w:val="0"/>
        <w:rPr>
          <w:rFonts w:ascii="Times New Roman" w:hAnsi="Times New Roman" w:cs="Times New Roman"/>
          <w:b/>
          <w:sz w:val="24"/>
          <w:szCs w:val="24"/>
          <w:lang w:val="uk-UA"/>
        </w:rPr>
      </w:pPr>
      <w:r w:rsidRPr="005E73AC">
        <w:rPr>
          <w:rFonts w:ascii="Times New Roman" w:hAnsi="Times New Roman" w:cs="Times New Roman"/>
          <w:b/>
          <w:sz w:val="24"/>
          <w:szCs w:val="24"/>
          <w:lang w:val="uk-UA"/>
        </w:rPr>
        <w:t>Розділ 1. Загальні положення</w:t>
      </w:r>
    </w:p>
    <w:p w14:paraId="0F9F6867" w14:textId="77777777" w:rsidR="00D9661F" w:rsidRPr="005E73AC" w:rsidRDefault="00D9661F" w:rsidP="00DA3F73">
      <w:pPr>
        <w:pStyle w:val="1"/>
        <w:widowControl w:val="0"/>
        <w:numPr>
          <w:ilvl w:val="0"/>
          <w:numId w:val="1"/>
        </w:numPr>
        <w:rPr>
          <w:lang w:val="uk-UA"/>
        </w:rPr>
      </w:pPr>
      <w:r w:rsidRPr="005E73AC">
        <w:rPr>
          <w:rFonts w:ascii="Times New Roman" w:hAnsi="Times New Roman" w:cs="Times New Roman"/>
          <w:sz w:val="24"/>
          <w:szCs w:val="24"/>
          <w:lang w:val="uk-UA"/>
        </w:rPr>
        <w:t>Терміни, які вживаються в тендерній документації</w:t>
      </w:r>
    </w:p>
    <w:p w14:paraId="717503EB" w14:textId="77777777" w:rsidR="00D9661F" w:rsidRPr="005E73AC" w:rsidRDefault="00D9661F" w:rsidP="00DA3F73">
      <w:pPr>
        <w:pStyle w:val="1"/>
        <w:widowControl w:val="0"/>
        <w:numPr>
          <w:ilvl w:val="0"/>
          <w:numId w:val="1"/>
        </w:numPr>
        <w:rPr>
          <w:lang w:val="uk-UA"/>
        </w:rPr>
      </w:pPr>
      <w:r w:rsidRPr="005E73AC">
        <w:rPr>
          <w:rFonts w:ascii="Times New Roman" w:hAnsi="Times New Roman" w:cs="Times New Roman"/>
          <w:sz w:val="24"/>
          <w:szCs w:val="24"/>
          <w:lang w:val="uk-UA"/>
        </w:rPr>
        <w:t>Інформація про замовника торгів</w:t>
      </w:r>
    </w:p>
    <w:p w14:paraId="312439AB" w14:textId="77777777" w:rsidR="00D9661F" w:rsidRPr="005E73AC" w:rsidRDefault="00D9661F" w:rsidP="00DA3F73">
      <w:pPr>
        <w:pStyle w:val="1"/>
        <w:widowControl w:val="0"/>
        <w:numPr>
          <w:ilvl w:val="0"/>
          <w:numId w:val="1"/>
        </w:numPr>
        <w:rPr>
          <w:lang w:val="uk-UA"/>
        </w:rPr>
      </w:pPr>
      <w:r w:rsidRPr="005E73AC">
        <w:rPr>
          <w:rFonts w:ascii="Times New Roman" w:hAnsi="Times New Roman" w:cs="Times New Roman"/>
          <w:sz w:val="24"/>
          <w:szCs w:val="24"/>
          <w:lang w:val="uk-UA"/>
        </w:rPr>
        <w:t xml:space="preserve">Процедура закупівлі </w:t>
      </w:r>
    </w:p>
    <w:p w14:paraId="55C53328" w14:textId="77777777" w:rsidR="00D9661F" w:rsidRPr="005E73AC" w:rsidRDefault="00D9661F" w:rsidP="00DA3F73">
      <w:pPr>
        <w:pStyle w:val="1"/>
        <w:widowControl w:val="0"/>
        <w:numPr>
          <w:ilvl w:val="0"/>
          <w:numId w:val="1"/>
        </w:numPr>
        <w:rPr>
          <w:lang w:val="uk-UA"/>
        </w:rPr>
      </w:pPr>
      <w:r w:rsidRPr="005E73AC">
        <w:rPr>
          <w:rFonts w:ascii="Times New Roman" w:hAnsi="Times New Roman" w:cs="Times New Roman"/>
          <w:sz w:val="24"/>
          <w:szCs w:val="24"/>
          <w:lang w:val="uk-UA"/>
        </w:rPr>
        <w:t xml:space="preserve">Інформація про предмет закупівлі </w:t>
      </w:r>
    </w:p>
    <w:p w14:paraId="09485DCD" w14:textId="77777777" w:rsidR="00D9661F" w:rsidRPr="005E73AC" w:rsidRDefault="00D9661F" w:rsidP="00DA3F73">
      <w:pPr>
        <w:pStyle w:val="1"/>
        <w:widowControl w:val="0"/>
        <w:numPr>
          <w:ilvl w:val="0"/>
          <w:numId w:val="1"/>
        </w:numPr>
        <w:rPr>
          <w:lang w:val="uk-UA"/>
        </w:rPr>
      </w:pPr>
      <w:r w:rsidRPr="005E73AC">
        <w:rPr>
          <w:rFonts w:ascii="Times New Roman" w:hAnsi="Times New Roman" w:cs="Times New Roman"/>
          <w:sz w:val="24"/>
          <w:szCs w:val="24"/>
          <w:lang w:val="uk-UA"/>
        </w:rPr>
        <w:t>Недискримінація учасників</w:t>
      </w:r>
    </w:p>
    <w:p w14:paraId="384333E6" w14:textId="77777777" w:rsidR="00D9661F" w:rsidRPr="005E73AC" w:rsidRDefault="00D9661F" w:rsidP="00DA3F73">
      <w:pPr>
        <w:pStyle w:val="1"/>
        <w:widowControl w:val="0"/>
        <w:numPr>
          <w:ilvl w:val="0"/>
          <w:numId w:val="1"/>
        </w:numPr>
        <w:rPr>
          <w:lang w:val="uk-UA"/>
        </w:rPr>
      </w:pPr>
      <w:r w:rsidRPr="005E73AC">
        <w:rPr>
          <w:rFonts w:ascii="Times New Roman" w:hAnsi="Times New Roman" w:cs="Times New Roman"/>
          <w:sz w:val="24"/>
          <w:szCs w:val="24"/>
          <w:lang w:val="uk-UA"/>
        </w:rPr>
        <w:t>Інформація про валюту, у якій повинно бути розрахован</w:t>
      </w:r>
      <w:r w:rsidR="006D1655" w:rsidRPr="005E73AC">
        <w:rPr>
          <w:rFonts w:ascii="Times New Roman" w:hAnsi="Times New Roman" w:cs="Times New Roman"/>
          <w:sz w:val="24"/>
          <w:szCs w:val="24"/>
          <w:lang w:val="uk-UA"/>
        </w:rPr>
        <w:t>а</w:t>
      </w:r>
      <w:r w:rsidRPr="005E73AC">
        <w:rPr>
          <w:rFonts w:ascii="Times New Roman" w:hAnsi="Times New Roman" w:cs="Times New Roman"/>
          <w:sz w:val="24"/>
          <w:szCs w:val="24"/>
          <w:lang w:val="uk-UA"/>
        </w:rPr>
        <w:t xml:space="preserve"> та зазначен</w:t>
      </w:r>
      <w:r w:rsidR="006D1655" w:rsidRPr="005E73AC">
        <w:rPr>
          <w:rFonts w:ascii="Times New Roman" w:hAnsi="Times New Roman" w:cs="Times New Roman"/>
          <w:sz w:val="24"/>
          <w:szCs w:val="24"/>
          <w:lang w:val="uk-UA"/>
        </w:rPr>
        <w:t>а</w:t>
      </w:r>
      <w:r w:rsidRPr="005E73AC">
        <w:rPr>
          <w:rFonts w:ascii="Times New Roman" w:hAnsi="Times New Roman" w:cs="Times New Roman"/>
          <w:sz w:val="24"/>
          <w:szCs w:val="24"/>
          <w:lang w:val="uk-UA"/>
        </w:rPr>
        <w:t xml:space="preserve"> цін</w:t>
      </w:r>
      <w:r w:rsidR="006D1655" w:rsidRPr="005E73AC">
        <w:rPr>
          <w:rFonts w:ascii="Times New Roman" w:hAnsi="Times New Roman" w:cs="Times New Roman"/>
          <w:sz w:val="24"/>
          <w:szCs w:val="24"/>
          <w:lang w:val="uk-UA"/>
        </w:rPr>
        <w:t>а</w:t>
      </w:r>
      <w:r w:rsidRPr="005E73AC">
        <w:rPr>
          <w:rFonts w:ascii="Times New Roman" w:hAnsi="Times New Roman" w:cs="Times New Roman"/>
          <w:sz w:val="24"/>
          <w:szCs w:val="24"/>
          <w:lang w:val="uk-UA"/>
        </w:rPr>
        <w:t xml:space="preserve"> тендерної пропозиції</w:t>
      </w:r>
    </w:p>
    <w:p w14:paraId="052AE1C3" w14:textId="77777777" w:rsidR="00D9661F" w:rsidRPr="005E73AC" w:rsidRDefault="00D9661F" w:rsidP="00DA3F73">
      <w:pPr>
        <w:pStyle w:val="1"/>
        <w:widowControl w:val="0"/>
        <w:numPr>
          <w:ilvl w:val="0"/>
          <w:numId w:val="1"/>
        </w:numPr>
        <w:rPr>
          <w:lang w:val="uk-UA"/>
        </w:rPr>
      </w:pPr>
      <w:r w:rsidRPr="005E73AC">
        <w:rPr>
          <w:rFonts w:ascii="Times New Roman" w:hAnsi="Times New Roman" w:cs="Times New Roman"/>
          <w:sz w:val="24"/>
          <w:szCs w:val="24"/>
          <w:lang w:val="uk-UA"/>
        </w:rPr>
        <w:t>Інформація</w:t>
      </w:r>
      <w:r w:rsidR="005D22CA" w:rsidRPr="005E73AC">
        <w:rPr>
          <w:rFonts w:ascii="Times New Roman" w:hAnsi="Times New Roman" w:cs="Times New Roman"/>
          <w:sz w:val="24"/>
          <w:szCs w:val="24"/>
          <w:lang w:val="uk-UA"/>
        </w:rPr>
        <w:t xml:space="preserve"> </w:t>
      </w:r>
      <w:r w:rsidRPr="005E73AC">
        <w:rPr>
          <w:rFonts w:ascii="Times New Roman" w:hAnsi="Times New Roman" w:cs="Times New Roman"/>
          <w:sz w:val="24"/>
          <w:szCs w:val="24"/>
          <w:lang w:val="uk-UA"/>
        </w:rPr>
        <w:t>про</w:t>
      </w:r>
      <w:r w:rsidR="005D22CA" w:rsidRPr="005E73AC">
        <w:rPr>
          <w:rFonts w:ascii="Times New Roman" w:hAnsi="Times New Roman" w:cs="Times New Roman"/>
          <w:sz w:val="24"/>
          <w:szCs w:val="24"/>
          <w:lang w:val="uk-UA"/>
        </w:rPr>
        <w:t xml:space="preserve"> </w:t>
      </w:r>
      <w:r w:rsidRPr="005E73AC">
        <w:rPr>
          <w:rFonts w:ascii="Times New Roman" w:hAnsi="Times New Roman" w:cs="Times New Roman"/>
          <w:sz w:val="24"/>
          <w:szCs w:val="24"/>
          <w:lang w:val="uk-UA"/>
        </w:rPr>
        <w:t>мову (мови),</w:t>
      </w:r>
      <w:r w:rsidR="005D22CA" w:rsidRPr="005E73AC">
        <w:rPr>
          <w:rFonts w:ascii="Times New Roman" w:hAnsi="Times New Roman" w:cs="Times New Roman"/>
          <w:sz w:val="24"/>
          <w:szCs w:val="24"/>
          <w:lang w:val="uk-UA"/>
        </w:rPr>
        <w:t xml:space="preserve"> </w:t>
      </w:r>
      <w:r w:rsidRPr="005E73AC">
        <w:rPr>
          <w:rFonts w:ascii="Times New Roman" w:hAnsi="Times New Roman" w:cs="Times New Roman"/>
          <w:sz w:val="24"/>
          <w:szCs w:val="24"/>
          <w:lang w:val="uk-UA"/>
        </w:rPr>
        <w:t>якою</w:t>
      </w:r>
      <w:r w:rsidR="005D22CA" w:rsidRPr="005E73AC">
        <w:rPr>
          <w:rFonts w:ascii="Times New Roman" w:hAnsi="Times New Roman" w:cs="Times New Roman"/>
          <w:sz w:val="24"/>
          <w:szCs w:val="24"/>
          <w:lang w:val="uk-UA"/>
        </w:rPr>
        <w:t xml:space="preserve"> </w:t>
      </w:r>
      <w:r w:rsidRPr="005E73AC">
        <w:rPr>
          <w:rFonts w:ascii="Times New Roman" w:hAnsi="Times New Roman" w:cs="Times New Roman"/>
          <w:sz w:val="24"/>
          <w:szCs w:val="24"/>
          <w:lang w:val="uk-UA"/>
        </w:rPr>
        <w:t>(якими) повинно</w:t>
      </w:r>
      <w:r w:rsidR="005D22CA" w:rsidRPr="005E73AC">
        <w:rPr>
          <w:rFonts w:ascii="Times New Roman" w:hAnsi="Times New Roman" w:cs="Times New Roman"/>
          <w:sz w:val="24"/>
          <w:szCs w:val="24"/>
          <w:lang w:val="uk-UA"/>
        </w:rPr>
        <w:t xml:space="preserve"> </w:t>
      </w:r>
      <w:r w:rsidRPr="005E73AC">
        <w:rPr>
          <w:rFonts w:ascii="Times New Roman" w:hAnsi="Times New Roman" w:cs="Times New Roman"/>
          <w:sz w:val="24"/>
          <w:szCs w:val="24"/>
          <w:lang w:val="uk-UA"/>
        </w:rPr>
        <w:t>бути</w:t>
      </w:r>
      <w:r w:rsidR="005D22CA" w:rsidRPr="005E73AC">
        <w:rPr>
          <w:rFonts w:ascii="Times New Roman" w:hAnsi="Times New Roman" w:cs="Times New Roman"/>
          <w:sz w:val="24"/>
          <w:szCs w:val="24"/>
          <w:lang w:val="uk-UA"/>
        </w:rPr>
        <w:t xml:space="preserve"> </w:t>
      </w:r>
      <w:r w:rsidRPr="005E73AC">
        <w:rPr>
          <w:rFonts w:ascii="Times New Roman" w:hAnsi="Times New Roman" w:cs="Times New Roman"/>
          <w:sz w:val="24"/>
          <w:szCs w:val="24"/>
          <w:lang w:val="uk-UA"/>
        </w:rPr>
        <w:t>складено тендерні пропозиції</w:t>
      </w:r>
    </w:p>
    <w:p w14:paraId="5923BC32" w14:textId="77777777" w:rsidR="006D1655" w:rsidRPr="005E73AC" w:rsidRDefault="006D1655" w:rsidP="00DA3F73">
      <w:pPr>
        <w:pStyle w:val="1"/>
        <w:widowControl w:val="0"/>
        <w:numPr>
          <w:ilvl w:val="0"/>
          <w:numId w:val="1"/>
        </w:numPr>
        <w:jc w:val="both"/>
        <w:rPr>
          <w:rFonts w:ascii="Times New Roman" w:hAnsi="Times New Roman" w:cs="Times New Roman"/>
          <w:sz w:val="24"/>
          <w:szCs w:val="24"/>
          <w:lang w:val="uk-UA"/>
        </w:rPr>
      </w:pPr>
      <w:r w:rsidRPr="005E73AC">
        <w:rPr>
          <w:rFonts w:ascii="Times New Roman" w:hAnsi="Times New Roman" w:cs="Times New Roman"/>
          <w:sz w:val="24"/>
          <w:szCs w:val="24"/>
          <w:lang w:val="uk-UA"/>
        </w:rPr>
        <w:t>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14:paraId="4AF7B982" w14:textId="77777777" w:rsidR="00D9661F" w:rsidRPr="005E73AC" w:rsidRDefault="00D9661F" w:rsidP="00DA3F73">
      <w:pPr>
        <w:pStyle w:val="1"/>
        <w:widowControl w:val="0"/>
        <w:rPr>
          <w:rFonts w:ascii="Times New Roman" w:hAnsi="Times New Roman" w:cs="Times New Roman"/>
          <w:b/>
          <w:sz w:val="24"/>
          <w:szCs w:val="24"/>
          <w:lang w:val="uk-UA"/>
        </w:rPr>
      </w:pPr>
      <w:r w:rsidRPr="005E73AC">
        <w:rPr>
          <w:rFonts w:ascii="Times New Roman" w:hAnsi="Times New Roman" w:cs="Times New Roman"/>
          <w:b/>
          <w:sz w:val="24"/>
          <w:szCs w:val="24"/>
          <w:lang w:val="uk-UA"/>
        </w:rPr>
        <w:t xml:space="preserve">Розділ 2. Порядок </w:t>
      </w:r>
      <w:r w:rsidR="00DE7399" w:rsidRPr="005E73AC">
        <w:rPr>
          <w:rFonts w:ascii="Times New Roman" w:hAnsi="Times New Roman" w:cs="Times New Roman"/>
          <w:b/>
          <w:sz w:val="24"/>
          <w:szCs w:val="24"/>
          <w:lang w:val="uk-UA"/>
        </w:rPr>
        <w:t>в</w:t>
      </w:r>
      <w:r w:rsidRPr="005E73AC">
        <w:rPr>
          <w:rFonts w:ascii="Times New Roman" w:hAnsi="Times New Roman" w:cs="Times New Roman"/>
          <w:b/>
          <w:sz w:val="24"/>
          <w:szCs w:val="24"/>
          <w:lang w:val="uk-UA"/>
        </w:rPr>
        <w:t>несення змін та надання роз’яснень до тендерної документації</w:t>
      </w:r>
    </w:p>
    <w:p w14:paraId="1C9486EC" w14:textId="77777777" w:rsidR="00D9661F" w:rsidRPr="005E73AC" w:rsidRDefault="00D9661F" w:rsidP="00DA3F73">
      <w:pPr>
        <w:pStyle w:val="1"/>
        <w:widowControl w:val="0"/>
        <w:numPr>
          <w:ilvl w:val="0"/>
          <w:numId w:val="2"/>
        </w:numPr>
        <w:rPr>
          <w:lang w:val="uk-UA"/>
        </w:rPr>
      </w:pPr>
      <w:r w:rsidRPr="005E73AC">
        <w:rPr>
          <w:rFonts w:ascii="Times New Roman" w:hAnsi="Times New Roman" w:cs="Times New Roman"/>
          <w:sz w:val="24"/>
          <w:szCs w:val="24"/>
          <w:lang w:val="uk-UA"/>
        </w:rPr>
        <w:t>Процедура надання роз’яснень щодо тендерної документації</w:t>
      </w:r>
    </w:p>
    <w:p w14:paraId="0908C548" w14:textId="77777777" w:rsidR="00D9661F" w:rsidRPr="005E73AC" w:rsidRDefault="00D9661F" w:rsidP="00DA3F73">
      <w:pPr>
        <w:pStyle w:val="1"/>
        <w:widowControl w:val="0"/>
        <w:numPr>
          <w:ilvl w:val="0"/>
          <w:numId w:val="2"/>
        </w:numPr>
        <w:rPr>
          <w:lang w:val="uk-UA"/>
        </w:rPr>
      </w:pPr>
      <w:r w:rsidRPr="005E73AC">
        <w:rPr>
          <w:rFonts w:ascii="Times New Roman" w:hAnsi="Times New Roman" w:cs="Times New Roman"/>
          <w:sz w:val="24"/>
          <w:szCs w:val="24"/>
          <w:lang w:val="uk-UA"/>
        </w:rPr>
        <w:t>Внесення змін до тендерної документації</w:t>
      </w:r>
    </w:p>
    <w:p w14:paraId="308521D1" w14:textId="77777777" w:rsidR="00D9661F" w:rsidRPr="005E73AC" w:rsidRDefault="00D9661F" w:rsidP="00DA3F73">
      <w:pPr>
        <w:pStyle w:val="1"/>
        <w:widowControl w:val="0"/>
        <w:rPr>
          <w:rFonts w:ascii="Times New Roman" w:hAnsi="Times New Roman" w:cs="Times New Roman"/>
          <w:b/>
          <w:sz w:val="24"/>
          <w:szCs w:val="24"/>
          <w:lang w:val="uk-UA"/>
        </w:rPr>
      </w:pPr>
      <w:r w:rsidRPr="005E73AC">
        <w:rPr>
          <w:rFonts w:ascii="Times New Roman" w:hAnsi="Times New Roman" w:cs="Times New Roman"/>
          <w:b/>
          <w:sz w:val="24"/>
          <w:szCs w:val="24"/>
          <w:lang w:val="uk-UA"/>
        </w:rPr>
        <w:t>Розділ 3. Інструкція з підготовки тендерної пропозиції</w:t>
      </w:r>
    </w:p>
    <w:p w14:paraId="7E6F0D6A" w14:textId="77777777" w:rsidR="00DB012F" w:rsidRPr="005E73AC" w:rsidRDefault="00DB012F" w:rsidP="00DA3F73">
      <w:pPr>
        <w:pStyle w:val="1"/>
        <w:widowControl w:val="0"/>
        <w:numPr>
          <w:ilvl w:val="0"/>
          <w:numId w:val="3"/>
        </w:numPr>
        <w:rPr>
          <w:rFonts w:ascii="Times New Roman" w:hAnsi="Times New Roman" w:cs="Times New Roman"/>
          <w:sz w:val="24"/>
          <w:szCs w:val="24"/>
          <w:lang w:val="uk-UA"/>
        </w:rPr>
      </w:pPr>
      <w:r w:rsidRPr="005E73AC">
        <w:rPr>
          <w:rFonts w:ascii="Times New Roman" w:hAnsi="Times New Roman" w:cs="Times New Roman"/>
          <w:sz w:val="24"/>
          <w:szCs w:val="24"/>
          <w:lang w:val="uk-UA"/>
        </w:rPr>
        <w:t>Оформлення тендерної пропозиції</w:t>
      </w:r>
    </w:p>
    <w:p w14:paraId="05628815" w14:textId="77777777" w:rsidR="00D9661F" w:rsidRPr="005E73AC" w:rsidRDefault="00D9661F" w:rsidP="00DA3F73">
      <w:pPr>
        <w:pStyle w:val="1"/>
        <w:widowControl w:val="0"/>
        <w:numPr>
          <w:ilvl w:val="0"/>
          <w:numId w:val="3"/>
        </w:numPr>
        <w:rPr>
          <w:lang w:val="uk-UA"/>
        </w:rPr>
      </w:pPr>
      <w:r w:rsidRPr="005E73AC">
        <w:rPr>
          <w:rFonts w:ascii="Times New Roman" w:hAnsi="Times New Roman" w:cs="Times New Roman"/>
          <w:sz w:val="24"/>
          <w:szCs w:val="24"/>
          <w:lang w:val="uk-UA"/>
        </w:rPr>
        <w:t>Забезпечення тендерної пропозиції</w:t>
      </w:r>
    </w:p>
    <w:p w14:paraId="300B48C0" w14:textId="77777777" w:rsidR="00D9661F" w:rsidRPr="005E73AC" w:rsidRDefault="00D9661F" w:rsidP="00DA3F73">
      <w:pPr>
        <w:pStyle w:val="1"/>
        <w:widowControl w:val="0"/>
        <w:numPr>
          <w:ilvl w:val="0"/>
          <w:numId w:val="3"/>
        </w:numPr>
        <w:rPr>
          <w:lang w:val="uk-UA"/>
        </w:rPr>
      </w:pPr>
      <w:r w:rsidRPr="005E73AC">
        <w:rPr>
          <w:rFonts w:ascii="Times New Roman" w:hAnsi="Times New Roman" w:cs="Times New Roman"/>
          <w:sz w:val="24"/>
          <w:szCs w:val="24"/>
          <w:lang w:val="uk-UA"/>
        </w:rPr>
        <w:t>Умови повернення чи неповернення забезпечення тендерної пропозиції</w:t>
      </w:r>
    </w:p>
    <w:p w14:paraId="3BF2AD4A" w14:textId="77777777" w:rsidR="00D9661F" w:rsidRPr="005E73AC" w:rsidRDefault="00D9661F" w:rsidP="00DA3F73">
      <w:pPr>
        <w:pStyle w:val="1"/>
        <w:widowControl w:val="0"/>
        <w:numPr>
          <w:ilvl w:val="0"/>
          <w:numId w:val="3"/>
        </w:numPr>
        <w:rPr>
          <w:lang w:val="uk-UA"/>
        </w:rPr>
      </w:pPr>
      <w:r w:rsidRPr="005E73AC">
        <w:rPr>
          <w:rFonts w:ascii="Times New Roman" w:hAnsi="Times New Roman" w:cs="Times New Roman"/>
          <w:sz w:val="24"/>
          <w:szCs w:val="24"/>
          <w:lang w:val="uk-UA"/>
        </w:rPr>
        <w:t>Строк, протягом якого тендерні пропозиції є дійсними</w:t>
      </w:r>
    </w:p>
    <w:p w14:paraId="67EECAEB" w14:textId="77777777" w:rsidR="00D9661F" w:rsidRPr="005E73AC" w:rsidRDefault="00D9661F" w:rsidP="00DA3F73">
      <w:pPr>
        <w:pStyle w:val="1"/>
        <w:widowControl w:val="0"/>
        <w:numPr>
          <w:ilvl w:val="0"/>
          <w:numId w:val="3"/>
        </w:numPr>
        <w:rPr>
          <w:lang w:val="uk-UA"/>
        </w:rPr>
      </w:pPr>
      <w:r w:rsidRPr="005E73AC">
        <w:rPr>
          <w:rFonts w:ascii="Times New Roman" w:hAnsi="Times New Roman" w:cs="Times New Roman"/>
          <w:sz w:val="24"/>
          <w:szCs w:val="24"/>
          <w:lang w:val="uk-UA"/>
        </w:rPr>
        <w:t xml:space="preserve">Кваліфікаційні критерії до учасників та вимоги, </w:t>
      </w:r>
      <w:r w:rsidR="00136B7F" w:rsidRPr="005E73AC">
        <w:rPr>
          <w:rFonts w:ascii="Times New Roman" w:hAnsi="Times New Roman" w:cs="Times New Roman"/>
          <w:sz w:val="24"/>
          <w:szCs w:val="24"/>
          <w:lang w:val="uk-UA"/>
        </w:rPr>
        <w:t>в</w:t>
      </w:r>
      <w:r w:rsidRPr="005E73AC">
        <w:rPr>
          <w:rFonts w:ascii="Times New Roman" w:hAnsi="Times New Roman" w:cs="Times New Roman"/>
          <w:sz w:val="24"/>
          <w:szCs w:val="24"/>
          <w:lang w:val="uk-UA"/>
        </w:rPr>
        <w:t xml:space="preserve">становлені </w:t>
      </w:r>
      <w:r w:rsidR="00136B7F" w:rsidRPr="005E73AC">
        <w:rPr>
          <w:rFonts w:ascii="Times New Roman" w:hAnsi="Times New Roman" w:cs="Times New Roman"/>
          <w:sz w:val="24"/>
          <w:szCs w:val="24"/>
          <w:lang w:val="uk-UA"/>
        </w:rPr>
        <w:t>п. 4</w:t>
      </w:r>
      <w:r w:rsidR="00E02FF5" w:rsidRPr="005E73AC">
        <w:rPr>
          <w:rFonts w:ascii="Times New Roman" w:hAnsi="Times New Roman" w:cs="Times New Roman"/>
          <w:sz w:val="24"/>
          <w:szCs w:val="24"/>
          <w:lang w:val="uk-UA"/>
        </w:rPr>
        <w:t>7</w:t>
      </w:r>
      <w:r w:rsidR="00136B7F" w:rsidRPr="005E73AC">
        <w:rPr>
          <w:rFonts w:ascii="Times New Roman" w:hAnsi="Times New Roman" w:cs="Times New Roman"/>
          <w:sz w:val="24"/>
          <w:szCs w:val="24"/>
          <w:lang w:val="uk-UA"/>
        </w:rPr>
        <w:t xml:space="preserve"> Особливостей</w:t>
      </w:r>
    </w:p>
    <w:p w14:paraId="4EEB8DCF" w14:textId="77777777" w:rsidR="00D9661F" w:rsidRPr="005E73AC" w:rsidRDefault="00D9661F" w:rsidP="00DA3F73">
      <w:pPr>
        <w:pStyle w:val="1"/>
        <w:widowControl w:val="0"/>
        <w:numPr>
          <w:ilvl w:val="0"/>
          <w:numId w:val="3"/>
        </w:numPr>
        <w:rPr>
          <w:lang w:val="uk-UA"/>
        </w:rPr>
      </w:pPr>
      <w:r w:rsidRPr="005E73AC">
        <w:rPr>
          <w:rFonts w:ascii="Times New Roman" w:hAnsi="Times New Roman" w:cs="Times New Roman"/>
          <w:sz w:val="24"/>
          <w:szCs w:val="24"/>
          <w:lang w:val="uk-UA"/>
        </w:rPr>
        <w:t>Інформація про технічні, якісні та кількісні характеристики предмета закупівлі</w:t>
      </w:r>
    </w:p>
    <w:p w14:paraId="69B105DA" w14:textId="17B7A22F" w:rsidR="005E73AC" w:rsidRPr="005E73AC" w:rsidRDefault="005E73AC" w:rsidP="005E73AC">
      <w:pPr>
        <w:pStyle w:val="1"/>
        <w:widowControl w:val="0"/>
        <w:numPr>
          <w:ilvl w:val="0"/>
          <w:numId w:val="3"/>
        </w:numPr>
        <w:rPr>
          <w:rFonts w:ascii="Times New Roman" w:hAnsi="Times New Roman" w:cs="Times New Roman"/>
          <w:sz w:val="24"/>
          <w:szCs w:val="24"/>
          <w:lang w:val="uk-UA"/>
        </w:rPr>
      </w:pPr>
      <w:r w:rsidRPr="005E73AC">
        <w:rPr>
          <w:rFonts w:ascii="Times New Roman" w:hAnsi="Times New Roman" w:cs="Times New Roman"/>
          <w:sz w:val="24"/>
          <w:szCs w:val="24"/>
          <w:lang w:val="uk-UA"/>
        </w:rPr>
        <w:t>Інформація про субпідрядника/співвиконавця (у випадку закупівлі робіт чи послуг)</w:t>
      </w:r>
    </w:p>
    <w:p w14:paraId="678ACEDF" w14:textId="411A9FD7" w:rsidR="005E73AC" w:rsidRPr="005E73AC" w:rsidRDefault="005E73AC" w:rsidP="005E73AC">
      <w:pPr>
        <w:pStyle w:val="1"/>
        <w:widowControl w:val="0"/>
        <w:numPr>
          <w:ilvl w:val="0"/>
          <w:numId w:val="3"/>
        </w:numPr>
        <w:jc w:val="both"/>
        <w:rPr>
          <w:rFonts w:ascii="Times New Roman" w:hAnsi="Times New Roman" w:cs="Times New Roman"/>
          <w:sz w:val="24"/>
          <w:szCs w:val="24"/>
          <w:lang w:val="uk-UA"/>
        </w:rPr>
      </w:pPr>
      <w:r w:rsidRPr="005E73AC">
        <w:rPr>
          <w:rFonts w:ascii="Times New Roman" w:hAnsi="Times New Roman" w:cs="Times New Roman"/>
          <w:sz w:val="24"/>
          <w:szCs w:val="24"/>
          <w:lang w:val="uk-UA"/>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p w14:paraId="3DAC2261" w14:textId="77777777" w:rsidR="00CE5FBF" w:rsidRPr="005E73AC" w:rsidRDefault="00CE5FBF" w:rsidP="00DA3F73">
      <w:pPr>
        <w:pStyle w:val="1"/>
        <w:widowControl w:val="0"/>
        <w:numPr>
          <w:ilvl w:val="0"/>
          <w:numId w:val="3"/>
        </w:numPr>
        <w:rPr>
          <w:rFonts w:ascii="Times New Roman" w:hAnsi="Times New Roman" w:cs="Times New Roman"/>
          <w:sz w:val="24"/>
          <w:szCs w:val="24"/>
          <w:lang w:val="uk-UA"/>
        </w:rPr>
      </w:pPr>
      <w:r w:rsidRPr="005E73AC">
        <w:rPr>
          <w:rFonts w:ascii="Times New Roman" w:hAnsi="Times New Roman" w:cs="Times New Roman"/>
          <w:sz w:val="24"/>
          <w:szCs w:val="24"/>
          <w:lang w:val="uk-UA"/>
        </w:rPr>
        <w:t>Опис окремої частини (частин) предмета закупівлі, щодо якої можуть бути подані тендерні пропозиції</w:t>
      </w:r>
    </w:p>
    <w:p w14:paraId="0FAFB776" w14:textId="77777777" w:rsidR="00D9661F" w:rsidRPr="005E73AC" w:rsidRDefault="00D9661F" w:rsidP="00DA3F73">
      <w:pPr>
        <w:pStyle w:val="1"/>
        <w:widowControl w:val="0"/>
        <w:numPr>
          <w:ilvl w:val="0"/>
          <w:numId w:val="3"/>
        </w:numPr>
        <w:rPr>
          <w:lang w:val="uk-UA"/>
        </w:rPr>
      </w:pPr>
      <w:r w:rsidRPr="005E73AC">
        <w:rPr>
          <w:rFonts w:ascii="Times New Roman" w:hAnsi="Times New Roman" w:cs="Times New Roman"/>
          <w:sz w:val="24"/>
          <w:szCs w:val="24"/>
          <w:lang w:val="uk-UA"/>
        </w:rPr>
        <w:t>Внесення змін, або відкликання тендерної пропозиції учасником</w:t>
      </w:r>
    </w:p>
    <w:p w14:paraId="631DE3A3" w14:textId="77777777" w:rsidR="00D9661F" w:rsidRPr="005E73AC" w:rsidRDefault="00D9661F" w:rsidP="00DA3F73">
      <w:pPr>
        <w:pStyle w:val="1"/>
        <w:widowControl w:val="0"/>
        <w:rPr>
          <w:rFonts w:ascii="Times New Roman" w:hAnsi="Times New Roman" w:cs="Times New Roman"/>
          <w:b/>
          <w:sz w:val="24"/>
          <w:szCs w:val="24"/>
          <w:lang w:val="uk-UA"/>
        </w:rPr>
      </w:pPr>
      <w:r w:rsidRPr="005E73AC">
        <w:rPr>
          <w:rFonts w:ascii="Times New Roman" w:hAnsi="Times New Roman" w:cs="Times New Roman"/>
          <w:b/>
          <w:sz w:val="24"/>
          <w:szCs w:val="24"/>
          <w:lang w:val="uk-UA"/>
        </w:rPr>
        <w:t>Розділ 4. Подання та розкриття тендерної пропозиції</w:t>
      </w:r>
    </w:p>
    <w:p w14:paraId="0CB2BFC8" w14:textId="77777777" w:rsidR="00D9661F" w:rsidRPr="005E73AC" w:rsidRDefault="00D9661F" w:rsidP="00DA3F73">
      <w:pPr>
        <w:pStyle w:val="1"/>
        <w:widowControl w:val="0"/>
        <w:numPr>
          <w:ilvl w:val="0"/>
          <w:numId w:val="4"/>
        </w:numPr>
        <w:rPr>
          <w:lang w:val="uk-UA"/>
        </w:rPr>
      </w:pPr>
      <w:r w:rsidRPr="005E73AC">
        <w:rPr>
          <w:rFonts w:ascii="Times New Roman" w:hAnsi="Times New Roman" w:cs="Times New Roman"/>
          <w:sz w:val="24"/>
          <w:szCs w:val="24"/>
          <w:lang w:val="uk-UA"/>
        </w:rPr>
        <w:t>Кінцевий строк подання тендерної пропозиції</w:t>
      </w:r>
    </w:p>
    <w:p w14:paraId="40740DC9" w14:textId="77777777" w:rsidR="00D9661F" w:rsidRPr="005E73AC" w:rsidRDefault="005C7E10" w:rsidP="00DA3F73">
      <w:pPr>
        <w:pStyle w:val="1"/>
        <w:widowControl w:val="0"/>
        <w:numPr>
          <w:ilvl w:val="0"/>
          <w:numId w:val="4"/>
        </w:numPr>
        <w:rPr>
          <w:lang w:val="uk-UA"/>
        </w:rPr>
      </w:pPr>
      <w:r w:rsidRPr="005E73AC">
        <w:rPr>
          <w:rFonts w:ascii="Times New Roman" w:hAnsi="Times New Roman" w:cs="Times New Roman"/>
          <w:sz w:val="24"/>
          <w:szCs w:val="24"/>
          <w:lang w:val="uk-UA"/>
        </w:rPr>
        <w:t>Електронний аукціон</w:t>
      </w:r>
    </w:p>
    <w:p w14:paraId="3F419F5A" w14:textId="77777777" w:rsidR="00A51A9A" w:rsidRPr="005E73AC" w:rsidRDefault="00A51A9A" w:rsidP="00DA3F73">
      <w:pPr>
        <w:pStyle w:val="1"/>
        <w:widowControl w:val="0"/>
        <w:numPr>
          <w:ilvl w:val="0"/>
          <w:numId w:val="4"/>
        </w:numPr>
        <w:rPr>
          <w:lang w:val="uk-UA"/>
        </w:rPr>
      </w:pPr>
      <w:r w:rsidRPr="005E73AC">
        <w:rPr>
          <w:rFonts w:ascii="Times New Roman" w:hAnsi="Times New Roman"/>
          <w:sz w:val="24"/>
          <w:szCs w:val="24"/>
          <w:lang w:val="uk-UA" w:eastAsia="zh-CN"/>
        </w:rPr>
        <w:t>Розкриття тендерних пропозицій</w:t>
      </w:r>
    </w:p>
    <w:p w14:paraId="538B1689" w14:textId="77777777" w:rsidR="005C7E10" w:rsidRPr="005E73AC" w:rsidRDefault="005C7E10" w:rsidP="00DA3F73">
      <w:pPr>
        <w:pStyle w:val="1"/>
        <w:widowControl w:val="0"/>
        <w:numPr>
          <w:ilvl w:val="0"/>
          <w:numId w:val="4"/>
        </w:numPr>
        <w:rPr>
          <w:lang w:val="uk-UA"/>
        </w:rPr>
      </w:pPr>
      <w:r w:rsidRPr="005E73AC">
        <w:rPr>
          <w:rFonts w:ascii="Times New Roman" w:hAnsi="Times New Roman"/>
          <w:sz w:val="24"/>
          <w:szCs w:val="24"/>
          <w:lang w:val="uk-UA" w:eastAsia="zh-CN"/>
        </w:rPr>
        <w:t>Протокол розкриття тендерних пропозицій</w:t>
      </w:r>
    </w:p>
    <w:p w14:paraId="19EC739E" w14:textId="77777777" w:rsidR="00D9661F" w:rsidRPr="005E73AC" w:rsidRDefault="00D9661F" w:rsidP="00DA3F73">
      <w:pPr>
        <w:pStyle w:val="1"/>
        <w:widowControl w:val="0"/>
        <w:rPr>
          <w:rFonts w:ascii="Times New Roman" w:hAnsi="Times New Roman" w:cs="Times New Roman"/>
          <w:b/>
          <w:sz w:val="24"/>
          <w:szCs w:val="24"/>
          <w:lang w:val="uk-UA"/>
        </w:rPr>
      </w:pPr>
      <w:r w:rsidRPr="005E73AC">
        <w:rPr>
          <w:rFonts w:ascii="Times New Roman" w:hAnsi="Times New Roman" w:cs="Times New Roman"/>
          <w:b/>
          <w:sz w:val="24"/>
          <w:szCs w:val="24"/>
          <w:lang w:val="uk-UA"/>
        </w:rPr>
        <w:t xml:space="preserve">Розділ 5. </w:t>
      </w:r>
      <w:r w:rsidR="005C7E10" w:rsidRPr="005E73AC">
        <w:rPr>
          <w:rFonts w:ascii="Times New Roman" w:hAnsi="Times New Roman" w:cs="Times New Roman"/>
          <w:b/>
          <w:sz w:val="24"/>
          <w:szCs w:val="24"/>
          <w:lang w:val="uk-UA"/>
        </w:rPr>
        <w:t>Розгляд та о</w:t>
      </w:r>
      <w:r w:rsidRPr="005E73AC">
        <w:rPr>
          <w:rFonts w:ascii="Times New Roman" w:hAnsi="Times New Roman" w:cs="Times New Roman"/>
          <w:b/>
          <w:sz w:val="24"/>
          <w:szCs w:val="24"/>
          <w:lang w:val="uk-UA"/>
        </w:rPr>
        <w:t>цінка тендерної пропозиції</w:t>
      </w:r>
    </w:p>
    <w:p w14:paraId="1F1C32D1" w14:textId="77777777" w:rsidR="00D9661F" w:rsidRPr="005E73AC" w:rsidRDefault="00D9661F" w:rsidP="00DA3F73">
      <w:pPr>
        <w:pStyle w:val="1"/>
        <w:widowControl w:val="0"/>
        <w:numPr>
          <w:ilvl w:val="0"/>
          <w:numId w:val="5"/>
        </w:numPr>
        <w:rPr>
          <w:lang w:val="uk-UA"/>
        </w:rPr>
      </w:pPr>
      <w:r w:rsidRPr="005E73AC">
        <w:rPr>
          <w:rFonts w:ascii="Times New Roman" w:hAnsi="Times New Roman" w:cs="Times New Roman"/>
          <w:sz w:val="24"/>
          <w:szCs w:val="24"/>
          <w:lang w:val="uk-UA"/>
        </w:rPr>
        <w:t>Перелік критеріїв та методика оцінки тендерної пропозиції</w:t>
      </w:r>
    </w:p>
    <w:p w14:paraId="17D63B2B" w14:textId="77777777" w:rsidR="00D9661F" w:rsidRPr="005E73AC" w:rsidRDefault="00D9661F" w:rsidP="00DA3F73">
      <w:pPr>
        <w:pStyle w:val="1"/>
        <w:widowControl w:val="0"/>
        <w:numPr>
          <w:ilvl w:val="0"/>
          <w:numId w:val="5"/>
        </w:numPr>
        <w:rPr>
          <w:lang w:val="uk-UA"/>
        </w:rPr>
      </w:pPr>
      <w:r w:rsidRPr="005E73AC">
        <w:rPr>
          <w:rFonts w:ascii="Times New Roman" w:hAnsi="Times New Roman" w:cs="Times New Roman"/>
          <w:sz w:val="24"/>
          <w:szCs w:val="24"/>
          <w:lang w:val="uk-UA"/>
        </w:rPr>
        <w:t>Інша інформація</w:t>
      </w:r>
    </w:p>
    <w:p w14:paraId="10A89FCA" w14:textId="77777777" w:rsidR="006F417B" w:rsidRPr="005E73AC" w:rsidRDefault="00D9661F" w:rsidP="00DA3F73">
      <w:pPr>
        <w:pStyle w:val="1"/>
        <w:widowControl w:val="0"/>
        <w:numPr>
          <w:ilvl w:val="0"/>
          <w:numId w:val="5"/>
        </w:numPr>
        <w:rPr>
          <w:lang w:val="uk-UA"/>
        </w:rPr>
      </w:pPr>
      <w:r w:rsidRPr="005E73AC">
        <w:rPr>
          <w:rFonts w:ascii="Times New Roman" w:hAnsi="Times New Roman" w:cs="Times New Roman"/>
          <w:sz w:val="24"/>
          <w:szCs w:val="24"/>
          <w:lang w:val="uk-UA"/>
        </w:rPr>
        <w:t>Відхилення тендерних пропозицій</w:t>
      </w:r>
    </w:p>
    <w:p w14:paraId="3006C095" w14:textId="77777777" w:rsidR="00D9661F" w:rsidRPr="005E73AC" w:rsidRDefault="006F417B" w:rsidP="00DA3F73">
      <w:pPr>
        <w:pStyle w:val="1"/>
        <w:widowControl w:val="0"/>
        <w:numPr>
          <w:ilvl w:val="0"/>
          <w:numId w:val="5"/>
        </w:numPr>
        <w:rPr>
          <w:lang w:val="uk-UA"/>
        </w:rPr>
      </w:pPr>
      <w:r w:rsidRPr="005E73AC">
        <w:rPr>
          <w:rFonts w:ascii="Times New Roman" w:hAnsi="Times New Roman" w:cs="Times New Roman"/>
          <w:sz w:val="24"/>
          <w:szCs w:val="24"/>
          <w:lang w:val="uk-UA"/>
        </w:rPr>
        <w:t>Відміна торгів</w:t>
      </w:r>
    </w:p>
    <w:p w14:paraId="0E16D073" w14:textId="77777777" w:rsidR="00D9661F" w:rsidRPr="005E73AC" w:rsidRDefault="00D9661F" w:rsidP="00DA3F73">
      <w:pPr>
        <w:pStyle w:val="1"/>
        <w:widowControl w:val="0"/>
        <w:rPr>
          <w:rFonts w:ascii="Times New Roman" w:hAnsi="Times New Roman" w:cs="Times New Roman"/>
          <w:b/>
          <w:sz w:val="24"/>
          <w:szCs w:val="24"/>
          <w:lang w:val="uk-UA"/>
        </w:rPr>
      </w:pPr>
      <w:r w:rsidRPr="005E73AC">
        <w:rPr>
          <w:rFonts w:ascii="Times New Roman" w:hAnsi="Times New Roman" w:cs="Times New Roman"/>
          <w:b/>
          <w:sz w:val="24"/>
          <w:szCs w:val="24"/>
          <w:lang w:val="uk-UA"/>
        </w:rPr>
        <w:t xml:space="preserve">Розділ 6. </w:t>
      </w:r>
      <w:r w:rsidR="005C7E10" w:rsidRPr="005E73AC">
        <w:rPr>
          <w:rFonts w:ascii="Times New Roman" w:hAnsi="Times New Roman" w:cs="Times New Roman"/>
          <w:b/>
          <w:sz w:val="24"/>
          <w:szCs w:val="24"/>
          <w:lang w:val="uk-UA"/>
        </w:rPr>
        <w:t>У</w:t>
      </w:r>
      <w:r w:rsidRPr="005E73AC">
        <w:rPr>
          <w:rFonts w:ascii="Times New Roman" w:hAnsi="Times New Roman" w:cs="Times New Roman"/>
          <w:b/>
          <w:sz w:val="24"/>
          <w:szCs w:val="24"/>
          <w:lang w:val="uk-UA"/>
        </w:rPr>
        <w:t>кладання договору про закупівлю</w:t>
      </w:r>
    </w:p>
    <w:p w14:paraId="1C4787B9" w14:textId="77777777" w:rsidR="00D9661F" w:rsidRPr="005E73AC" w:rsidRDefault="006F417B" w:rsidP="00DA3F73">
      <w:pPr>
        <w:pStyle w:val="1"/>
        <w:widowControl w:val="0"/>
        <w:numPr>
          <w:ilvl w:val="0"/>
          <w:numId w:val="6"/>
        </w:numPr>
        <w:rPr>
          <w:lang w:val="uk-UA"/>
        </w:rPr>
      </w:pPr>
      <w:r w:rsidRPr="005E73AC">
        <w:rPr>
          <w:rFonts w:ascii="Times New Roman" w:hAnsi="Times New Roman" w:cs="Times New Roman"/>
          <w:sz w:val="24"/>
          <w:szCs w:val="24"/>
          <w:lang w:val="uk-UA"/>
        </w:rPr>
        <w:t>Прийняття рішення про намір укласти договір</w:t>
      </w:r>
    </w:p>
    <w:p w14:paraId="7F2E83AB" w14:textId="77777777" w:rsidR="006F417B" w:rsidRPr="005E73AC" w:rsidRDefault="006F417B" w:rsidP="00DA3F73">
      <w:pPr>
        <w:pStyle w:val="1"/>
        <w:widowControl w:val="0"/>
        <w:numPr>
          <w:ilvl w:val="0"/>
          <w:numId w:val="6"/>
        </w:numPr>
        <w:rPr>
          <w:rFonts w:ascii="Times New Roman" w:hAnsi="Times New Roman" w:cs="Times New Roman"/>
          <w:sz w:val="24"/>
          <w:szCs w:val="24"/>
          <w:lang w:val="uk-UA"/>
        </w:rPr>
      </w:pPr>
      <w:r w:rsidRPr="005E73AC">
        <w:rPr>
          <w:rFonts w:ascii="Times New Roman" w:hAnsi="Times New Roman" w:cs="Times New Roman"/>
          <w:sz w:val="24"/>
          <w:szCs w:val="24"/>
          <w:lang w:val="uk-UA"/>
        </w:rPr>
        <w:t>Терміни укладання договору</w:t>
      </w:r>
    </w:p>
    <w:p w14:paraId="367E318E" w14:textId="77777777" w:rsidR="00D9661F" w:rsidRPr="005E73AC" w:rsidRDefault="00D9661F" w:rsidP="00DA3F73">
      <w:pPr>
        <w:pStyle w:val="1"/>
        <w:widowControl w:val="0"/>
        <w:numPr>
          <w:ilvl w:val="0"/>
          <w:numId w:val="6"/>
        </w:numPr>
        <w:rPr>
          <w:lang w:val="uk-UA"/>
        </w:rPr>
      </w:pPr>
      <w:r w:rsidRPr="005E73AC">
        <w:rPr>
          <w:rFonts w:ascii="Times New Roman" w:hAnsi="Times New Roman" w:cs="Times New Roman"/>
          <w:sz w:val="24"/>
          <w:szCs w:val="24"/>
          <w:lang w:val="uk-UA"/>
        </w:rPr>
        <w:t xml:space="preserve">Проект договору про закупівлю </w:t>
      </w:r>
    </w:p>
    <w:p w14:paraId="223FE6EF" w14:textId="77777777" w:rsidR="00D9661F" w:rsidRPr="005E73AC" w:rsidRDefault="00D9661F" w:rsidP="00DA3F73">
      <w:pPr>
        <w:pStyle w:val="1"/>
        <w:widowControl w:val="0"/>
        <w:numPr>
          <w:ilvl w:val="0"/>
          <w:numId w:val="6"/>
        </w:numPr>
        <w:rPr>
          <w:lang w:val="uk-UA"/>
        </w:rPr>
      </w:pPr>
      <w:r w:rsidRPr="005E73AC">
        <w:rPr>
          <w:rFonts w:ascii="Times New Roman" w:hAnsi="Times New Roman" w:cs="Times New Roman"/>
          <w:sz w:val="24"/>
          <w:szCs w:val="24"/>
          <w:lang w:val="uk-UA"/>
        </w:rPr>
        <w:t>Істотні умови, що обов’язково включаються до договору про закупівлю</w:t>
      </w:r>
    </w:p>
    <w:p w14:paraId="088B2A35" w14:textId="77777777" w:rsidR="00D9661F" w:rsidRPr="005E73AC" w:rsidRDefault="00D9661F" w:rsidP="00DA3F73">
      <w:pPr>
        <w:pStyle w:val="1"/>
        <w:widowControl w:val="0"/>
        <w:numPr>
          <w:ilvl w:val="0"/>
          <w:numId w:val="6"/>
        </w:numPr>
        <w:rPr>
          <w:lang w:val="uk-UA"/>
        </w:rPr>
      </w:pPr>
      <w:r w:rsidRPr="005E73AC">
        <w:rPr>
          <w:rFonts w:ascii="Times New Roman" w:hAnsi="Times New Roman" w:cs="Times New Roman"/>
          <w:sz w:val="24"/>
          <w:szCs w:val="24"/>
          <w:lang w:val="uk-UA"/>
        </w:rPr>
        <w:t>Дії замовника при відмові переможця торгів підписати договір про закупівлю</w:t>
      </w:r>
    </w:p>
    <w:p w14:paraId="5DDEDC63" w14:textId="77777777" w:rsidR="00D9661F" w:rsidRPr="005E73AC" w:rsidRDefault="00D9661F" w:rsidP="00DA3F73">
      <w:pPr>
        <w:pStyle w:val="1"/>
        <w:widowControl w:val="0"/>
        <w:numPr>
          <w:ilvl w:val="0"/>
          <w:numId w:val="6"/>
        </w:numPr>
        <w:rPr>
          <w:lang w:val="uk-UA"/>
        </w:rPr>
      </w:pPr>
      <w:r w:rsidRPr="005E73AC">
        <w:rPr>
          <w:rFonts w:ascii="Times New Roman" w:hAnsi="Times New Roman"/>
          <w:sz w:val="24"/>
          <w:szCs w:val="24"/>
          <w:lang w:val="uk-UA"/>
        </w:rPr>
        <w:t>Забезпечення виконання договору про закупівлю</w:t>
      </w:r>
    </w:p>
    <w:p w14:paraId="49B9B774" w14:textId="77777777" w:rsidR="005C7E10" w:rsidRPr="005E73AC" w:rsidRDefault="005C7E10">
      <w:pPr>
        <w:spacing w:after="0" w:line="240" w:lineRule="auto"/>
        <w:rPr>
          <w:rFonts w:ascii="Times New Roman" w:eastAsia="Times New Roman" w:hAnsi="Times New Roman"/>
          <w:b/>
          <w:color w:val="000000"/>
          <w:sz w:val="24"/>
          <w:szCs w:val="24"/>
          <w:lang w:eastAsia="ru-RU"/>
        </w:rPr>
      </w:pPr>
      <w:r w:rsidRPr="005E73AC">
        <w:rPr>
          <w:rFonts w:ascii="Times New Roman" w:hAnsi="Times New Roman"/>
          <w:b/>
          <w:sz w:val="24"/>
          <w:szCs w:val="24"/>
        </w:rPr>
        <w:br w:type="page"/>
      </w:r>
    </w:p>
    <w:p w14:paraId="74BFAFC9" w14:textId="77777777" w:rsidR="00D9661F" w:rsidRPr="005E73AC" w:rsidRDefault="00D9661F" w:rsidP="005C7E10">
      <w:pPr>
        <w:pStyle w:val="1"/>
        <w:widowControl w:val="0"/>
        <w:jc w:val="both"/>
        <w:rPr>
          <w:rFonts w:ascii="Times New Roman" w:hAnsi="Times New Roman" w:cs="Times New Roman"/>
          <w:b/>
          <w:sz w:val="24"/>
          <w:szCs w:val="24"/>
          <w:lang w:val="uk-UA"/>
        </w:rPr>
      </w:pPr>
      <w:r w:rsidRPr="005E73AC">
        <w:rPr>
          <w:rFonts w:ascii="Times New Roman" w:hAnsi="Times New Roman" w:cs="Times New Roman"/>
          <w:b/>
          <w:sz w:val="24"/>
          <w:szCs w:val="24"/>
          <w:lang w:val="uk-UA"/>
        </w:rPr>
        <w:lastRenderedPageBreak/>
        <w:t>Додатки до тендерної документації, що завантажуються до електронної системи закупівель окремими файлами:</w:t>
      </w:r>
    </w:p>
    <w:tbl>
      <w:tblPr>
        <w:tblW w:w="0" w:type="auto"/>
        <w:tblLook w:val="04A0" w:firstRow="1" w:lastRow="0" w:firstColumn="1" w:lastColumn="0" w:noHBand="0" w:noVBand="1"/>
      </w:tblPr>
      <w:tblGrid>
        <w:gridCol w:w="1375"/>
        <w:gridCol w:w="7980"/>
      </w:tblGrid>
      <w:tr w:rsidR="004B734D" w:rsidRPr="005E73AC" w14:paraId="3D2892DB" w14:textId="77777777" w:rsidTr="009F60BB">
        <w:tc>
          <w:tcPr>
            <w:tcW w:w="1375" w:type="dxa"/>
            <w:shd w:val="clear" w:color="auto" w:fill="auto"/>
          </w:tcPr>
          <w:p w14:paraId="78C79945" w14:textId="77777777" w:rsidR="004B734D" w:rsidRPr="005E73AC" w:rsidRDefault="009F60BB" w:rsidP="00DA3F73">
            <w:pPr>
              <w:spacing w:after="0"/>
              <w:jc w:val="both"/>
              <w:rPr>
                <w:rFonts w:ascii="Times New Roman" w:hAnsi="Times New Roman"/>
                <w:b/>
                <w:sz w:val="24"/>
                <w:szCs w:val="24"/>
              </w:rPr>
            </w:pPr>
            <w:r w:rsidRPr="005E73AC">
              <w:rPr>
                <w:rFonts w:ascii="Times New Roman" w:hAnsi="Times New Roman"/>
                <w:b/>
                <w:sz w:val="24"/>
                <w:szCs w:val="24"/>
              </w:rPr>
              <w:t>Додаток 1.</w:t>
            </w:r>
          </w:p>
        </w:tc>
        <w:tc>
          <w:tcPr>
            <w:tcW w:w="7980" w:type="dxa"/>
            <w:shd w:val="clear" w:color="auto" w:fill="auto"/>
          </w:tcPr>
          <w:p w14:paraId="1C4FD199" w14:textId="77777777" w:rsidR="004B734D" w:rsidRPr="005E73AC" w:rsidRDefault="009F60BB" w:rsidP="00DA3F73">
            <w:pPr>
              <w:spacing w:after="0"/>
              <w:jc w:val="both"/>
              <w:rPr>
                <w:rFonts w:ascii="Times New Roman" w:hAnsi="Times New Roman"/>
                <w:sz w:val="24"/>
                <w:szCs w:val="24"/>
              </w:rPr>
            </w:pPr>
            <w:r w:rsidRPr="005E73AC">
              <w:rPr>
                <w:rFonts w:ascii="Times New Roman" w:hAnsi="Times New Roman"/>
                <w:sz w:val="24"/>
                <w:szCs w:val="24"/>
              </w:rPr>
              <w:t>Перелік документів та/або інформації, які подаються Учасником процедури закупівлі у складі тендерної пропозиції</w:t>
            </w:r>
          </w:p>
        </w:tc>
      </w:tr>
      <w:tr w:rsidR="009F60BB" w:rsidRPr="005E73AC" w14:paraId="5464C6DF" w14:textId="77777777" w:rsidTr="009F60BB">
        <w:tc>
          <w:tcPr>
            <w:tcW w:w="1375" w:type="dxa"/>
            <w:shd w:val="clear" w:color="auto" w:fill="auto"/>
          </w:tcPr>
          <w:p w14:paraId="58969ED8" w14:textId="77777777" w:rsidR="009F60BB" w:rsidRPr="005E73AC" w:rsidRDefault="009F60BB" w:rsidP="00DA3F73">
            <w:pPr>
              <w:spacing w:after="0"/>
              <w:jc w:val="both"/>
              <w:rPr>
                <w:rFonts w:ascii="Times New Roman" w:hAnsi="Times New Roman"/>
                <w:b/>
                <w:sz w:val="24"/>
                <w:szCs w:val="24"/>
              </w:rPr>
            </w:pPr>
            <w:r w:rsidRPr="005E73AC">
              <w:rPr>
                <w:rFonts w:ascii="Times New Roman" w:hAnsi="Times New Roman"/>
                <w:b/>
                <w:sz w:val="24"/>
                <w:szCs w:val="24"/>
              </w:rPr>
              <w:t>Додаток 2.</w:t>
            </w:r>
          </w:p>
        </w:tc>
        <w:tc>
          <w:tcPr>
            <w:tcW w:w="7980" w:type="dxa"/>
            <w:shd w:val="clear" w:color="auto" w:fill="auto"/>
          </w:tcPr>
          <w:p w14:paraId="2558A2A8" w14:textId="77777777" w:rsidR="009F60BB" w:rsidRPr="005E73AC" w:rsidRDefault="009F60BB" w:rsidP="00BD604E">
            <w:pPr>
              <w:spacing w:after="0"/>
              <w:jc w:val="both"/>
              <w:rPr>
                <w:rFonts w:ascii="Times New Roman" w:hAnsi="Times New Roman"/>
                <w:sz w:val="24"/>
                <w:szCs w:val="24"/>
              </w:rPr>
            </w:pPr>
            <w:r w:rsidRPr="005E73AC">
              <w:rPr>
                <w:rFonts w:ascii="Times New Roman" w:hAnsi="Times New Roman"/>
                <w:sz w:val="24"/>
                <w:szCs w:val="24"/>
              </w:rPr>
              <w:t>Перелік документів та/або інформації, які подаються Переможцем процедури закупівлі</w:t>
            </w:r>
          </w:p>
        </w:tc>
      </w:tr>
      <w:tr w:rsidR="00BD604E" w:rsidRPr="005E73AC" w14:paraId="25CB6099" w14:textId="77777777" w:rsidTr="009F60BB">
        <w:tc>
          <w:tcPr>
            <w:tcW w:w="1375" w:type="dxa"/>
            <w:shd w:val="clear" w:color="auto" w:fill="auto"/>
          </w:tcPr>
          <w:p w14:paraId="4FDC0C62" w14:textId="0C89E0DD" w:rsidR="00BD604E" w:rsidRPr="005E73AC" w:rsidRDefault="00BD604E" w:rsidP="00DA3F73">
            <w:pPr>
              <w:spacing w:after="0"/>
              <w:jc w:val="both"/>
              <w:rPr>
                <w:rFonts w:ascii="Times New Roman" w:hAnsi="Times New Roman"/>
                <w:b/>
                <w:sz w:val="24"/>
                <w:szCs w:val="24"/>
              </w:rPr>
            </w:pPr>
            <w:r w:rsidRPr="005E73AC">
              <w:rPr>
                <w:rFonts w:ascii="Times New Roman" w:hAnsi="Times New Roman"/>
                <w:b/>
                <w:sz w:val="24"/>
                <w:szCs w:val="24"/>
              </w:rPr>
              <w:t xml:space="preserve">Додаток </w:t>
            </w:r>
            <w:r w:rsidR="002E4D7D" w:rsidRPr="005E73AC">
              <w:rPr>
                <w:rFonts w:ascii="Times New Roman" w:hAnsi="Times New Roman"/>
                <w:b/>
                <w:sz w:val="24"/>
                <w:szCs w:val="24"/>
              </w:rPr>
              <w:t>3</w:t>
            </w:r>
            <w:r w:rsidRPr="005E73AC">
              <w:rPr>
                <w:rFonts w:ascii="Times New Roman" w:hAnsi="Times New Roman"/>
                <w:b/>
                <w:sz w:val="24"/>
                <w:szCs w:val="24"/>
              </w:rPr>
              <w:t>.</w:t>
            </w:r>
          </w:p>
        </w:tc>
        <w:tc>
          <w:tcPr>
            <w:tcW w:w="7980" w:type="dxa"/>
            <w:shd w:val="clear" w:color="auto" w:fill="auto"/>
          </w:tcPr>
          <w:p w14:paraId="47D3DCD3" w14:textId="77777777" w:rsidR="00BD604E" w:rsidRPr="005E73AC" w:rsidRDefault="00BD604E" w:rsidP="00BD604E">
            <w:pPr>
              <w:spacing w:after="0"/>
              <w:jc w:val="both"/>
              <w:rPr>
                <w:rFonts w:ascii="Times New Roman" w:hAnsi="Times New Roman"/>
                <w:sz w:val="24"/>
                <w:szCs w:val="24"/>
              </w:rPr>
            </w:pPr>
            <w:r w:rsidRPr="005E73AC">
              <w:rPr>
                <w:rFonts w:ascii="Times New Roman" w:hAnsi="Times New Roman"/>
                <w:sz w:val="24"/>
                <w:szCs w:val="24"/>
              </w:rPr>
              <w:t>Зразок форми «ТЕНДЕРНА ПРОПОЗИЦІЯ»</w:t>
            </w:r>
          </w:p>
        </w:tc>
      </w:tr>
      <w:tr w:rsidR="00BD604E" w:rsidRPr="005E73AC" w14:paraId="3B953085" w14:textId="77777777" w:rsidTr="009F60BB">
        <w:tc>
          <w:tcPr>
            <w:tcW w:w="1375" w:type="dxa"/>
            <w:shd w:val="clear" w:color="auto" w:fill="auto"/>
          </w:tcPr>
          <w:p w14:paraId="16E44C61" w14:textId="0746C108" w:rsidR="00BD604E" w:rsidRPr="005E73AC" w:rsidRDefault="00BD604E" w:rsidP="004B0725">
            <w:pPr>
              <w:spacing w:after="0"/>
              <w:jc w:val="both"/>
              <w:rPr>
                <w:rFonts w:ascii="Times New Roman" w:hAnsi="Times New Roman"/>
                <w:b/>
                <w:sz w:val="24"/>
                <w:szCs w:val="24"/>
              </w:rPr>
            </w:pPr>
            <w:r w:rsidRPr="005E73AC">
              <w:rPr>
                <w:rFonts w:ascii="Times New Roman" w:hAnsi="Times New Roman"/>
                <w:b/>
                <w:sz w:val="24"/>
                <w:szCs w:val="24"/>
              </w:rPr>
              <w:t xml:space="preserve">Додаток </w:t>
            </w:r>
            <w:r w:rsidR="002E4D7D" w:rsidRPr="005E73AC">
              <w:rPr>
                <w:rFonts w:ascii="Times New Roman" w:hAnsi="Times New Roman"/>
                <w:b/>
                <w:sz w:val="24"/>
                <w:szCs w:val="24"/>
              </w:rPr>
              <w:t>4</w:t>
            </w:r>
            <w:r w:rsidRPr="005E73AC">
              <w:rPr>
                <w:rFonts w:ascii="Times New Roman" w:hAnsi="Times New Roman"/>
                <w:b/>
                <w:sz w:val="24"/>
                <w:szCs w:val="24"/>
              </w:rPr>
              <w:t>.</w:t>
            </w:r>
          </w:p>
        </w:tc>
        <w:tc>
          <w:tcPr>
            <w:tcW w:w="7980" w:type="dxa"/>
            <w:shd w:val="clear" w:color="auto" w:fill="auto"/>
          </w:tcPr>
          <w:p w14:paraId="4F52EE84" w14:textId="77777777" w:rsidR="00BD604E" w:rsidRPr="005E73AC" w:rsidRDefault="00BD604E" w:rsidP="004B0725">
            <w:pPr>
              <w:spacing w:after="0"/>
              <w:jc w:val="both"/>
              <w:rPr>
                <w:rFonts w:ascii="Times New Roman" w:hAnsi="Times New Roman"/>
                <w:sz w:val="24"/>
                <w:szCs w:val="24"/>
              </w:rPr>
            </w:pPr>
            <w:proofErr w:type="spellStart"/>
            <w:r w:rsidRPr="005E73AC">
              <w:rPr>
                <w:rFonts w:ascii="Times New Roman" w:hAnsi="Times New Roman"/>
                <w:sz w:val="24"/>
                <w:szCs w:val="24"/>
              </w:rPr>
              <w:t>Проєкт</w:t>
            </w:r>
            <w:proofErr w:type="spellEnd"/>
            <w:r w:rsidRPr="005E73AC">
              <w:rPr>
                <w:rFonts w:ascii="Times New Roman" w:hAnsi="Times New Roman"/>
                <w:sz w:val="24"/>
                <w:szCs w:val="24"/>
              </w:rPr>
              <w:t xml:space="preserve"> Договору</w:t>
            </w:r>
          </w:p>
        </w:tc>
      </w:tr>
      <w:tr w:rsidR="00BD604E" w:rsidRPr="005E73AC" w14:paraId="5B5DAD7A" w14:textId="77777777" w:rsidTr="009F60BB">
        <w:tc>
          <w:tcPr>
            <w:tcW w:w="1375" w:type="dxa"/>
            <w:shd w:val="clear" w:color="auto" w:fill="auto"/>
          </w:tcPr>
          <w:p w14:paraId="65732DBD" w14:textId="711D1ADB" w:rsidR="00BD604E" w:rsidRPr="005E73AC" w:rsidRDefault="00BD604E" w:rsidP="002E4D7D">
            <w:pPr>
              <w:spacing w:after="0"/>
              <w:jc w:val="both"/>
              <w:rPr>
                <w:rFonts w:ascii="Times New Roman" w:hAnsi="Times New Roman"/>
                <w:b/>
                <w:sz w:val="24"/>
                <w:szCs w:val="24"/>
                <w:lang w:val="ru-RU"/>
              </w:rPr>
            </w:pPr>
            <w:r w:rsidRPr="005E73AC">
              <w:rPr>
                <w:rFonts w:ascii="Times New Roman" w:hAnsi="Times New Roman"/>
                <w:b/>
                <w:sz w:val="24"/>
                <w:szCs w:val="24"/>
                <w:lang w:val="ru-RU"/>
              </w:rPr>
              <w:t xml:space="preserve">Додаток </w:t>
            </w:r>
            <w:r w:rsidR="002E4D7D" w:rsidRPr="005E73AC">
              <w:rPr>
                <w:rFonts w:ascii="Times New Roman" w:hAnsi="Times New Roman"/>
                <w:b/>
                <w:sz w:val="24"/>
                <w:szCs w:val="24"/>
                <w:lang w:val="ru-RU"/>
              </w:rPr>
              <w:t>5</w:t>
            </w:r>
            <w:r w:rsidRPr="005E73AC">
              <w:rPr>
                <w:rFonts w:ascii="Times New Roman" w:hAnsi="Times New Roman"/>
                <w:b/>
                <w:sz w:val="24"/>
                <w:szCs w:val="24"/>
                <w:lang w:val="ru-RU"/>
              </w:rPr>
              <w:t>.</w:t>
            </w:r>
          </w:p>
        </w:tc>
        <w:tc>
          <w:tcPr>
            <w:tcW w:w="7980" w:type="dxa"/>
            <w:shd w:val="clear" w:color="auto" w:fill="auto"/>
          </w:tcPr>
          <w:p w14:paraId="0EAE9A2F" w14:textId="77777777" w:rsidR="00BD604E" w:rsidRPr="005E73AC" w:rsidRDefault="00BD604E" w:rsidP="008A1501">
            <w:pPr>
              <w:spacing w:after="0"/>
              <w:jc w:val="both"/>
              <w:rPr>
                <w:rFonts w:ascii="Times New Roman" w:hAnsi="Times New Roman"/>
                <w:sz w:val="24"/>
                <w:szCs w:val="24"/>
              </w:rPr>
            </w:pPr>
            <w:r w:rsidRPr="005E73AC">
              <w:rPr>
                <w:rFonts w:ascii="Times New Roman" w:hAnsi="Times New Roman"/>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p>
        </w:tc>
      </w:tr>
      <w:tr w:rsidR="00BD604E" w:rsidRPr="005E73AC" w14:paraId="69EDFE0A" w14:textId="77777777" w:rsidTr="009F60BB">
        <w:tc>
          <w:tcPr>
            <w:tcW w:w="1375" w:type="dxa"/>
            <w:shd w:val="clear" w:color="auto" w:fill="auto"/>
          </w:tcPr>
          <w:p w14:paraId="33D50833" w14:textId="7AA99888" w:rsidR="00BD604E" w:rsidRPr="005E73AC" w:rsidRDefault="00DC33FF" w:rsidP="002E4D7D">
            <w:pPr>
              <w:spacing w:after="0"/>
              <w:jc w:val="both"/>
              <w:rPr>
                <w:rFonts w:ascii="Times New Roman" w:hAnsi="Times New Roman"/>
                <w:b/>
                <w:sz w:val="24"/>
                <w:szCs w:val="24"/>
                <w:lang w:val="ru-RU"/>
              </w:rPr>
            </w:pPr>
            <w:proofErr w:type="spellStart"/>
            <w:r w:rsidRPr="005E73AC">
              <w:rPr>
                <w:rFonts w:ascii="Times New Roman" w:hAnsi="Times New Roman"/>
                <w:b/>
                <w:sz w:val="24"/>
                <w:szCs w:val="24"/>
                <w:lang w:val="ru-RU"/>
              </w:rPr>
              <w:t>Додаток</w:t>
            </w:r>
            <w:proofErr w:type="spellEnd"/>
            <w:r w:rsidRPr="005E73AC">
              <w:rPr>
                <w:rFonts w:ascii="Times New Roman" w:hAnsi="Times New Roman"/>
                <w:b/>
                <w:sz w:val="24"/>
                <w:szCs w:val="24"/>
                <w:lang w:val="ru-RU"/>
              </w:rPr>
              <w:t xml:space="preserve"> </w:t>
            </w:r>
            <w:r w:rsidR="002E4D7D" w:rsidRPr="005E73AC">
              <w:rPr>
                <w:rFonts w:ascii="Times New Roman" w:hAnsi="Times New Roman"/>
                <w:b/>
                <w:sz w:val="24"/>
                <w:szCs w:val="24"/>
                <w:lang w:val="ru-RU"/>
              </w:rPr>
              <w:t>6</w:t>
            </w:r>
            <w:r w:rsidRPr="005E73AC">
              <w:rPr>
                <w:rFonts w:ascii="Times New Roman" w:hAnsi="Times New Roman"/>
                <w:b/>
                <w:sz w:val="24"/>
                <w:szCs w:val="24"/>
                <w:lang w:val="ru-RU"/>
              </w:rPr>
              <w:t>.</w:t>
            </w:r>
          </w:p>
        </w:tc>
        <w:tc>
          <w:tcPr>
            <w:tcW w:w="7980" w:type="dxa"/>
            <w:shd w:val="clear" w:color="auto" w:fill="auto"/>
          </w:tcPr>
          <w:p w14:paraId="0EA84F11" w14:textId="77777777" w:rsidR="00BD604E" w:rsidRPr="005E73AC" w:rsidRDefault="00DC33FF" w:rsidP="00DC33FF">
            <w:pPr>
              <w:spacing w:after="0"/>
              <w:jc w:val="both"/>
              <w:rPr>
                <w:rFonts w:ascii="Times New Roman" w:hAnsi="Times New Roman"/>
                <w:sz w:val="24"/>
                <w:szCs w:val="24"/>
              </w:rPr>
            </w:pPr>
            <w:proofErr w:type="spellStart"/>
            <w:r w:rsidRPr="005E73AC">
              <w:rPr>
                <w:rFonts w:ascii="Times New Roman" w:hAnsi="Times New Roman"/>
                <w:sz w:val="24"/>
                <w:szCs w:val="24"/>
                <w:lang w:val="ru-RU"/>
              </w:rPr>
              <w:t>Зразок</w:t>
            </w:r>
            <w:proofErr w:type="spellEnd"/>
            <w:r w:rsidRPr="005E73AC">
              <w:rPr>
                <w:rFonts w:ascii="Times New Roman" w:hAnsi="Times New Roman"/>
                <w:sz w:val="24"/>
                <w:szCs w:val="24"/>
                <w:lang w:val="ru-RU"/>
              </w:rPr>
              <w:t xml:space="preserve"> л</w:t>
            </w:r>
            <w:r w:rsidRPr="005E73AC">
              <w:rPr>
                <w:rFonts w:ascii="Times New Roman" w:hAnsi="Times New Roman"/>
                <w:sz w:val="24"/>
                <w:szCs w:val="24"/>
              </w:rPr>
              <w:t>ист</w:t>
            </w:r>
            <w:r w:rsidRPr="005E73AC">
              <w:rPr>
                <w:rFonts w:ascii="Times New Roman" w:hAnsi="Times New Roman"/>
                <w:sz w:val="24"/>
                <w:szCs w:val="24"/>
                <w:lang w:val="ru-RU"/>
              </w:rPr>
              <w:t>а</w:t>
            </w:r>
            <w:r w:rsidRPr="005E73AC">
              <w:rPr>
                <w:rFonts w:ascii="Times New Roman" w:hAnsi="Times New Roman"/>
                <w:sz w:val="24"/>
                <w:szCs w:val="24"/>
              </w:rPr>
              <w:t>-згод</w:t>
            </w:r>
            <w:r w:rsidRPr="005E73AC">
              <w:rPr>
                <w:rFonts w:ascii="Times New Roman" w:hAnsi="Times New Roman"/>
                <w:sz w:val="24"/>
                <w:szCs w:val="24"/>
                <w:lang w:val="ru-RU"/>
              </w:rPr>
              <w:t>и</w:t>
            </w:r>
            <w:r w:rsidRPr="005E73AC">
              <w:rPr>
                <w:rFonts w:ascii="Times New Roman" w:hAnsi="Times New Roman"/>
                <w:sz w:val="24"/>
                <w:szCs w:val="24"/>
              </w:rPr>
              <w:t xml:space="preserve"> на обробку персональних даних</w:t>
            </w:r>
          </w:p>
        </w:tc>
      </w:tr>
    </w:tbl>
    <w:p w14:paraId="6A37AEAE" w14:textId="77777777" w:rsidR="008E20CB" w:rsidRPr="005E73AC" w:rsidRDefault="008E20CB" w:rsidP="00DA3F73">
      <w:pPr>
        <w:spacing w:after="0"/>
        <w:ind w:firstLine="708"/>
        <w:jc w:val="both"/>
        <w:rPr>
          <w:rFonts w:ascii="Times New Roman" w:hAnsi="Times New Roman"/>
          <w:sz w:val="24"/>
          <w:szCs w:val="24"/>
        </w:rPr>
      </w:pPr>
      <w:r w:rsidRPr="005E73AC">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6047"/>
      </w:tblGrid>
      <w:tr w:rsidR="008E20CB" w:rsidRPr="005E73AC" w14:paraId="165A0FAF" w14:textId="77777777" w:rsidTr="00120803">
        <w:tc>
          <w:tcPr>
            <w:tcW w:w="9546" w:type="dxa"/>
            <w:gridSpan w:val="2"/>
            <w:shd w:val="clear" w:color="auto" w:fill="auto"/>
          </w:tcPr>
          <w:p w14:paraId="75353C5F" w14:textId="77777777" w:rsidR="008E20CB" w:rsidRPr="005E73AC" w:rsidRDefault="008E20CB" w:rsidP="00DA3F73">
            <w:pPr>
              <w:spacing w:after="0"/>
              <w:jc w:val="center"/>
              <w:rPr>
                <w:rFonts w:ascii="Times New Roman" w:hAnsi="Times New Roman"/>
                <w:sz w:val="24"/>
                <w:szCs w:val="24"/>
              </w:rPr>
            </w:pPr>
            <w:r w:rsidRPr="005E73AC">
              <w:rPr>
                <w:rFonts w:ascii="Times New Roman" w:hAnsi="Times New Roman"/>
                <w:b/>
                <w:bCs/>
                <w:sz w:val="24"/>
                <w:szCs w:val="24"/>
              </w:rPr>
              <w:lastRenderedPageBreak/>
              <w:t>Розділ 1</w:t>
            </w:r>
            <w:r w:rsidRPr="005E73AC">
              <w:rPr>
                <w:rFonts w:ascii="Times New Roman" w:eastAsia="Times New Roman" w:hAnsi="Times New Roman"/>
                <w:b/>
                <w:bCs/>
                <w:color w:val="000000"/>
                <w:sz w:val="24"/>
                <w:szCs w:val="24"/>
              </w:rPr>
              <w:t>. Загальні положення</w:t>
            </w:r>
          </w:p>
        </w:tc>
      </w:tr>
      <w:tr w:rsidR="008E20CB" w:rsidRPr="005E73AC" w14:paraId="5DA79897" w14:textId="77777777" w:rsidTr="00120803">
        <w:tc>
          <w:tcPr>
            <w:tcW w:w="3499" w:type="dxa"/>
            <w:shd w:val="clear" w:color="auto" w:fill="auto"/>
          </w:tcPr>
          <w:p w14:paraId="18187A21" w14:textId="77777777" w:rsidR="008E20CB" w:rsidRPr="005E73AC" w:rsidRDefault="008E20CB" w:rsidP="00DA3F73">
            <w:pPr>
              <w:spacing w:after="0"/>
              <w:rPr>
                <w:rFonts w:ascii="Times New Roman" w:hAnsi="Times New Roman"/>
                <w:sz w:val="24"/>
                <w:szCs w:val="24"/>
              </w:rPr>
            </w:pPr>
            <w:r w:rsidRPr="005E73AC">
              <w:rPr>
                <w:rFonts w:ascii="Times New Roman" w:eastAsia="Times New Roman" w:hAnsi="Times New Roman"/>
                <w:b/>
                <w:color w:val="000000"/>
                <w:sz w:val="24"/>
                <w:szCs w:val="24"/>
              </w:rPr>
              <w:t>1. Терміни, які вживаються в тендерній документації</w:t>
            </w:r>
          </w:p>
        </w:tc>
        <w:tc>
          <w:tcPr>
            <w:tcW w:w="6047" w:type="dxa"/>
            <w:shd w:val="clear" w:color="auto" w:fill="auto"/>
          </w:tcPr>
          <w:p w14:paraId="7E11F763" w14:textId="77777777" w:rsidR="00CD1EFF" w:rsidRPr="005E73AC" w:rsidRDefault="008E20CB" w:rsidP="00DA3F73">
            <w:pPr>
              <w:widowControl w:val="0"/>
              <w:shd w:val="clear" w:color="auto" w:fill="FFFFFF"/>
              <w:spacing w:after="0"/>
              <w:contextualSpacing/>
              <w:jc w:val="both"/>
              <w:rPr>
                <w:rFonts w:ascii="Times New Roman" w:eastAsia="Times New Roman" w:hAnsi="Times New Roman"/>
                <w:color w:val="000000"/>
                <w:sz w:val="24"/>
                <w:szCs w:val="24"/>
              </w:rPr>
            </w:pPr>
            <w:r w:rsidRPr="005E73AC">
              <w:rPr>
                <w:rFonts w:ascii="Times New Roman" w:eastAsia="Times New Roman" w:hAnsi="Times New Roman"/>
                <w:color w:val="000000"/>
                <w:sz w:val="24"/>
                <w:szCs w:val="24"/>
              </w:rPr>
              <w:t>Тендерну документацію розроблено відповідно до вимог Закону України «Про публічні закупівлі» (далі – Закон)</w:t>
            </w:r>
            <w:r w:rsidR="00791945" w:rsidRPr="005E73AC">
              <w:rPr>
                <w:rFonts w:ascii="Times New Roman" w:eastAsia="Times New Roman" w:hAnsi="Times New Roman"/>
                <w:color w:val="000000"/>
                <w:sz w:val="24"/>
                <w:szCs w:val="24"/>
              </w:rPr>
              <w:t>, Закону України «Про санкції»</w:t>
            </w:r>
            <w:r w:rsidR="00CD1EFF" w:rsidRPr="005E73AC">
              <w:rPr>
                <w:rFonts w:ascii="Times New Roman" w:eastAsia="Times New Roman" w:hAnsi="Times New Roman"/>
                <w:color w:val="000000"/>
                <w:sz w:val="24"/>
                <w:szCs w:val="24"/>
              </w:rPr>
              <w:t xml:space="preserve"> </w:t>
            </w:r>
            <w:r w:rsidRPr="005E73AC">
              <w:rPr>
                <w:rFonts w:ascii="Times New Roman" w:eastAsia="Times New Roman" w:hAnsi="Times New Roman"/>
                <w:color w:val="000000"/>
                <w:sz w:val="24"/>
                <w:szCs w:val="24"/>
              </w:rPr>
              <w:t xml:space="preserve">та </w:t>
            </w:r>
            <w:bookmarkStart w:id="0" w:name="_Hlk120018274"/>
            <w:r w:rsidRPr="005E73AC">
              <w:rPr>
                <w:rFonts w:ascii="Times New Roman" w:eastAsia="Times New Roman" w:hAnsi="Times New Roman"/>
                <w:color w:val="000000"/>
                <w:sz w:val="24"/>
                <w:szCs w:val="24"/>
              </w:rPr>
              <w:t xml:space="preserve">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w:t>
            </w:r>
            <w:bookmarkEnd w:id="0"/>
            <w:r w:rsidRPr="005E73AC">
              <w:rPr>
                <w:rFonts w:ascii="Times New Roman" w:eastAsia="Times New Roman" w:hAnsi="Times New Roman"/>
                <w:color w:val="000000"/>
                <w:sz w:val="24"/>
                <w:szCs w:val="24"/>
              </w:rPr>
              <w:t>(далі – Особливості)</w:t>
            </w:r>
            <w:r w:rsidR="00CD1EFF" w:rsidRPr="005E73AC">
              <w:rPr>
                <w:rFonts w:ascii="Times New Roman" w:eastAsia="Times New Roman" w:hAnsi="Times New Roman"/>
                <w:color w:val="000000"/>
                <w:sz w:val="24"/>
                <w:szCs w:val="24"/>
              </w:rPr>
              <w:t xml:space="preserve"> та інших нормативно-правових актів, що регулюють відносини у сфері публічних закупівель.</w:t>
            </w:r>
          </w:p>
          <w:p w14:paraId="124C8209" w14:textId="77777777" w:rsidR="008E20CB" w:rsidRPr="005E73AC" w:rsidRDefault="008E20CB" w:rsidP="00DA3F73">
            <w:pPr>
              <w:widowControl w:val="0"/>
              <w:shd w:val="clear" w:color="auto" w:fill="FFFFFF"/>
              <w:spacing w:after="0"/>
              <w:contextualSpacing/>
              <w:jc w:val="both"/>
              <w:rPr>
                <w:rFonts w:ascii="Times New Roman" w:eastAsia="Times New Roman" w:hAnsi="Times New Roman"/>
                <w:color w:val="000000"/>
                <w:sz w:val="24"/>
                <w:szCs w:val="24"/>
              </w:rPr>
            </w:pPr>
            <w:r w:rsidRPr="005E73AC">
              <w:rPr>
                <w:rFonts w:ascii="Times New Roman" w:eastAsia="Times New Roman" w:hAnsi="Times New Roman"/>
                <w:color w:val="000000"/>
                <w:sz w:val="24"/>
                <w:szCs w:val="24"/>
              </w:rPr>
              <w:t>Терміни вживаються у значенні, наведеному в Законі та Особливостях.</w:t>
            </w:r>
          </w:p>
          <w:p w14:paraId="1C254A7F" w14:textId="77777777" w:rsidR="008E20CB" w:rsidRPr="005E73AC" w:rsidRDefault="008E20CB" w:rsidP="00DA3F73">
            <w:pPr>
              <w:spacing w:after="0"/>
              <w:jc w:val="both"/>
              <w:rPr>
                <w:rFonts w:ascii="Times New Roman" w:hAnsi="Times New Roman"/>
                <w:sz w:val="24"/>
                <w:szCs w:val="24"/>
              </w:rPr>
            </w:pPr>
            <w:r w:rsidRPr="005E73AC">
              <w:rPr>
                <w:rFonts w:ascii="Times New Roman" w:hAnsi="Times New Roman"/>
                <w:color w:val="000000"/>
                <w:sz w:val="24"/>
                <w:szCs w:val="24"/>
              </w:rPr>
              <w:t>Тендерна документація формується замовником відповідно до вимог статті 22 Закону з урахуванням Особливостей.</w:t>
            </w:r>
          </w:p>
        </w:tc>
      </w:tr>
      <w:tr w:rsidR="008E20CB" w:rsidRPr="005E73AC" w14:paraId="0503FA16" w14:textId="77777777" w:rsidTr="00120803">
        <w:tc>
          <w:tcPr>
            <w:tcW w:w="3499" w:type="dxa"/>
            <w:shd w:val="clear" w:color="auto" w:fill="auto"/>
          </w:tcPr>
          <w:p w14:paraId="0195CA60" w14:textId="77777777" w:rsidR="008E20CB" w:rsidRPr="005E73AC" w:rsidRDefault="008E20CB" w:rsidP="00DA3F73">
            <w:pPr>
              <w:spacing w:after="0"/>
              <w:rPr>
                <w:rFonts w:ascii="Times New Roman" w:hAnsi="Times New Roman"/>
                <w:sz w:val="24"/>
                <w:szCs w:val="24"/>
              </w:rPr>
            </w:pPr>
            <w:r w:rsidRPr="005E73AC">
              <w:rPr>
                <w:rFonts w:ascii="Times New Roman" w:eastAsia="Times New Roman" w:hAnsi="Times New Roman"/>
                <w:b/>
                <w:color w:val="000000"/>
                <w:sz w:val="24"/>
                <w:szCs w:val="24"/>
              </w:rPr>
              <w:t>2. Інформація про замовника торгів</w:t>
            </w:r>
          </w:p>
        </w:tc>
        <w:tc>
          <w:tcPr>
            <w:tcW w:w="6047" w:type="dxa"/>
            <w:shd w:val="clear" w:color="auto" w:fill="auto"/>
          </w:tcPr>
          <w:p w14:paraId="6A817F77" w14:textId="77777777" w:rsidR="008E20CB" w:rsidRPr="005E73AC" w:rsidRDefault="008E20CB" w:rsidP="00DA3F73">
            <w:pPr>
              <w:spacing w:after="0"/>
              <w:jc w:val="both"/>
              <w:rPr>
                <w:rFonts w:ascii="Times New Roman" w:hAnsi="Times New Roman"/>
                <w:sz w:val="24"/>
                <w:szCs w:val="24"/>
              </w:rPr>
            </w:pPr>
          </w:p>
        </w:tc>
      </w:tr>
      <w:tr w:rsidR="008E20CB" w:rsidRPr="005E73AC" w14:paraId="3178FB80" w14:textId="77777777" w:rsidTr="00120803">
        <w:tc>
          <w:tcPr>
            <w:tcW w:w="3499" w:type="dxa"/>
            <w:shd w:val="clear" w:color="auto" w:fill="auto"/>
          </w:tcPr>
          <w:p w14:paraId="049DD49E" w14:textId="77777777" w:rsidR="008E20CB" w:rsidRPr="005E73AC" w:rsidRDefault="008E20CB" w:rsidP="00DA3F73">
            <w:pPr>
              <w:widowControl w:val="0"/>
              <w:shd w:val="clear" w:color="auto" w:fill="FFFFFF"/>
              <w:contextualSpacing/>
              <w:rPr>
                <w:rFonts w:ascii="Times New Roman" w:hAnsi="Times New Roman"/>
                <w:color w:val="000000"/>
                <w:sz w:val="24"/>
                <w:szCs w:val="24"/>
              </w:rPr>
            </w:pPr>
            <w:r w:rsidRPr="005E73AC">
              <w:rPr>
                <w:rFonts w:ascii="Times New Roman" w:eastAsia="Times New Roman" w:hAnsi="Times New Roman"/>
                <w:color w:val="000000"/>
                <w:sz w:val="24"/>
                <w:szCs w:val="24"/>
              </w:rPr>
              <w:t>повне найменування</w:t>
            </w:r>
          </w:p>
        </w:tc>
        <w:tc>
          <w:tcPr>
            <w:tcW w:w="6047" w:type="dxa"/>
            <w:shd w:val="clear" w:color="auto" w:fill="auto"/>
          </w:tcPr>
          <w:p w14:paraId="35F274D6" w14:textId="77777777" w:rsidR="008E20CB" w:rsidRPr="005E73AC" w:rsidRDefault="008A1501" w:rsidP="008A1501">
            <w:pPr>
              <w:shd w:val="clear" w:color="auto" w:fill="FFFFFF"/>
              <w:contextualSpacing/>
              <w:jc w:val="both"/>
              <w:rPr>
                <w:rFonts w:ascii="Times New Roman" w:hAnsi="Times New Roman"/>
                <w:b/>
                <w:sz w:val="24"/>
                <w:szCs w:val="24"/>
              </w:rPr>
            </w:pPr>
            <w:r w:rsidRPr="005E73AC">
              <w:rPr>
                <w:rFonts w:ascii="Times New Roman" w:hAnsi="Times New Roman"/>
                <w:b/>
                <w:color w:val="000000"/>
                <w:sz w:val="24"/>
                <w:szCs w:val="24"/>
              </w:rPr>
              <w:t>Комунальний заклад професійної (професійно-технічної) освіти «Київський професійний технологічний коледж</w:t>
            </w:r>
          </w:p>
        </w:tc>
      </w:tr>
      <w:tr w:rsidR="008E20CB" w:rsidRPr="005E73AC" w14:paraId="41A1FB2B" w14:textId="77777777" w:rsidTr="00120803">
        <w:tc>
          <w:tcPr>
            <w:tcW w:w="3499" w:type="dxa"/>
            <w:shd w:val="clear" w:color="auto" w:fill="auto"/>
          </w:tcPr>
          <w:p w14:paraId="09553B77" w14:textId="77777777" w:rsidR="008E20CB" w:rsidRPr="005E73AC" w:rsidRDefault="008E20CB" w:rsidP="00DA3F73">
            <w:pPr>
              <w:widowControl w:val="0"/>
              <w:shd w:val="clear" w:color="auto" w:fill="FFFFFF"/>
              <w:contextualSpacing/>
              <w:rPr>
                <w:rFonts w:ascii="Times New Roman" w:hAnsi="Times New Roman"/>
                <w:color w:val="000000"/>
                <w:sz w:val="24"/>
                <w:szCs w:val="24"/>
              </w:rPr>
            </w:pPr>
            <w:r w:rsidRPr="005E73AC">
              <w:rPr>
                <w:rFonts w:ascii="Times New Roman" w:eastAsia="Times New Roman" w:hAnsi="Times New Roman"/>
                <w:color w:val="000000"/>
                <w:sz w:val="24"/>
                <w:szCs w:val="24"/>
              </w:rPr>
              <w:t>місцезнаходження</w:t>
            </w:r>
          </w:p>
        </w:tc>
        <w:tc>
          <w:tcPr>
            <w:tcW w:w="6047" w:type="dxa"/>
            <w:shd w:val="clear" w:color="auto" w:fill="auto"/>
          </w:tcPr>
          <w:p w14:paraId="25D6EF2B" w14:textId="77777777" w:rsidR="008E20CB" w:rsidRPr="005E73AC" w:rsidRDefault="008E20CB" w:rsidP="008A1501">
            <w:pPr>
              <w:shd w:val="clear" w:color="auto" w:fill="FFFFFF"/>
              <w:contextualSpacing/>
              <w:jc w:val="both"/>
              <w:rPr>
                <w:rFonts w:ascii="Times New Roman" w:hAnsi="Times New Roman"/>
                <w:b/>
                <w:sz w:val="24"/>
                <w:szCs w:val="24"/>
              </w:rPr>
            </w:pPr>
            <w:r w:rsidRPr="005E73AC">
              <w:rPr>
                <w:rFonts w:ascii="Times New Roman" w:hAnsi="Times New Roman"/>
                <w:color w:val="000000"/>
                <w:sz w:val="24"/>
                <w:szCs w:val="24"/>
              </w:rPr>
              <w:t xml:space="preserve">04070, м. Київ, вул. </w:t>
            </w:r>
            <w:r w:rsidR="008A1501" w:rsidRPr="005E73AC">
              <w:rPr>
                <w:rFonts w:ascii="Times New Roman" w:hAnsi="Times New Roman"/>
                <w:color w:val="000000"/>
                <w:sz w:val="24"/>
                <w:szCs w:val="24"/>
              </w:rPr>
              <w:t>Деревообробна, 3</w:t>
            </w:r>
          </w:p>
        </w:tc>
      </w:tr>
      <w:tr w:rsidR="008E20CB" w:rsidRPr="005E73AC" w14:paraId="3C20F96D" w14:textId="77777777" w:rsidTr="00120803">
        <w:tc>
          <w:tcPr>
            <w:tcW w:w="3499" w:type="dxa"/>
            <w:shd w:val="clear" w:color="auto" w:fill="auto"/>
          </w:tcPr>
          <w:p w14:paraId="7E2D8373" w14:textId="77777777" w:rsidR="008E20CB" w:rsidRPr="005E73AC" w:rsidRDefault="008E20CB" w:rsidP="00DA3F73">
            <w:pPr>
              <w:widowControl w:val="0"/>
              <w:shd w:val="clear" w:color="auto" w:fill="FFFFFF"/>
              <w:contextualSpacing/>
              <w:rPr>
                <w:rFonts w:ascii="Times New Roman" w:hAnsi="Times New Roman"/>
                <w:color w:val="000000"/>
                <w:sz w:val="24"/>
                <w:szCs w:val="24"/>
              </w:rPr>
            </w:pPr>
            <w:r w:rsidRPr="005E73AC">
              <w:rPr>
                <w:rFonts w:ascii="Times New Roman" w:eastAsia="Times New Roman" w:hAnsi="Times New Roman"/>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p>
        </w:tc>
        <w:tc>
          <w:tcPr>
            <w:tcW w:w="6047" w:type="dxa"/>
            <w:shd w:val="clear" w:color="auto" w:fill="auto"/>
          </w:tcPr>
          <w:p w14:paraId="3318C305" w14:textId="2E90A42F" w:rsidR="008E20CB" w:rsidRPr="005E73AC" w:rsidRDefault="008D46A7" w:rsidP="00DA3F73">
            <w:pPr>
              <w:shd w:val="clear" w:color="auto" w:fill="FFFFFF"/>
              <w:spacing w:after="0"/>
              <w:ind w:right="-81"/>
              <w:contextualSpacing/>
              <w:jc w:val="both"/>
              <w:textAlignment w:val="baseline"/>
              <w:rPr>
                <w:rFonts w:ascii="Times New Roman" w:hAnsi="Times New Roman"/>
                <w:sz w:val="24"/>
                <w:szCs w:val="24"/>
                <w:bdr w:val="none" w:sz="0" w:space="0" w:color="auto" w:frame="1"/>
              </w:rPr>
            </w:pPr>
            <w:proofErr w:type="spellStart"/>
            <w:r w:rsidRPr="005E73AC">
              <w:rPr>
                <w:rFonts w:ascii="Times New Roman" w:hAnsi="Times New Roman"/>
                <w:sz w:val="24"/>
                <w:szCs w:val="24"/>
                <w:bdr w:val="none" w:sz="0" w:space="0" w:color="auto" w:frame="1"/>
                <w:lang w:val="ru-RU"/>
              </w:rPr>
              <w:t>Купчак</w:t>
            </w:r>
            <w:proofErr w:type="spellEnd"/>
            <w:r w:rsidRPr="005E73AC">
              <w:rPr>
                <w:rFonts w:ascii="Times New Roman" w:hAnsi="Times New Roman"/>
                <w:sz w:val="24"/>
                <w:szCs w:val="24"/>
                <w:bdr w:val="none" w:sz="0" w:space="0" w:color="auto" w:frame="1"/>
                <w:lang w:val="ru-RU"/>
              </w:rPr>
              <w:t xml:space="preserve"> </w:t>
            </w:r>
            <w:proofErr w:type="spellStart"/>
            <w:r w:rsidRPr="005E73AC">
              <w:rPr>
                <w:rFonts w:ascii="Times New Roman" w:hAnsi="Times New Roman"/>
                <w:sz w:val="24"/>
                <w:szCs w:val="24"/>
                <w:bdr w:val="none" w:sz="0" w:space="0" w:color="auto" w:frame="1"/>
                <w:lang w:val="ru-RU"/>
              </w:rPr>
              <w:t>Марія</w:t>
            </w:r>
            <w:proofErr w:type="spellEnd"/>
            <w:r w:rsidRPr="005E73AC">
              <w:rPr>
                <w:rFonts w:ascii="Times New Roman" w:hAnsi="Times New Roman"/>
                <w:sz w:val="24"/>
                <w:szCs w:val="24"/>
                <w:bdr w:val="none" w:sz="0" w:space="0" w:color="auto" w:frame="1"/>
                <w:lang w:val="ru-RU"/>
              </w:rPr>
              <w:t xml:space="preserve"> </w:t>
            </w:r>
            <w:proofErr w:type="spellStart"/>
            <w:r w:rsidRPr="005E73AC">
              <w:rPr>
                <w:rFonts w:ascii="Times New Roman" w:hAnsi="Times New Roman"/>
                <w:sz w:val="24"/>
                <w:szCs w:val="24"/>
                <w:bdr w:val="none" w:sz="0" w:space="0" w:color="auto" w:frame="1"/>
                <w:lang w:val="ru-RU"/>
              </w:rPr>
              <w:t>Миколаївна</w:t>
            </w:r>
            <w:proofErr w:type="spellEnd"/>
            <w:r w:rsidR="008E20CB" w:rsidRPr="005E73AC">
              <w:rPr>
                <w:rFonts w:ascii="Times New Roman" w:hAnsi="Times New Roman"/>
                <w:sz w:val="24"/>
                <w:szCs w:val="24"/>
                <w:bdr w:val="none" w:sz="0" w:space="0" w:color="auto" w:frame="1"/>
              </w:rPr>
              <w:t>, уповноважена особа</w:t>
            </w:r>
          </w:p>
          <w:p w14:paraId="57FE748D" w14:textId="77777777" w:rsidR="008E20CB" w:rsidRPr="005E73AC" w:rsidRDefault="008A1501" w:rsidP="00DA3F73">
            <w:pPr>
              <w:shd w:val="clear" w:color="auto" w:fill="FFFFFF"/>
              <w:spacing w:after="0"/>
              <w:ind w:right="-81"/>
              <w:contextualSpacing/>
              <w:jc w:val="both"/>
              <w:textAlignment w:val="baseline"/>
              <w:rPr>
                <w:rFonts w:ascii="Times New Roman" w:hAnsi="Times New Roman"/>
                <w:sz w:val="24"/>
                <w:szCs w:val="24"/>
                <w:bdr w:val="none" w:sz="0" w:space="0" w:color="auto" w:frame="1"/>
              </w:rPr>
            </w:pPr>
            <w:r w:rsidRPr="005E73AC">
              <w:rPr>
                <w:rFonts w:ascii="Times New Roman" w:hAnsi="Times New Roman"/>
                <w:sz w:val="24"/>
                <w:szCs w:val="24"/>
                <w:bdr w:val="none" w:sz="0" w:space="0" w:color="auto" w:frame="1"/>
                <w:lang w:val="ru-RU"/>
              </w:rPr>
              <w:t>01013</w:t>
            </w:r>
            <w:r w:rsidR="008E20CB" w:rsidRPr="005E73AC">
              <w:rPr>
                <w:rFonts w:ascii="Times New Roman" w:hAnsi="Times New Roman"/>
                <w:sz w:val="24"/>
                <w:szCs w:val="24"/>
                <w:bdr w:val="none" w:sz="0" w:space="0" w:color="auto" w:frame="1"/>
              </w:rPr>
              <w:t xml:space="preserve">, м. Київ, </w:t>
            </w:r>
            <w:r w:rsidRPr="005E73AC">
              <w:rPr>
                <w:rFonts w:ascii="Times New Roman" w:hAnsi="Times New Roman"/>
                <w:sz w:val="24"/>
                <w:szCs w:val="24"/>
                <w:bdr w:val="none" w:sz="0" w:space="0" w:color="auto" w:frame="1"/>
              </w:rPr>
              <w:t>вул. Деревообробна, 3</w:t>
            </w:r>
          </w:p>
          <w:p w14:paraId="57CA27FA" w14:textId="77777777" w:rsidR="008E20CB" w:rsidRPr="005E73AC" w:rsidRDefault="008E20CB" w:rsidP="00DA3F73">
            <w:pPr>
              <w:shd w:val="clear" w:color="auto" w:fill="FFFFFF"/>
              <w:spacing w:after="0"/>
              <w:ind w:right="-81"/>
              <w:contextualSpacing/>
              <w:jc w:val="both"/>
              <w:textAlignment w:val="baseline"/>
              <w:rPr>
                <w:rFonts w:ascii="Times New Roman" w:hAnsi="Times New Roman"/>
                <w:sz w:val="24"/>
                <w:szCs w:val="24"/>
                <w:bdr w:val="none" w:sz="0" w:space="0" w:color="auto" w:frame="1"/>
              </w:rPr>
            </w:pPr>
            <w:r w:rsidRPr="005E73AC">
              <w:rPr>
                <w:rFonts w:ascii="Times New Roman" w:hAnsi="Times New Roman"/>
                <w:sz w:val="24"/>
                <w:szCs w:val="24"/>
                <w:bdr w:val="none" w:sz="0" w:space="0" w:color="auto" w:frame="1"/>
              </w:rPr>
              <w:t>e-</w:t>
            </w:r>
            <w:proofErr w:type="spellStart"/>
            <w:r w:rsidRPr="005E73AC">
              <w:rPr>
                <w:rFonts w:ascii="Times New Roman" w:hAnsi="Times New Roman"/>
                <w:sz w:val="24"/>
                <w:szCs w:val="24"/>
                <w:bdr w:val="none" w:sz="0" w:space="0" w:color="auto" w:frame="1"/>
              </w:rPr>
              <w:t>mail</w:t>
            </w:r>
            <w:proofErr w:type="spellEnd"/>
            <w:r w:rsidRPr="005E73AC">
              <w:rPr>
                <w:rFonts w:ascii="Times New Roman" w:hAnsi="Times New Roman"/>
                <w:sz w:val="24"/>
                <w:szCs w:val="24"/>
                <w:bdr w:val="none" w:sz="0" w:space="0" w:color="auto" w:frame="1"/>
              </w:rPr>
              <w:t xml:space="preserve">: </w:t>
            </w:r>
            <w:r w:rsidR="008A1501" w:rsidRPr="005E73AC">
              <w:rPr>
                <w:rFonts w:ascii="Times New Roman" w:hAnsi="Times New Roman"/>
                <w:sz w:val="24"/>
                <w:szCs w:val="24"/>
                <w:bdr w:val="none" w:sz="0" w:space="0" w:color="auto" w:frame="1"/>
              </w:rPr>
              <w:t>kvpud.buh</w:t>
            </w:r>
            <w:r w:rsidRPr="005E73AC">
              <w:rPr>
                <w:rFonts w:ascii="Times New Roman" w:hAnsi="Times New Roman"/>
                <w:sz w:val="24"/>
                <w:szCs w:val="24"/>
                <w:bdr w:val="none" w:sz="0" w:space="0" w:color="auto" w:frame="1"/>
              </w:rPr>
              <w:t>@gmail.com</w:t>
            </w:r>
          </w:p>
          <w:p w14:paraId="016C8B19" w14:textId="7F755971" w:rsidR="008E20CB" w:rsidRPr="005E73AC" w:rsidRDefault="008E20CB" w:rsidP="008D46A7">
            <w:pPr>
              <w:shd w:val="clear" w:color="auto" w:fill="FFFFFF"/>
              <w:spacing w:after="0"/>
              <w:contextualSpacing/>
              <w:jc w:val="both"/>
              <w:rPr>
                <w:rFonts w:ascii="Times New Roman" w:hAnsi="Times New Roman"/>
                <w:b/>
                <w:sz w:val="24"/>
                <w:szCs w:val="24"/>
                <w:lang w:val="ru-RU" w:eastAsia="ar-SA"/>
              </w:rPr>
            </w:pPr>
            <w:proofErr w:type="spellStart"/>
            <w:r w:rsidRPr="005E73AC">
              <w:rPr>
                <w:rFonts w:ascii="Times New Roman" w:hAnsi="Times New Roman"/>
                <w:sz w:val="24"/>
                <w:szCs w:val="24"/>
                <w:bdr w:val="none" w:sz="0" w:space="0" w:color="auto" w:frame="1"/>
              </w:rPr>
              <w:t>моб</w:t>
            </w:r>
            <w:proofErr w:type="spellEnd"/>
            <w:r w:rsidRPr="005E73AC">
              <w:rPr>
                <w:rFonts w:ascii="Times New Roman" w:hAnsi="Times New Roman"/>
                <w:sz w:val="24"/>
                <w:szCs w:val="24"/>
                <w:bdr w:val="none" w:sz="0" w:space="0" w:color="auto" w:frame="1"/>
              </w:rPr>
              <w:t xml:space="preserve">.: +380 </w:t>
            </w:r>
            <w:r w:rsidR="008D46A7" w:rsidRPr="005E73AC">
              <w:rPr>
                <w:rFonts w:ascii="Times New Roman" w:hAnsi="Times New Roman"/>
                <w:sz w:val="24"/>
                <w:szCs w:val="24"/>
                <w:bdr w:val="none" w:sz="0" w:space="0" w:color="auto" w:frame="1"/>
                <w:lang w:val="ru-RU"/>
              </w:rPr>
              <w:t>63</w:t>
            </w:r>
            <w:r w:rsidRPr="005E73AC">
              <w:rPr>
                <w:rFonts w:ascii="Times New Roman" w:hAnsi="Times New Roman"/>
                <w:sz w:val="24"/>
                <w:szCs w:val="24"/>
                <w:bdr w:val="none" w:sz="0" w:space="0" w:color="auto" w:frame="1"/>
              </w:rPr>
              <w:t xml:space="preserve"> </w:t>
            </w:r>
            <w:r w:rsidR="008D46A7" w:rsidRPr="005E73AC">
              <w:rPr>
                <w:rFonts w:ascii="Times New Roman" w:hAnsi="Times New Roman"/>
                <w:sz w:val="24"/>
                <w:szCs w:val="24"/>
                <w:bdr w:val="none" w:sz="0" w:space="0" w:color="auto" w:frame="1"/>
                <w:lang w:val="ru-RU"/>
              </w:rPr>
              <w:t>715</w:t>
            </w:r>
            <w:r w:rsidRPr="005E73AC">
              <w:rPr>
                <w:rFonts w:ascii="Times New Roman" w:hAnsi="Times New Roman"/>
                <w:sz w:val="24"/>
                <w:szCs w:val="24"/>
                <w:bdr w:val="none" w:sz="0" w:space="0" w:color="auto" w:frame="1"/>
              </w:rPr>
              <w:t xml:space="preserve"> </w:t>
            </w:r>
            <w:r w:rsidR="008D46A7" w:rsidRPr="005E73AC">
              <w:rPr>
                <w:rFonts w:ascii="Times New Roman" w:hAnsi="Times New Roman"/>
                <w:sz w:val="24"/>
                <w:szCs w:val="24"/>
                <w:bdr w:val="none" w:sz="0" w:space="0" w:color="auto" w:frame="1"/>
                <w:lang w:val="ru-RU"/>
              </w:rPr>
              <w:t>8951</w:t>
            </w:r>
          </w:p>
        </w:tc>
      </w:tr>
      <w:tr w:rsidR="008E20CB" w:rsidRPr="005E73AC" w14:paraId="686B5CE5" w14:textId="77777777" w:rsidTr="00120803">
        <w:tc>
          <w:tcPr>
            <w:tcW w:w="3499" w:type="dxa"/>
            <w:shd w:val="clear" w:color="auto" w:fill="auto"/>
          </w:tcPr>
          <w:p w14:paraId="580D9F0B" w14:textId="77777777" w:rsidR="008E20CB" w:rsidRPr="005E73AC" w:rsidRDefault="008E20CB" w:rsidP="00DA3F73">
            <w:pPr>
              <w:widowControl w:val="0"/>
              <w:shd w:val="clear" w:color="auto" w:fill="FFFFFF"/>
              <w:contextualSpacing/>
              <w:rPr>
                <w:rFonts w:ascii="Times New Roman" w:hAnsi="Times New Roman"/>
                <w:color w:val="000000"/>
                <w:sz w:val="24"/>
                <w:szCs w:val="24"/>
              </w:rPr>
            </w:pPr>
            <w:r w:rsidRPr="005E73AC">
              <w:rPr>
                <w:rFonts w:ascii="Times New Roman" w:eastAsia="Times New Roman" w:hAnsi="Times New Roman"/>
                <w:b/>
                <w:color w:val="000000"/>
                <w:sz w:val="24"/>
                <w:szCs w:val="24"/>
              </w:rPr>
              <w:t>3. Процедура закупівлі</w:t>
            </w:r>
          </w:p>
        </w:tc>
        <w:tc>
          <w:tcPr>
            <w:tcW w:w="6047" w:type="dxa"/>
            <w:shd w:val="clear" w:color="auto" w:fill="auto"/>
          </w:tcPr>
          <w:p w14:paraId="1D9B4323" w14:textId="77777777" w:rsidR="008E20CB" w:rsidRPr="005E73AC" w:rsidRDefault="008E20CB" w:rsidP="00DA3F73">
            <w:pPr>
              <w:widowControl w:val="0"/>
              <w:shd w:val="clear" w:color="auto" w:fill="FFFFFF"/>
              <w:contextualSpacing/>
              <w:jc w:val="both"/>
              <w:rPr>
                <w:rFonts w:ascii="Times New Roman" w:hAnsi="Times New Roman"/>
                <w:b/>
                <w:color w:val="000000"/>
                <w:sz w:val="24"/>
                <w:szCs w:val="24"/>
              </w:rPr>
            </w:pPr>
            <w:r w:rsidRPr="005E73AC">
              <w:rPr>
                <w:rFonts w:ascii="Times New Roman" w:hAnsi="Times New Roman"/>
                <w:b/>
                <w:color w:val="000000"/>
                <w:sz w:val="24"/>
                <w:szCs w:val="24"/>
              </w:rPr>
              <w:t xml:space="preserve">Відкриті торги з особливостями </w:t>
            </w:r>
          </w:p>
        </w:tc>
      </w:tr>
      <w:tr w:rsidR="008E20CB" w:rsidRPr="005E73AC" w14:paraId="343D56E3" w14:textId="77777777" w:rsidTr="00120803">
        <w:tc>
          <w:tcPr>
            <w:tcW w:w="3499" w:type="dxa"/>
            <w:shd w:val="clear" w:color="auto" w:fill="auto"/>
          </w:tcPr>
          <w:p w14:paraId="79D7AC75" w14:textId="77777777" w:rsidR="008E20CB" w:rsidRPr="005E73AC" w:rsidRDefault="008E20CB" w:rsidP="00DA3F73">
            <w:pPr>
              <w:widowControl w:val="0"/>
              <w:shd w:val="clear" w:color="auto" w:fill="FFFFFF"/>
              <w:contextualSpacing/>
              <w:rPr>
                <w:rFonts w:ascii="Times New Roman" w:hAnsi="Times New Roman"/>
                <w:color w:val="000000"/>
                <w:sz w:val="24"/>
                <w:szCs w:val="24"/>
              </w:rPr>
            </w:pPr>
            <w:r w:rsidRPr="005E73AC">
              <w:rPr>
                <w:rFonts w:ascii="Times New Roman" w:eastAsia="Times New Roman" w:hAnsi="Times New Roman"/>
                <w:b/>
                <w:color w:val="000000"/>
                <w:sz w:val="24"/>
                <w:szCs w:val="24"/>
              </w:rPr>
              <w:t>4. Інформація про предмет закупівлі</w:t>
            </w:r>
          </w:p>
        </w:tc>
        <w:tc>
          <w:tcPr>
            <w:tcW w:w="6047" w:type="dxa"/>
            <w:shd w:val="clear" w:color="auto" w:fill="auto"/>
          </w:tcPr>
          <w:p w14:paraId="61FFFA97" w14:textId="7DF7789C" w:rsidR="008E20CB" w:rsidRPr="005E73AC" w:rsidRDefault="008E20CB" w:rsidP="00DA3F73">
            <w:pPr>
              <w:widowControl w:val="0"/>
              <w:shd w:val="clear" w:color="auto" w:fill="FFFFFF"/>
              <w:contextualSpacing/>
              <w:jc w:val="both"/>
              <w:rPr>
                <w:rFonts w:ascii="Times New Roman" w:hAnsi="Times New Roman"/>
                <w:b/>
                <w:color w:val="000000"/>
                <w:sz w:val="24"/>
                <w:szCs w:val="24"/>
              </w:rPr>
            </w:pPr>
          </w:p>
        </w:tc>
      </w:tr>
      <w:tr w:rsidR="008E20CB" w:rsidRPr="005E73AC" w14:paraId="14EDF434" w14:textId="77777777" w:rsidTr="00120803">
        <w:tc>
          <w:tcPr>
            <w:tcW w:w="3499" w:type="dxa"/>
            <w:shd w:val="clear" w:color="auto" w:fill="auto"/>
          </w:tcPr>
          <w:p w14:paraId="303B08C0" w14:textId="77777777" w:rsidR="008E20CB" w:rsidRPr="005E73AC" w:rsidRDefault="008E20CB" w:rsidP="00DA3F73">
            <w:pPr>
              <w:widowControl w:val="0"/>
              <w:shd w:val="clear" w:color="auto" w:fill="FFFFFF"/>
              <w:contextualSpacing/>
              <w:rPr>
                <w:rFonts w:ascii="Times New Roman" w:hAnsi="Times New Roman"/>
                <w:color w:val="000000"/>
                <w:sz w:val="24"/>
                <w:szCs w:val="24"/>
              </w:rPr>
            </w:pPr>
            <w:r w:rsidRPr="005E73AC">
              <w:rPr>
                <w:rFonts w:ascii="Times New Roman" w:eastAsia="Times New Roman" w:hAnsi="Times New Roman"/>
                <w:color w:val="000000"/>
                <w:sz w:val="24"/>
                <w:szCs w:val="24"/>
              </w:rPr>
              <w:t>назва предмета закупівлі</w:t>
            </w:r>
          </w:p>
        </w:tc>
        <w:tc>
          <w:tcPr>
            <w:tcW w:w="6047" w:type="dxa"/>
            <w:shd w:val="clear" w:color="auto" w:fill="auto"/>
          </w:tcPr>
          <w:p w14:paraId="0E8B66A8" w14:textId="701779BE" w:rsidR="008E20CB" w:rsidRPr="00756B8A" w:rsidRDefault="00756B8A" w:rsidP="00756B8A">
            <w:pPr>
              <w:spacing w:after="0"/>
              <w:contextualSpacing/>
              <w:jc w:val="both"/>
              <w:rPr>
                <w:rFonts w:ascii="Times New Roman" w:hAnsi="Times New Roman"/>
                <w:b/>
                <w:color w:val="000000"/>
                <w:sz w:val="24"/>
                <w:szCs w:val="24"/>
                <w:lang w:val="ru-RU"/>
              </w:rPr>
            </w:pPr>
            <w:r w:rsidRPr="00756B8A">
              <w:rPr>
                <w:rFonts w:ascii="Times New Roman" w:hAnsi="Times New Roman"/>
                <w:b/>
                <w:color w:val="000000"/>
                <w:sz w:val="24"/>
                <w:szCs w:val="24"/>
              </w:rPr>
              <w:t xml:space="preserve">Інженерно-геодезичні, інженерно-геологічні та </w:t>
            </w:r>
            <w:proofErr w:type="spellStart"/>
            <w:r w:rsidRPr="00756B8A">
              <w:rPr>
                <w:rFonts w:ascii="Times New Roman" w:hAnsi="Times New Roman"/>
                <w:b/>
                <w:color w:val="000000"/>
                <w:sz w:val="24"/>
                <w:szCs w:val="24"/>
              </w:rPr>
              <w:t>обстежувальні</w:t>
            </w:r>
            <w:proofErr w:type="spellEnd"/>
            <w:r w:rsidRPr="00756B8A">
              <w:rPr>
                <w:rFonts w:ascii="Times New Roman" w:hAnsi="Times New Roman"/>
                <w:b/>
                <w:color w:val="000000"/>
                <w:sz w:val="24"/>
                <w:szCs w:val="24"/>
              </w:rPr>
              <w:t xml:space="preserve"> роботи (вихідні дані для </w:t>
            </w:r>
            <w:proofErr w:type="spellStart"/>
            <w:r w:rsidRPr="00756B8A">
              <w:rPr>
                <w:rFonts w:ascii="Times New Roman" w:hAnsi="Times New Roman"/>
                <w:b/>
                <w:color w:val="000000"/>
                <w:sz w:val="24"/>
                <w:szCs w:val="24"/>
              </w:rPr>
              <w:t>проєктування</w:t>
            </w:r>
            <w:proofErr w:type="spellEnd"/>
            <w:r w:rsidRPr="00756B8A">
              <w:rPr>
                <w:rFonts w:ascii="Times New Roman" w:hAnsi="Times New Roman"/>
                <w:b/>
                <w:color w:val="000000"/>
                <w:sz w:val="24"/>
                <w:szCs w:val="24"/>
              </w:rPr>
              <w:t xml:space="preserve">) по об’єкту: «Капітальний ремонт будівель і споруд з благоустроєм території комунального закладу професійної (професійно-технічної) освіти «Київський професійний технологічний коледж», розташованого за адресою: вул. Деревообробна, 3, Голосіївський район, м. Київ» </w:t>
            </w:r>
            <w:r>
              <w:rPr>
                <w:rFonts w:ascii="Times New Roman" w:hAnsi="Times New Roman"/>
                <w:b/>
                <w:color w:val="000000"/>
                <w:sz w:val="24"/>
                <w:szCs w:val="24"/>
                <w:lang w:val="ru-RU"/>
              </w:rPr>
              <w:t xml:space="preserve">за кодом </w:t>
            </w:r>
            <w:r w:rsidRPr="00756B8A">
              <w:rPr>
                <w:rFonts w:ascii="Times New Roman" w:hAnsi="Times New Roman"/>
                <w:b/>
                <w:color w:val="000000"/>
                <w:sz w:val="24"/>
                <w:szCs w:val="24"/>
              </w:rPr>
              <w:t>ДК 021:2015 «Єдиний закупівельний словник»:</w:t>
            </w:r>
            <w:r>
              <w:rPr>
                <w:rFonts w:ascii="Times New Roman" w:hAnsi="Times New Roman"/>
                <w:b/>
                <w:color w:val="000000"/>
                <w:sz w:val="24"/>
                <w:szCs w:val="24"/>
                <w:lang w:val="ru-RU"/>
              </w:rPr>
              <w:t xml:space="preserve"> </w:t>
            </w:r>
            <w:r w:rsidRPr="00756B8A">
              <w:rPr>
                <w:rFonts w:ascii="Times New Roman" w:hAnsi="Times New Roman"/>
                <w:b/>
                <w:color w:val="000000"/>
                <w:sz w:val="24"/>
                <w:szCs w:val="24"/>
              </w:rPr>
              <w:t>71250000-5 Архітектурні, інженерні та геодезичні послуги</w:t>
            </w:r>
          </w:p>
        </w:tc>
      </w:tr>
      <w:tr w:rsidR="008E20CB" w:rsidRPr="005E73AC" w14:paraId="48F6438D" w14:textId="77777777" w:rsidTr="00120803">
        <w:tc>
          <w:tcPr>
            <w:tcW w:w="3499" w:type="dxa"/>
            <w:shd w:val="clear" w:color="auto" w:fill="auto"/>
          </w:tcPr>
          <w:p w14:paraId="07BE3913" w14:textId="77777777" w:rsidR="008E20CB" w:rsidRPr="005E73AC" w:rsidRDefault="008E20CB" w:rsidP="00DA3F73">
            <w:pPr>
              <w:widowControl w:val="0"/>
              <w:shd w:val="clear" w:color="auto" w:fill="FFFFFF"/>
              <w:contextualSpacing/>
              <w:rPr>
                <w:rFonts w:ascii="Times New Roman" w:hAnsi="Times New Roman"/>
                <w:color w:val="000000"/>
                <w:sz w:val="24"/>
                <w:szCs w:val="24"/>
              </w:rPr>
            </w:pPr>
            <w:r w:rsidRPr="005E73AC">
              <w:rPr>
                <w:rFonts w:ascii="Times New Roman" w:eastAsia="Times New Roman" w:hAnsi="Times New Roman"/>
                <w:color w:val="000000"/>
                <w:sz w:val="24"/>
                <w:szCs w:val="24"/>
              </w:rPr>
              <w:t>опис окремої частини або частин предмета закупівлі (лота), щодо яких можуть бути подані тендерні пропозиції</w:t>
            </w:r>
          </w:p>
        </w:tc>
        <w:tc>
          <w:tcPr>
            <w:tcW w:w="6047" w:type="dxa"/>
            <w:shd w:val="clear" w:color="auto" w:fill="auto"/>
          </w:tcPr>
          <w:p w14:paraId="27A03AA3" w14:textId="77777777" w:rsidR="008E20CB" w:rsidRPr="005E73AC" w:rsidRDefault="008E20CB" w:rsidP="00DA3F73">
            <w:pPr>
              <w:shd w:val="clear" w:color="auto" w:fill="FFFFFF"/>
              <w:contextualSpacing/>
              <w:jc w:val="both"/>
              <w:outlineLvl w:val="0"/>
              <w:rPr>
                <w:rFonts w:ascii="Times New Roman" w:hAnsi="Times New Roman"/>
                <w:b/>
                <w:sz w:val="24"/>
                <w:szCs w:val="24"/>
              </w:rPr>
            </w:pPr>
            <w:r w:rsidRPr="005E73AC">
              <w:rPr>
                <w:rFonts w:ascii="Times New Roman" w:hAnsi="Times New Roman"/>
                <w:b/>
                <w:sz w:val="24"/>
                <w:szCs w:val="24"/>
              </w:rPr>
              <w:t>Закупівля на лоти не поділяється</w:t>
            </w:r>
          </w:p>
        </w:tc>
      </w:tr>
      <w:tr w:rsidR="008E20CB" w:rsidRPr="005E73AC" w14:paraId="59B63239" w14:textId="77777777" w:rsidTr="00120803">
        <w:tc>
          <w:tcPr>
            <w:tcW w:w="3499" w:type="dxa"/>
            <w:shd w:val="clear" w:color="auto" w:fill="auto"/>
          </w:tcPr>
          <w:p w14:paraId="2A8A44E0" w14:textId="77777777" w:rsidR="008E20CB" w:rsidRPr="005E73AC" w:rsidRDefault="008E20CB" w:rsidP="00DA3F73">
            <w:pPr>
              <w:widowControl w:val="0"/>
              <w:shd w:val="clear" w:color="auto" w:fill="FFFFFF"/>
              <w:contextualSpacing/>
              <w:rPr>
                <w:rFonts w:ascii="Times New Roman" w:hAnsi="Times New Roman"/>
                <w:color w:val="000000"/>
                <w:sz w:val="24"/>
                <w:szCs w:val="24"/>
              </w:rPr>
            </w:pPr>
            <w:r w:rsidRPr="005E73AC">
              <w:rPr>
                <w:rFonts w:ascii="Times New Roman" w:eastAsia="Times New Roman" w:hAnsi="Times New Roman"/>
                <w:color w:val="000000"/>
                <w:sz w:val="24"/>
                <w:szCs w:val="24"/>
              </w:rPr>
              <w:t xml:space="preserve">кількість товару та місце його </w:t>
            </w:r>
            <w:r w:rsidRPr="005E73AC">
              <w:rPr>
                <w:rFonts w:ascii="Times New Roman" w:eastAsia="Times New Roman" w:hAnsi="Times New Roman"/>
                <w:color w:val="000000"/>
                <w:sz w:val="24"/>
                <w:szCs w:val="24"/>
              </w:rPr>
              <w:lastRenderedPageBreak/>
              <w:t>поставки або місце, де повинні бути виконані роботи чи надані послуги, їх обсяги</w:t>
            </w:r>
          </w:p>
        </w:tc>
        <w:tc>
          <w:tcPr>
            <w:tcW w:w="6047" w:type="dxa"/>
            <w:shd w:val="clear" w:color="auto" w:fill="auto"/>
          </w:tcPr>
          <w:p w14:paraId="15811840" w14:textId="77777777" w:rsidR="008E20CB" w:rsidRPr="005E73AC" w:rsidRDefault="008A1501" w:rsidP="008A1501">
            <w:pPr>
              <w:pStyle w:val="24"/>
              <w:shd w:val="clear" w:color="auto" w:fill="FFFFFF"/>
              <w:spacing w:after="0" w:line="276" w:lineRule="auto"/>
              <w:ind w:right="-1"/>
              <w:contextualSpacing/>
              <w:jc w:val="both"/>
              <w:rPr>
                <w:bCs/>
                <w:sz w:val="24"/>
                <w:szCs w:val="24"/>
              </w:rPr>
            </w:pPr>
            <w:r w:rsidRPr="005E73AC">
              <w:rPr>
                <w:bCs/>
                <w:sz w:val="24"/>
                <w:szCs w:val="24"/>
              </w:rPr>
              <w:lastRenderedPageBreak/>
              <w:t>м. Київ, вул. Деревообробна, 3</w:t>
            </w:r>
          </w:p>
          <w:p w14:paraId="148BFEAF" w14:textId="29593645" w:rsidR="008A1501" w:rsidRPr="005E73AC" w:rsidRDefault="008A1501" w:rsidP="00555655">
            <w:pPr>
              <w:pStyle w:val="24"/>
              <w:shd w:val="clear" w:color="auto" w:fill="FFFFFF"/>
              <w:spacing w:after="0" w:line="276" w:lineRule="auto"/>
              <w:ind w:right="-1"/>
              <w:contextualSpacing/>
              <w:jc w:val="both"/>
              <w:rPr>
                <w:bCs/>
                <w:sz w:val="24"/>
                <w:szCs w:val="24"/>
              </w:rPr>
            </w:pPr>
            <w:r w:rsidRPr="005E73AC">
              <w:rPr>
                <w:bCs/>
                <w:sz w:val="24"/>
                <w:szCs w:val="24"/>
              </w:rPr>
              <w:lastRenderedPageBreak/>
              <w:t xml:space="preserve">Обсяги </w:t>
            </w:r>
            <w:r w:rsidR="00FB3FB3" w:rsidRPr="005E73AC">
              <w:rPr>
                <w:bCs/>
                <w:sz w:val="24"/>
                <w:szCs w:val="24"/>
              </w:rPr>
              <w:t>виконання робіт</w:t>
            </w:r>
            <w:r w:rsidRPr="005E73AC">
              <w:rPr>
                <w:bCs/>
                <w:sz w:val="24"/>
                <w:szCs w:val="24"/>
              </w:rPr>
              <w:t xml:space="preserve"> викладені в </w:t>
            </w:r>
            <w:r w:rsidR="00BD604E" w:rsidRPr="005E73AC">
              <w:rPr>
                <w:bCs/>
                <w:sz w:val="24"/>
                <w:szCs w:val="24"/>
              </w:rPr>
              <w:t>Інформації про необхідні технічні, якісні та кількісні характеристики предмета закупівлі та технічн</w:t>
            </w:r>
            <w:r w:rsidR="00640AD0" w:rsidRPr="005E73AC">
              <w:rPr>
                <w:bCs/>
                <w:sz w:val="24"/>
                <w:szCs w:val="24"/>
              </w:rPr>
              <w:t>а</w:t>
            </w:r>
            <w:r w:rsidR="00BD604E" w:rsidRPr="005E73AC">
              <w:rPr>
                <w:bCs/>
                <w:sz w:val="24"/>
                <w:szCs w:val="24"/>
              </w:rPr>
              <w:t xml:space="preserve"> специфікаці</w:t>
            </w:r>
            <w:r w:rsidR="00640AD0" w:rsidRPr="005E73AC">
              <w:rPr>
                <w:bCs/>
                <w:sz w:val="24"/>
                <w:szCs w:val="24"/>
              </w:rPr>
              <w:t>я</w:t>
            </w:r>
            <w:r w:rsidR="00BD604E" w:rsidRPr="005E73AC">
              <w:rPr>
                <w:bCs/>
                <w:sz w:val="24"/>
                <w:szCs w:val="24"/>
              </w:rPr>
              <w:t xml:space="preserve"> до предмета закупівлі </w:t>
            </w:r>
            <w:r w:rsidRPr="005E73AC">
              <w:rPr>
                <w:bCs/>
                <w:sz w:val="24"/>
                <w:szCs w:val="24"/>
              </w:rPr>
              <w:t>(</w:t>
            </w:r>
            <w:r w:rsidRPr="005E73AC">
              <w:rPr>
                <w:b/>
                <w:bCs/>
                <w:sz w:val="24"/>
                <w:szCs w:val="24"/>
              </w:rPr>
              <w:t xml:space="preserve">Додаток </w:t>
            </w:r>
            <w:r w:rsidR="00555655" w:rsidRPr="005E73AC">
              <w:rPr>
                <w:b/>
                <w:bCs/>
                <w:sz w:val="24"/>
                <w:szCs w:val="24"/>
              </w:rPr>
              <w:t>5</w:t>
            </w:r>
            <w:r w:rsidRPr="005E73AC">
              <w:rPr>
                <w:bCs/>
                <w:sz w:val="24"/>
                <w:szCs w:val="24"/>
              </w:rPr>
              <w:t>)</w:t>
            </w:r>
          </w:p>
        </w:tc>
      </w:tr>
      <w:tr w:rsidR="008E20CB" w:rsidRPr="005E73AC" w14:paraId="7A0DF09F" w14:textId="77777777" w:rsidTr="00120803">
        <w:tc>
          <w:tcPr>
            <w:tcW w:w="3499" w:type="dxa"/>
            <w:shd w:val="clear" w:color="auto" w:fill="auto"/>
          </w:tcPr>
          <w:p w14:paraId="3DB1ACD1" w14:textId="77777777" w:rsidR="008E20CB" w:rsidRPr="005E73AC" w:rsidRDefault="008E20CB" w:rsidP="00DA3F73">
            <w:pPr>
              <w:widowControl w:val="0"/>
              <w:shd w:val="clear" w:color="auto" w:fill="FFFFFF"/>
              <w:contextualSpacing/>
              <w:rPr>
                <w:rFonts w:ascii="Times New Roman" w:hAnsi="Times New Roman"/>
                <w:color w:val="000000"/>
                <w:sz w:val="24"/>
                <w:szCs w:val="24"/>
              </w:rPr>
            </w:pPr>
            <w:r w:rsidRPr="005E73AC">
              <w:rPr>
                <w:rFonts w:ascii="Times New Roman" w:eastAsia="Times New Roman" w:hAnsi="Times New Roman"/>
                <w:color w:val="000000"/>
                <w:sz w:val="24"/>
                <w:szCs w:val="24"/>
              </w:rPr>
              <w:lastRenderedPageBreak/>
              <w:t>строки поставки товарів, виконання робіт, надання послуг</w:t>
            </w:r>
          </w:p>
        </w:tc>
        <w:tc>
          <w:tcPr>
            <w:tcW w:w="6047" w:type="dxa"/>
            <w:shd w:val="clear" w:color="auto" w:fill="auto"/>
          </w:tcPr>
          <w:p w14:paraId="643FAE48" w14:textId="35B05BCD" w:rsidR="008E20CB" w:rsidRPr="005E73AC" w:rsidRDefault="008A1501" w:rsidP="00756B8A">
            <w:pPr>
              <w:pStyle w:val="a3"/>
              <w:shd w:val="clear" w:color="auto" w:fill="FFFFFF"/>
              <w:spacing w:before="0" w:beforeAutospacing="0" w:after="0" w:afterAutospacing="0" w:line="276" w:lineRule="auto"/>
              <w:contextualSpacing/>
              <w:jc w:val="both"/>
              <w:rPr>
                <w:color w:val="000000"/>
                <w:lang w:val="uk-UA"/>
              </w:rPr>
            </w:pPr>
            <w:r w:rsidRPr="005E73AC">
              <w:rPr>
                <w:lang w:val="uk-UA"/>
              </w:rPr>
              <w:t xml:space="preserve">до </w:t>
            </w:r>
            <w:r w:rsidR="00756B8A">
              <w:rPr>
                <w:lang w:val="uk-UA"/>
              </w:rPr>
              <w:t>01 липня</w:t>
            </w:r>
            <w:r w:rsidRPr="005E73AC">
              <w:rPr>
                <w:lang w:val="uk-UA"/>
              </w:rPr>
              <w:t xml:space="preserve"> 202</w:t>
            </w:r>
            <w:r w:rsidR="00756B8A">
              <w:rPr>
                <w:lang w:val="uk-UA"/>
              </w:rPr>
              <w:t>6</w:t>
            </w:r>
            <w:r w:rsidRPr="005E73AC">
              <w:rPr>
                <w:lang w:val="uk-UA"/>
              </w:rPr>
              <w:t xml:space="preserve"> року</w:t>
            </w:r>
          </w:p>
        </w:tc>
      </w:tr>
      <w:tr w:rsidR="00175B2D" w:rsidRPr="005E73AC" w14:paraId="5B3AF7D3" w14:textId="77777777" w:rsidTr="00120803">
        <w:tc>
          <w:tcPr>
            <w:tcW w:w="3499" w:type="dxa"/>
            <w:shd w:val="clear" w:color="auto" w:fill="auto"/>
            <w:vAlign w:val="center"/>
          </w:tcPr>
          <w:p w14:paraId="03D4F642" w14:textId="77777777" w:rsidR="00175B2D" w:rsidRPr="005E73AC" w:rsidRDefault="00175B2D" w:rsidP="00DA3F73">
            <w:pPr>
              <w:suppressAutoHyphens/>
              <w:spacing w:after="60"/>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t>5. Недискримінація учасників</w:t>
            </w:r>
          </w:p>
        </w:tc>
        <w:tc>
          <w:tcPr>
            <w:tcW w:w="6047" w:type="dxa"/>
            <w:shd w:val="clear" w:color="auto" w:fill="auto"/>
          </w:tcPr>
          <w:p w14:paraId="1BF7E412" w14:textId="77777777" w:rsidR="00175B2D" w:rsidRPr="005E73AC" w:rsidRDefault="00175B2D" w:rsidP="00CD1EFF">
            <w:pPr>
              <w:widowControl w:val="0"/>
              <w:suppressAutoHyphens/>
              <w:spacing w:after="0"/>
              <w:ind w:hanging="23"/>
              <w:contextualSpacing/>
              <w:jc w:val="both"/>
              <w:rPr>
                <w:rFonts w:ascii="Times New Roman" w:eastAsia="Times New Roman" w:hAnsi="Times New Roman"/>
                <w:sz w:val="24"/>
                <w:szCs w:val="24"/>
              </w:rPr>
            </w:pPr>
            <w:r w:rsidRPr="005E73AC">
              <w:rPr>
                <w:rFonts w:ascii="Times New Roman" w:eastAsia="Times New Roman" w:hAnsi="Times New Roman"/>
                <w:sz w:val="24"/>
                <w:szCs w:val="24"/>
              </w:rPr>
              <w:t>Учасники (резиденти та нерезиденти) всіх форм власності та організаційно-правових форм</w:t>
            </w:r>
            <w:r w:rsidR="00CD1EFF" w:rsidRPr="005E73AC">
              <w:rPr>
                <w:rFonts w:ascii="Times New Roman" w:eastAsia="Times New Roman" w:hAnsi="Times New Roman"/>
                <w:sz w:val="24"/>
                <w:szCs w:val="24"/>
              </w:rPr>
              <w:t xml:space="preserve"> </w:t>
            </w:r>
            <w:r w:rsidRPr="005E73AC">
              <w:rPr>
                <w:rFonts w:ascii="Times New Roman" w:eastAsia="Times New Roman" w:hAnsi="Times New Roman"/>
                <w:sz w:val="24"/>
                <w:szCs w:val="24"/>
              </w:rPr>
              <w:t>беруть участь у процедурах закупівель на рівних умовах.</w:t>
            </w:r>
          </w:p>
          <w:p w14:paraId="0FF552D2" w14:textId="77777777" w:rsidR="00175B2D" w:rsidRPr="005E73AC" w:rsidRDefault="00175B2D" w:rsidP="00A476A6">
            <w:pPr>
              <w:suppressAutoHyphens/>
              <w:spacing w:after="0"/>
              <w:jc w:val="both"/>
              <w:rPr>
                <w:rFonts w:ascii="Times New Roman" w:eastAsia="Times New Roman" w:hAnsi="Times New Roman"/>
                <w:sz w:val="24"/>
                <w:szCs w:val="24"/>
              </w:rPr>
            </w:pPr>
            <w:r w:rsidRPr="005E73AC">
              <w:rPr>
                <w:rFonts w:ascii="Times New Roman" w:eastAsia="Times New Roman" w:hAnsi="Times New Roman"/>
                <w:sz w:val="24"/>
                <w:szCs w:val="24"/>
              </w:rPr>
              <w:t>Замовник забезпечу</w:t>
            </w:r>
            <w:r w:rsidR="00BA620C" w:rsidRPr="005E73AC">
              <w:rPr>
                <w:rFonts w:ascii="Times New Roman" w:eastAsia="Times New Roman" w:hAnsi="Times New Roman"/>
                <w:sz w:val="24"/>
                <w:szCs w:val="24"/>
              </w:rPr>
              <w:t>є</w:t>
            </w:r>
            <w:r w:rsidRPr="005E73AC">
              <w:rPr>
                <w:rFonts w:ascii="Times New Roman" w:eastAsia="Times New Roman" w:hAnsi="Times New Roman"/>
                <w:sz w:val="24"/>
                <w:szCs w:val="24"/>
              </w:rPr>
              <w:t xml:space="preserve"> вільний доступ усіх учасників до інформації про закупівлю, передбаченої Законом</w:t>
            </w:r>
            <w:r w:rsidR="000D457E" w:rsidRPr="005E73AC">
              <w:rPr>
                <w:rFonts w:ascii="Times New Roman" w:eastAsia="Times New Roman" w:hAnsi="Times New Roman"/>
                <w:sz w:val="24"/>
                <w:szCs w:val="24"/>
              </w:rPr>
              <w:t xml:space="preserve"> та Особливостями</w:t>
            </w:r>
            <w:r w:rsidRPr="005E73AC">
              <w:rPr>
                <w:rFonts w:ascii="Times New Roman" w:eastAsia="Times New Roman" w:hAnsi="Times New Roman"/>
                <w:sz w:val="24"/>
                <w:szCs w:val="24"/>
              </w:rPr>
              <w:t>.</w:t>
            </w:r>
          </w:p>
          <w:p w14:paraId="5176F251" w14:textId="77777777" w:rsidR="008C24C9" w:rsidRPr="005E73AC" w:rsidRDefault="008A6FF8" w:rsidP="00F36979">
            <w:pPr>
              <w:suppressAutoHyphens/>
              <w:spacing w:after="0"/>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Замовнику забороняється здійснювати публічні закупівлі товарів, робіт і послуг у громадян Російської Федерації/Республіки Білорусь</w:t>
            </w:r>
            <w:r w:rsidR="00F36979" w:rsidRPr="005E73AC">
              <w:rPr>
                <w:rFonts w:ascii="Times New Roman" w:eastAsia="Times New Roman" w:hAnsi="Times New Roman"/>
                <w:sz w:val="24"/>
                <w:szCs w:val="24"/>
                <w:lang w:eastAsia="zh-CN"/>
              </w:rPr>
              <w:t>/</w:t>
            </w:r>
            <w:r w:rsidRPr="005E73AC">
              <w:rPr>
                <w:rFonts w:ascii="Times New Roman" w:eastAsia="Times New Roman" w:hAnsi="Times New Roman"/>
                <w:sz w:val="24"/>
                <w:szCs w:val="24"/>
                <w:lang w:eastAsia="zh-CN"/>
              </w:rPr>
              <w:t xml:space="preserve">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5E73AC">
              <w:rPr>
                <w:rFonts w:ascii="Times New Roman" w:eastAsia="Times New Roman" w:hAnsi="Times New Roman"/>
                <w:sz w:val="24"/>
                <w:szCs w:val="24"/>
                <w:lang w:eastAsia="zh-CN"/>
              </w:rPr>
              <w:t>бенефіціарним</w:t>
            </w:r>
            <w:proofErr w:type="spellEnd"/>
            <w:r w:rsidRPr="005E73AC">
              <w:rPr>
                <w:rFonts w:ascii="Times New Roman" w:eastAsia="Times New Roman" w:hAnsi="Times New Roman"/>
                <w:sz w:val="24"/>
                <w:szCs w:val="24"/>
                <w:lang w:eastAsia="zh-CN"/>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забороняється здійснювати публічні закупівлі товарів походженням з Російської Федерації/ Республіки Білорусь/Ісламської Республіки Іран, за винятком товарів походженням з Російської Федерації/ Республіки Білорусь, необхідних для ремонту та обслуговування товарів, придбаних до набрання чинності </w:t>
            </w:r>
            <w:r w:rsidR="008C24C9" w:rsidRPr="005E73AC">
              <w:rPr>
                <w:rFonts w:ascii="Times New Roman" w:eastAsia="Times New Roman" w:hAnsi="Times New Roman"/>
                <w:sz w:val="24"/>
                <w:szCs w:val="24"/>
                <w:lang w:eastAsia="zh-CN"/>
              </w:rPr>
              <w:t>постановою Кабінету Міністрів України від 12</w:t>
            </w:r>
            <w:r w:rsidR="00531E49" w:rsidRPr="005E73AC">
              <w:rPr>
                <w:rFonts w:ascii="Times New Roman" w:eastAsia="Times New Roman" w:hAnsi="Times New Roman"/>
                <w:sz w:val="24"/>
                <w:szCs w:val="24"/>
                <w:lang w:eastAsia="zh-CN"/>
              </w:rPr>
              <w:t>.10.</w:t>
            </w:r>
            <w:r w:rsidR="008C24C9" w:rsidRPr="005E73AC">
              <w:rPr>
                <w:rFonts w:ascii="Times New Roman" w:eastAsia="Times New Roman" w:hAnsi="Times New Roman"/>
                <w:sz w:val="24"/>
                <w:szCs w:val="24"/>
                <w:lang w:eastAsia="zh-CN"/>
              </w:rPr>
              <w:t>2022</w:t>
            </w:r>
            <w:r w:rsidR="00531E49" w:rsidRPr="005E73AC">
              <w:rPr>
                <w:rFonts w:ascii="Times New Roman" w:eastAsia="Times New Roman" w:hAnsi="Times New Roman"/>
                <w:sz w:val="24"/>
                <w:szCs w:val="24"/>
                <w:lang w:eastAsia="zh-CN"/>
              </w:rPr>
              <w:t xml:space="preserve"> №</w:t>
            </w:r>
            <w:r w:rsidR="008C24C9" w:rsidRPr="005E73AC">
              <w:rPr>
                <w:rFonts w:ascii="Times New Roman" w:eastAsia="Times New Roman" w:hAnsi="Times New Roman"/>
                <w:sz w:val="24"/>
                <w:szCs w:val="24"/>
                <w:lang w:eastAsia="zh-CN"/>
              </w:rPr>
              <w:t xml:space="preserve"> 1178 </w:t>
            </w:r>
            <w:r w:rsidR="00531E49" w:rsidRPr="005E73AC">
              <w:rPr>
                <w:rFonts w:ascii="Times New Roman" w:eastAsia="Times New Roman" w:hAnsi="Times New Roman"/>
                <w:sz w:val="24"/>
                <w:szCs w:val="24"/>
                <w:lang w:eastAsia="zh-CN"/>
              </w:rPr>
              <w:t>«</w:t>
            </w:r>
            <w:r w:rsidR="008C24C9" w:rsidRPr="005E73AC">
              <w:rPr>
                <w:rFonts w:ascii="Times New Roman" w:eastAsia="Times New Roman" w:hAnsi="Times New Roman"/>
                <w:sz w:val="24"/>
                <w:szCs w:val="24"/>
                <w:lang w:eastAsia="zh-CN"/>
              </w:rPr>
              <w:t xml:space="preserve">Про затвердження особливостей здійснення публічних закупівель товарів, робіт і послуг для замовників, передбачених Законом України </w:t>
            </w:r>
            <w:r w:rsidR="00531E49" w:rsidRPr="005E73AC">
              <w:rPr>
                <w:rFonts w:ascii="Times New Roman" w:eastAsia="Times New Roman" w:hAnsi="Times New Roman"/>
                <w:sz w:val="24"/>
                <w:szCs w:val="24"/>
                <w:lang w:eastAsia="zh-CN"/>
              </w:rPr>
              <w:t>«Про публічні закупівлі»</w:t>
            </w:r>
            <w:r w:rsidR="008C24C9" w:rsidRPr="005E73AC">
              <w:rPr>
                <w:rFonts w:ascii="Times New Roman" w:eastAsia="Times New Roman" w:hAnsi="Times New Roman"/>
                <w:sz w:val="24"/>
                <w:szCs w:val="24"/>
                <w:lang w:eastAsia="zh-CN"/>
              </w:rPr>
              <w:t xml:space="preserve">, на період дії правового режиму </w:t>
            </w:r>
            <w:r w:rsidR="008C24C9" w:rsidRPr="005E73AC">
              <w:rPr>
                <w:rFonts w:ascii="Times New Roman" w:eastAsia="Times New Roman" w:hAnsi="Times New Roman"/>
                <w:sz w:val="24"/>
                <w:szCs w:val="24"/>
                <w:lang w:eastAsia="zh-CN"/>
              </w:rPr>
              <w:lastRenderedPageBreak/>
              <w:t>воєнного стану в Україні та протягом 90 днів з дня його припинення або скасування</w:t>
            </w:r>
            <w:r w:rsidR="00531E49" w:rsidRPr="005E73AC">
              <w:rPr>
                <w:rFonts w:ascii="Times New Roman" w:eastAsia="Times New Roman" w:hAnsi="Times New Roman"/>
                <w:sz w:val="24"/>
                <w:szCs w:val="24"/>
                <w:lang w:eastAsia="zh-CN"/>
              </w:rPr>
              <w:t>».</w:t>
            </w:r>
          </w:p>
        </w:tc>
      </w:tr>
      <w:tr w:rsidR="00175B2D" w:rsidRPr="005E73AC" w14:paraId="48EE1CBE" w14:textId="77777777" w:rsidTr="00120803">
        <w:tc>
          <w:tcPr>
            <w:tcW w:w="3499" w:type="dxa"/>
            <w:shd w:val="clear" w:color="auto" w:fill="auto"/>
          </w:tcPr>
          <w:p w14:paraId="004230CC" w14:textId="77777777" w:rsidR="00175B2D" w:rsidRPr="005E73AC" w:rsidRDefault="00175B2D" w:rsidP="00DA3F73">
            <w:pPr>
              <w:suppressAutoHyphens/>
              <w:spacing w:after="60"/>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lastRenderedPageBreak/>
              <w:t>6. Інформація про валюту, у якій повинна бути розрахована і зазначена ціна тен</w:t>
            </w:r>
            <w:r w:rsidR="004E4DBF" w:rsidRPr="005E73AC">
              <w:rPr>
                <w:rFonts w:ascii="Times New Roman" w:eastAsia="Times New Roman" w:hAnsi="Times New Roman"/>
                <w:b/>
                <w:bCs/>
                <w:sz w:val="24"/>
                <w:szCs w:val="24"/>
                <w:lang w:eastAsia="zh-CN"/>
              </w:rPr>
              <w:t>дерної</w:t>
            </w:r>
            <w:r w:rsidRPr="005E73AC">
              <w:rPr>
                <w:rFonts w:ascii="Times New Roman" w:eastAsia="Times New Roman" w:hAnsi="Times New Roman"/>
                <w:b/>
                <w:bCs/>
                <w:sz w:val="24"/>
                <w:szCs w:val="24"/>
                <w:lang w:eastAsia="zh-CN"/>
              </w:rPr>
              <w:t xml:space="preserve"> пропозиції </w:t>
            </w:r>
          </w:p>
        </w:tc>
        <w:tc>
          <w:tcPr>
            <w:tcW w:w="6047" w:type="dxa"/>
            <w:shd w:val="clear" w:color="auto" w:fill="auto"/>
            <w:vAlign w:val="center"/>
          </w:tcPr>
          <w:p w14:paraId="0656BF1B" w14:textId="77777777" w:rsidR="00175B2D" w:rsidRPr="005E73AC" w:rsidRDefault="00175B2D" w:rsidP="00B25C1B">
            <w:pPr>
              <w:suppressAutoHyphens/>
              <w:spacing w:after="60"/>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Валютою тендерної пропозиції є гривня.</w:t>
            </w:r>
          </w:p>
        </w:tc>
      </w:tr>
      <w:tr w:rsidR="00175B2D" w:rsidRPr="005E73AC" w14:paraId="468DCFF4" w14:textId="77777777" w:rsidTr="00120803">
        <w:tc>
          <w:tcPr>
            <w:tcW w:w="3499" w:type="dxa"/>
            <w:shd w:val="clear" w:color="auto" w:fill="auto"/>
          </w:tcPr>
          <w:p w14:paraId="71D17422" w14:textId="77777777" w:rsidR="00175B2D" w:rsidRPr="005E73AC" w:rsidRDefault="00175B2D" w:rsidP="00DA3F73">
            <w:pPr>
              <w:suppressAutoHyphens/>
              <w:spacing w:after="60"/>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t xml:space="preserve">7. Інформація про мову (мови), якою (якими) повинні бути складені тендерні пропозиції </w:t>
            </w:r>
          </w:p>
        </w:tc>
        <w:tc>
          <w:tcPr>
            <w:tcW w:w="6047" w:type="dxa"/>
            <w:shd w:val="clear" w:color="auto" w:fill="auto"/>
          </w:tcPr>
          <w:p w14:paraId="0B611E83" w14:textId="77777777" w:rsidR="00175B2D" w:rsidRPr="005E73AC" w:rsidRDefault="00175B2D" w:rsidP="00DA3F73">
            <w:pPr>
              <w:suppressAutoHyphens/>
              <w:spacing w:after="0"/>
              <w:ind w:left="3" w:right="177"/>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 xml:space="preserve">Усі документи тендерної пропозиції, які підготовлені безпосередньо Учасником, повинні бути складені українською мовою. Всі інші документи мають бути складені українською мовою, а у разі надання цих документів іншою мовою, в складі тендерної пропозиції учасник повинен надати автентичний переклад українською мовою. Переклад повинен бути посвідчений підписом перекладача та печаткою </w:t>
            </w:r>
            <w:r w:rsidR="000606C2" w:rsidRPr="005E73AC">
              <w:rPr>
                <w:rFonts w:ascii="Times New Roman" w:eastAsia="Times New Roman" w:hAnsi="Times New Roman"/>
                <w:sz w:val="24"/>
                <w:szCs w:val="24"/>
                <w:lang w:eastAsia="zh-CN"/>
              </w:rPr>
              <w:t>у</w:t>
            </w:r>
            <w:r w:rsidRPr="005E73AC">
              <w:rPr>
                <w:rFonts w:ascii="Times New Roman" w:eastAsia="Times New Roman" w:hAnsi="Times New Roman"/>
                <w:sz w:val="24"/>
                <w:szCs w:val="24"/>
                <w:lang w:eastAsia="zh-CN"/>
              </w:rPr>
              <w:t xml:space="preserve">часника торгів. </w:t>
            </w:r>
          </w:p>
          <w:p w14:paraId="27DC3945" w14:textId="77777777" w:rsidR="00175B2D" w:rsidRPr="005E73AC" w:rsidRDefault="00175B2D" w:rsidP="00DA3F73">
            <w:pPr>
              <w:suppressAutoHyphens/>
              <w:spacing w:after="0"/>
              <w:ind w:left="3" w:right="177"/>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Визначальним є текст, викладений українською мовою.</w:t>
            </w:r>
          </w:p>
        </w:tc>
      </w:tr>
      <w:tr w:rsidR="00175B2D" w:rsidRPr="005E73AC" w14:paraId="2A702DB9" w14:textId="77777777" w:rsidTr="00120803">
        <w:tc>
          <w:tcPr>
            <w:tcW w:w="3499" w:type="dxa"/>
            <w:shd w:val="clear" w:color="auto" w:fill="auto"/>
          </w:tcPr>
          <w:p w14:paraId="496F8CD8" w14:textId="77777777" w:rsidR="00175B2D" w:rsidRPr="005E73AC" w:rsidRDefault="00175B2D" w:rsidP="00DA3F73">
            <w:pPr>
              <w:suppressAutoHyphens/>
              <w:spacing w:after="60"/>
              <w:rPr>
                <w:rFonts w:ascii="Times New Roman" w:eastAsia="Times New Roman" w:hAnsi="Times New Roman"/>
                <w:b/>
                <w:bCs/>
                <w:sz w:val="24"/>
                <w:szCs w:val="24"/>
                <w:lang w:eastAsia="zh-CN"/>
              </w:rPr>
            </w:pPr>
            <w:r w:rsidRPr="005E73AC">
              <w:rPr>
                <w:rFonts w:ascii="Times New Roman" w:eastAsia="Times New Roman" w:hAnsi="Times New Roman"/>
                <w:b/>
                <w:bCs/>
                <w:sz w:val="24"/>
                <w:szCs w:val="24"/>
                <w:lang w:eastAsia="zh-CN"/>
              </w:rPr>
              <w:t>8. 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tc>
        <w:tc>
          <w:tcPr>
            <w:tcW w:w="6047" w:type="dxa"/>
            <w:shd w:val="clear" w:color="auto" w:fill="auto"/>
            <w:vAlign w:val="center"/>
          </w:tcPr>
          <w:p w14:paraId="577B2611" w14:textId="77777777" w:rsidR="00175B2D" w:rsidRPr="005E73AC" w:rsidRDefault="00175B2D" w:rsidP="00DA3F73">
            <w:pPr>
              <w:suppressAutoHyphens/>
              <w:spacing w:before="150" w:after="150"/>
              <w:jc w:val="both"/>
              <w:rPr>
                <w:rFonts w:ascii="Times New Roman" w:eastAsia="Times New Roman" w:hAnsi="Times New Roman"/>
                <w:b/>
                <w:sz w:val="24"/>
                <w:szCs w:val="24"/>
                <w:lang w:eastAsia="ru-RU"/>
              </w:rPr>
            </w:pPr>
            <w:r w:rsidRPr="005E73AC">
              <w:rPr>
                <w:rFonts w:ascii="Times New Roman" w:eastAsia="Times New Roman" w:hAnsi="Times New Roman"/>
                <w:b/>
                <w:color w:val="000000"/>
                <w:sz w:val="24"/>
                <w:szCs w:val="24"/>
                <w:lang w:eastAsia="ru-RU"/>
              </w:rPr>
              <w:t>Замовник не приймає до розгляду тендерні пропозиції, ціни яких є вищими ніж очікувана вартість предмета, визначена замовником в оголошенні про проведення відкритих торгів.</w:t>
            </w:r>
          </w:p>
        </w:tc>
      </w:tr>
      <w:tr w:rsidR="00175B2D" w:rsidRPr="005E73AC" w14:paraId="32359933" w14:textId="77777777" w:rsidTr="00120803">
        <w:tc>
          <w:tcPr>
            <w:tcW w:w="9546" w:type="dxa"/>
            <w:gridSpan w:val="2"/>
            <w:shd w:val="clear" w:color="auto" w:fill="auto"/>
          </w:tcPr>
          <w:p w14:paraId="2C96D9FD" w14:textId="77777777" w:rsidR="00175B2D" w:rsidRPr="005E73AC" w:rsidRDefault="00175B2D" w:rsidP="00DA3F73">
            <w:pPr>
              <w:suppressAutoHyphens/>
              <w:spacing w:before="150" w:after="150"/>
              <w:jc w:val="center"/>
              <w:rPr>
                <w:rFonts w:ascii="Times New Roman" w:eastAsia="Times New Roman" w:hAnsi="Times New Roman"/>
                <w:b/>
                <w:color w:val="000000"/>
                <w:sz w:val="24"/>
                <w:szCs w:val="24"/>
                <w:lang w:eastAsia="ru-RU"/>
              </w:rPr>
            </w:pPr>
            <w:r w:rsidRPr="005E73AC">
              <w:rPr>
                <w:rFonts w:ascii="Times New Roman" w:eastAsia="Times New Roman" w:hAnsi="Times New Roman"/>
                <w:b/>
                <w:bCs/>
                <w:sz w:val="24"/>
                <w:szCs w:val="24"/>
                <w:lang w:eastAsia="zh-CN"/>
              </w:rPr>
              <w:t>Розділ 2.</w:t>
            </w:r>
            <w:r w:rsidRPr="005E73AC">
              <w:t xml:space="preserve"> </w:t>
            </w:r>
            <w:r w:rsidRPr="005E73AC">
              <w:rPr>
                <w:rFonts w:ascii="Times New Roman" w:eastAsia="Times New Roman" w:hAnsi="Times New Roman"/>
                <w:b/>
                <w:bCs/>
                <w:sz w:val="24"/>
                <w:szCs w:val="24"/>
                <w:lang w:eastAsia="zh-CN"/>
              </w:rPr>
              <w:t xml:space="preserve">Порядок </w:t>
            </w:r>
            <w:r w:rsidR="000D457E" w:rsidRPr="005E73AC">
              <w:rPr>
                <w:rFonts w:ascii="Times New Roman" w:eastAsia="Times New Roman" w:hAnsi="Times New Roman"/>
                <w:b/>
                <w:bCs/>
                <w:sz w:val="24"/>
                <w:szCs w:val="24"/>
                <w:lang w:eastAsia="zh-CN"/>
              </w:rPr>
              <w:t>в</w:t>
            </w:r>
            <w:r w:rsidRPr="005E73AC">
              <w:rPr>
                <w:rFonts w:ascii="Times New Roman" w:eastAsia="Times New Roman" w:hAnsi="Times New Roman"/>
                <w:b/>
                <w:bCs/>
                <w:sz w:val="24"/>
                <w:szCs w:val="24"/>
                <w:lang w:eastAsia="zh-CN"/>
              </w:rPr>
              <w:t>несення змін та надання роз’яснень до тендерної документації</w:t>
            </w:r>
          </w:p>
        </w:tc>
      </w:tr>
      <w:tr w:rsidR="00175B2D" w:rsidRPr="005E73AC" w14:paraId="7A0CF031" w14:textId="77777777" w:rsidTr="00120803">
        <w:tc>
          <w:tcPr>
            <w:tcW w:w="3499" w:type="dxa"/>
            <w:shd w:val="clear" w:color="auto" w:fill="auto"/>
            <w:vAlign w:val="center"/>
          </w:tcPr>
          <w:p w14:paraId="4D430EA5" w14:textId="77777777" w:rsidR="00175B2D" w:rsidRPr="005E73AC" w:rsidRDefault="00175B2D" w:rsidP="00DA3F73">
            <w:pPr>
              <w:tabs>
                <w:tab w:val="left" w:pos="508"/>
              </w:tabs>
              <w:suppressAutoHyphens/>
              <w:spacing w:after="60"/>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t>1. Процедура надання роз</w:t>
            </w:r>
            <w:r w:rsidR="00DB012F" w:rsidRPr="005E73AC">
              <w:rPr>
                <w:rFonts w:ascii="Times New Roman" w:eastAsia="Times New Roman" w:hAnsi="Times New Roman"/>
                <w:b/>
                <w:bCs/>
                <w:sz w:val="24"/>
                <w:szCs w:val="24"/>
                <w:lang w:eastAsia="zh-CN"/>
              </w:rPr>
              <w:t>’</w:t>
            </w:r>
            <w:r w:rsidRPr="005E73AC">
              <w:rPr>
                <w:rFonts w:ascii="Times New Roman" w:eastAsia="Times New Roman" w:hAnsi="Times New Roman"/>
                <w:b/>
                <w:bCs/>
                <w:sz w:val="24"/>
                <w:szCs w:val="24"/>
                <w:lang w:eastAsia="zh-CN"/>
              </w:rPr>
              <w:t xml:space="preserve">яснень щодо тендерної документації </w:t>
            </w:r>
          </w:p>
        </w:tc>
        <w:tc>
          <w:tcPr>
            <w:tcW w:w="6047" w:type="dxa"/>
            <w:shd w:val="clear" w:color="auto" w:fill="auto"/>
          </w:tcPr>
          <w:p w14:paraId="2095B6F8" w14:textId="77777777" w:rsidR="00B25C1B" w:rsidRPr="005E73AC" w:rsidRDefault="00840258" w:rsidP="00B25C1B">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sz w:val="24"/>
                <w:szCs w:val="24"/>
              </w:rPr>
              <w:t>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2A991892" w14:textId="77777777" w:rsidR="00840258" w:rsidRPr="005E73AC" w:rsidRDefault="00840258" w:rsidP="00840258">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4E504FA9" w14:textId="77777777" w:rsidR="00840258" w:rsidRPr="005E73AC" w:rsidRDefault="00840258" w:rsidP="00840258">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rsidR="00A420FA" w:rsidRPr="005E73AC" w14:paraId="2AA91F2C" w14:textId="77777777" w:rsidTr="00120803">
        <w:tc>
          <w:tcPr>
            <w:tcW w:w="3499" w:type="dxa"/>
            <w:shd w:val="clear" w:color="auto" w:fill="auto"/>
            <w:vAlign w:val="center"/>
          </w:tcPr>
          <w:p w14:paraId="5D6773EC" w14:textId="77777777" w:rsidR="00A420FA" w:rsidRPr="005E73AC" w:rsidRDefault="00A420FA" w:rsidP="00DA3F73">
            <w:pPr>
              <w:tabs>
                <w:tab w:val="left" w:pos="508"/>
              </w:tabs>
              <w:suppressAutoHyphens/>
              <w:spacing w:after="60"/>
              <w:rPr>
                <w:rFonts w:ascii="Times New Roman" w:eastAsia="Times New Roman" w:hAnsi="Times New Roman"/>
                <w:b/>
                <w:bCs/>
                <w:sz w:val="24"/>
                <w:szCs w:val="24"/>
                <w:lang w:eastAsia="zh-CN"/>
              </w:rPr>
            </w:pPr>
            <w:r w:rsidRPr="005E73AC">
              <w:rPr>
                <w:rFonts w:ascii="Times New Roman" w:eastAsia="Times New Roman" w:hAnsi="Times New Roman"/>
                <w:b/>
                <w:bCs/>
                <w:sz w:val="24"/>
                <w:szCs w:val="24"/>
                <w:lang w:eastAsia="zh-CN"/>
              </w:rPr>
              <w:lastRenderedPageBreak/>
              <w:t>2. Внесення змін до тендерної документації</w:t>
            </w:r>
          </w:p>
        </w:tc>
        <w:tc>
          <w:tcPr>
            <w:tcW w:w="6047" w:type="dxa"/>
            <w:shd w:val="clear" w:color="auto" w:fill="auto"/>
          </w:tcPr>
          <w:p w14:paraId="64D702C4" w14:textId="77777777" w:rsidR="00840258" w:rsidRPr="005E73AC" w:rsidRDefault="00840258" w:rsidP="00840258">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sz w:val="24"/>
                <w:szCs w:val="24"/>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279217D5" w14:textId="77777777" w:rsidR="00A420FA" w:rsidRPr="005E73AC" w:rsidRDefault="00840258" w:rsidP="00840258">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sz w:val="24"/>
                <w:szCs w:val="24"/>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w:t>
            </w:r>
            <w:proofErr w:type="spellStart"/>
            <w:r w:rsidRPr="005E73AC">
              <w:rPr>
                <w:rFonts w:ascii="Times New Roman" w:eastAsia="Times New Roman" w:hAnsi="Times New Roman"/>
                <w:sz w:val="24"/>
                <w:szCs w:val="24"/>
              </w:rPr>
              <w:t>машинозчитувальному</w:t>
            </w:r>
            <w:proofErr w:type="spellEnd"/>
            <w:r w:rsidRPr="005E73AC">
              <w:rPr>
                <w:rFonts w:ascii="Times New Roman" w:eastAsia="Times New Roman" w:hAnsi="Times New Roman"/>
                <w:sz w:val="24"/>
                <w:szCs w:val="24"/>
              </w:rPr>
              <w:t xml:space="preserve"> форматі розміщуються в електронній системі закупівель протягом одного дня з дати прийняття рішення про їх внесення.</w:t>
            </w:r>
          </w:p>
        </w:tc>
      </w:tr>
      <w:tr w:rsidR="00DB012F" w:rsidRPr="005E73AC" w14:paraId="4B56665F" w14:textId="77777777" w:rsidTr="00120803">
        <w:tc>
          <w:tcPr>
            <w:tcW w:w="9546" w:type="dxa"/>
            <w:gridSpan w:val="2"/>
            <w:shd w:val="clear" w:color="auto" w:fill="auto"/>
            <w:vAlign w:val="center"/>
          </w:tcPr>
          <w:p w14:paraId="351D97D4" w14:textId="77777777" w:rsidR="00DB012F" w:rsidRPr="005E73AC" w:rsidRDefault="00DB012F" w:rsidP="00DA3F73">
            <w:pPr>
              <w:suppressAutoHyphens/>
              <w:spacing w:after="0"/>
              <w:contextualSpacing/>
              <w:jc w:val="center"/>
              <w:rPr>
                <w:rFonts w:ascii="Times New Roman" w:eastAsia="Times New Roman" w:hAnsi="Times New Roman"/>
                <w:b/>
                <w:sz w:val="24"/>
                <w:szCs w:val="24"/>
              </w:rPr>
            </w:pPr>
            <w:r w:rsidRPr="005E73AC">
              <w:rPr>
                <w:rFonts w:ascii="Times New Roman" w:eastAsia="Times New Roman" w:hAnsi="Times New Roman"/>
                <w:b/>
                <w:bCs/>
                <w:sz w:val="24"/>
                <w:szCs w:val="24"/>
                <w:lang w:eastAsia="zh-CN"/>
              </w:rPr>
              <w:t>Розділ 3. Інструкція з підготовки тендерної пропозиції</w:t>
            </w:r>
          </w:p>
        </w:tc>
      </w:tr>
      <w:tr w:rsidR="007121C5" w:rsidRPr="005E73AC" w14:paraId="259678EB" w14:textId="77777777" w:rsidTr="00120803">
        <w:tc>
          <w:tcPr>
            <w:tcW w:w="3499" w:type="dxa"/>
            <w:shd w:val="clear" w:color="auto" w:fill="auto"/>
            <w:vAlign w:val="center"/>
          </w:tcPr>
          <w:p w14:paraId="4CA239DB" w14:textId="77777777" w:rsidR="007121C5" w:rsidRPr="005E73AC" w:rsidRDefault="007121C5" w:rsidP="00DA3F73">
            <w:pPr>
              <w:tabs>
                <w:tab w:val="left" w:pos="508"/>
              </w:tabs>
              <w:suppressAutoHyphens/>
              <w:spacing w:after="60"/>
              <w:rPr>
                <w:rFonts w:ascii="Times New Roman" w:eastAsia="Times New Roman" w:hAnsi="Times New Roman"/>
                <w:b/>
                <w:bCs/>
                <w:sz w:val="24"/>
                <w:szCs w:val="24"/>
                <w:lang w:eastAsia="zh-CN"/>
              </w:rPr>
            </w:pPr>
            <w:r w:rsidRPr="005E73AC">
              <w:rPr>
                <w:rFonts w:ascii="Times New Roman" w:eastAsia="Times New Roman" w:hAnsi="Times New Roman"/>
                <w:b/>
                <w:bCs/>
                <w:sz w:val="24"/>
                <w:szCs w:val="24"/>
                <w:lang w:eastAsia="zh-CN"/>
              </w:rPr>
              <w:t>1</w:t>
            </w:r>
            <w:bookmarkStart w:id="1" w:name="_Hlk119922410"/>
            <w:r w:rsidRPr="005E73AC">
              <w:rPr>
                <w:rFonts w:ascii="Times New Roman" w:eastAsia="Times New Roman" w:hAnsi="Times New Roman"/>
                <w:b/>
                <w:bCs/>
                <w:sz w:val="24"/>
                <w:szCs w:val="24"/>
                <w:lang w:eastAsia="zh-CN"/>
              </w:rPr>
              <w:t>. Оформлення тендерної пропозиції</w:t>
            </w:r>
            <w:bookmarkEnd w:id="1"/>
          </w:p>
        </w:tc>
        <w:tc>
          <w:tcPr>
            <w:tcW w:w="6047" w:type="dxa"/>
            <w:shd w:val="clear" w:color="auto" w:fill="auto"/>
          </w:tcPr>
          <w:p w14:paraId="06925D41" w14:textId="77777777" w:rsidR="007121C5" w:rsidRPr="005E73AC" w:rsidRDefault="007121C5" w:rsidP="00DA3F73">
            <w:pPr>
              <w:suppressAutoHyphens/>
              <w:spacing w:after="0"/>
              <w:jc w:val="both"/>
              <w:rPr>
                <w:rFonts w:ascii="Times New Roman" w:eastAsia="Times New Roman" w:hAnsi="Times New Roman"/>
                <w:sz w:val="24"/>
                <w:szCs w:val="24"/>
              </w:rPr>
            </w:pPr>
            <w:r w:rsidRPr="005E73AC">
              <w:rPr>
                <w:rFonts w:ascii="Times New Roman" w:eastAsia="Times New Roman" w:hAnsi="Times New Roman"/>
                <w:b/>
                <w:sz w:val="24"/>
                <w:szCs w:val="24"/>
                <w:lang w:eastAsia="zh-CN"/>
              </w:rPr>
              <w:t>1.1.</w:t>
            </w:r>
            <w:r w:rsidRPr="005E73AC">
              <w:rPr>
                <w:rFonts w:ascii="Times New Roman" w:eastAsia="Times New Roman" w:hAnsi="Times New Roman"/>
                <w:sz w:val="24"/>
                <w:szCs w:val="24"/>
                <w:lang w:eastAsia="zh-CN"/>
              </w:rPr>
              <w:t xml:space="preserve"> </w:t>
            </w:r>
            <w:r w:rsidRPr="005E73AC">
              <w:rPr>
                <w:rFonts w:ascii="Times New Roman" w:eastAsia="Times New Roman" w:hAnsi="Times New Roman"/>
                <w:sz w:val="24"/>
                <w:szCs w:val="24"/>
              </w:rPr>
              <w:t xml:space="preserve">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наявність/відсутність підстав, </w:t>
            </w:r>
            <w:r w:rsidR="001368B4" w:rsidRPr="005E73AC">
              <w:rPr>
                <w:rFonts w:ascii="Times New Roman" w:eastAsia="Times New Roman" w:hAnsi="Times New Roman"/>
                <w:sz w:val="24"/>
                <w:szCs w:val="24"/>
              </w:rPr>
              <w:t>в</w:t>
            </w:r>
            <w:r w:rsidRPr="005E73AC">
              <w:rPr>
                <w:rFonts w:ascii="Times New Roman" w:eastAsia="Times New Roman" w:hAnsi="Times New Roman"/>
                <w:sz w:val="24"/>
                <w:szCs w:val="24"/>
              </w:rPr>
              <w:t xml:space="preserve">становлених </w:t>
            </w:r>
            <w:r w:rsidR="005F2294" w:rsidRPr="005E73AC">
              <w:rPr>
                <w:rFonts w:ascii="Times New Roman" w:eastAsia="Times New Roman" w:hAnsi="Times New Roman"/>
                <w:sz w:val="24"/>
                <w:szCs w:val="24"/>
              </w:rPr>
              <w:t xml:space="preserve">у </w:t>
            </w:r>
            <w:r w:rsidR="001368B4" w:rsidRPr="005E73AC">
              <w:rPr>
                <w:rFonts w:ascii="Times New Roman" w:eastAsia="Times New Roman" w:hAnsi="Times New Roman"/>
                <w:sz w:val="24"/>
                <w:szCs w:val="24"/>
              </w:rPr>
              <w:t>пункті 44 Особливостей</w:t>
            </w:r>
            <w:r w:rsidRPr="005E73AC">
              <w:rPr>
                <w:rFonts w:ascii="Times New Roman" w:eastAsia="Times New Roman" w:hAnsi="Times New Roman"/>
                <w:sz w:val="24"/>
                <w:szCs w:val="24"/>
              </w:rPr>
              <w:t xml:space="preserve"> і в тендерній документації, та шляхом завантаження необхідних документів, що вимагаються замовником у тендерній документації.</w:t>
            </w:r>
          </w:p>
          <w:p w14:paraId="38104029" w14:textId="77777777" w:rsidR="007121C5" w:rsidRPr="005E73AC" w:rsidRDefault="007121C5" w:rsidP="00DA3F73">
            <w:pPr>
              <w:suppressAutoHyphens/>
              <w:spacing w:after="60"/>
              <w:jc w:val="both"/>
              <w:rPr>
                <w:rFonts w:ascii="Times New Roman" w:eastAsia="Times New Roman" w:hAnsi="Times New Roman"/>
                <w:b/>
                <w:sz w:val="24"/>
                <w:szCs w:val="24"/>
                <w:lang w:eastAsia="zh-CN"/>
              </w:rPr>
            </w:pPr>
            <w:r w:rsidRPr="005E73AC">
              <w:rPr>
                <w:rFonts w:ascii="Times New Roman" w:eastAsia="Times New Roman" w:hAnsi="Times New Roman"/>
                <w:b/>
                <w:sz w:val="24"/>
                <w:szCs w:val="24"/>
                <w:lang w:eastAsia="zh-CN"/>
              </w:rPr>
              <w:t xml:space="preserve">Повноваження щодо підпису документів тендерної пропозиції учасника процедури закупівлі підтверджується випискою з протоколу засновників, наказом про призначення, довіреністю, дорученням або іншим документом, що підтверджує </w:t>
            </w:r>
            <w:r w:rsidRPr="005E73AC">
              <w:rPr>
                <w:rFonts w:ascii="Times New Roman" w:eastAsia="Times New Roman" w:hAnsi="Times New Roman"/>
                <w:b/>
                <w:sz w:val="24"/>
                <w:szCs w:val="24"/>
                <w:lang w:eastAsia="zh-CN"/>
              </w:rPr>
              <w:lastRenderedPageBreak/>
              <w:t>повноваження посадової особи учасника на підписання документів.</w:t>
            </w:r>
          </w:p>
          <w:p w14:paraId="627A2B8D" w14:textId="77777777" w:rsidR="00401DBA" w:rsidRPr="005E73AC" w:rsidRDefault="007121C5" w:rsidP="00DA3F73">
            <w:pPr>
              <w:tabs>
                <w:tab w:val="center" w:pos="4153"/>
                <w:tab w:val="right" w:pos="8306"/>
              </w:tabs>
              <w:suppressAutoHyphens/>
              <w:autoSpaceDE w:val="0"/>
              <w:spacing w:after="60"/>
              <w:jc w:val="both"/>
              <w:rPr>
                <w:rFonts w:ascii="Times New Roman" w:eastAsia="Times New Roman" w:hAnsi="Times New Roman"/>
                <w:sz w:val="24"/>
                <w:szCs w:val="24"/>
                <w:lang w:eastAsia="ru-RU"/>
              </w:rPr>
            </w:pPr>
            <w:r w:rsidRPr="005E73AC">
              <w:rPr>
                <w:rFonts w:ascii="Times New Roman" w:eastAsia="Times New Roman" w:hAnsi="Times New Roman"/>
                <w:b/>
                <w:sz w:val="24"/>
                <w:szCs w:val="24"/>
                <w:lang w:eastAsia="ru-RU"/>
              </w:rPr>
              <w:t>1.</w:t>
            </w:r>
            <w:r w:rsidR="00403407" w:rsidRPr="005E73AC">
              <w:rPr>
                <w:rFonts w:ascii="Times New Roman" w:eastAsia="Times New Roman" w:hAnsi="Times New Roman"/>
                <w:b/>
                <w:sz w:val="24"/>
                <w:szCs w:val="24"/>
                <w:lang w:eastAsia="ru-RU"/>
              </w:rPr>
              <w:t>2</w:t>
            </w:r>
            <w:r w:rsidRPr="005E73AC">
              <w:rPr>
                <w:rFonts w:ascii="Times New Roman" w:eastAsia="Times New Roman" w:hAnsi="Times New Roman"/>
                <w:b/>
                <w:sz w:val="24"/>
                <w:szCs w:val="24"/>
                <w:lang w:eastAsia="ru-RU"/>
              </w:rPr>
              <w:t>.</w:t>
            </w:r>
            <w:r w:rsidRPr="005E73AC">
              <w:rPr>
                <w:rFonts w:ascii="Times New Roman" w:eastAsia="Times New Roman" w:hAnsi="Times New Roman"/>
                <w:sz w:val="24"/>
                <w:szCs w:val="24"/>
                <w:lang w:eastAsia="ru-RU"/>
              </w:rPr>
              <w:t xml:space="preserve"> </w:t>
            </w:r>
            <w:r w:rsidR="00401DBA" w:rsidRPr="005E73AC">
              <w:rPr>
                <w:rFonts w:ascii="Times New Roman" w:eastAsia="Times New Roman" w:hAnsi="Times New Roman"/>
                <w:sz w:val="24"/>
                <w:szCs w:val="24"/>
                <w:lang w:eastAsia="ru-RU"/>
              </w:rPr>
              <w:t>У разі якщо тендерна пропозиція подається об’єднанням учасників, до неї обов’язково включається документ про створення такого об’єднання.</w:t>
            </w:r>
          </w:p>
          <w:p w14:paraId="03E5A515" w14:textId="77777777" w:rsidR="002F0E16" w:rsidRPr="005E73AC" w:rsidRDefault="00401DBA" w:rsidP="00DA3F73">
            <w:pPr>
              <w:tabs>
                <w:tab w:val="center" w:pos="4153"/>
                <w:tab w:val="right" w:pos="8306"/>
              </w:tabs>
              <w:suppressAutoHyphens/>
              <w:autoSpaceDE w:val="0"/>
              <w:spacing w:after="60"/>
              <w:jc w:val="both"/>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t>1.3.</w:t>
            </w:r>
            <w:r w:rsidRPr="005E73AC">
              <w:rPr>
                <w:rFonts w:ascii="Times New Roman" w:eastAsia="Times New Roman" w:hAnsi="Times New Roman"/>
                <w:sz w:val="24"/>
                <w:szCs w:val="24"/>
                <w:lang w:eastAsia="zh-CN"/>
              </w:rPr>
              <w:t xml:space="preserve"> </w:t>
            </w:r>
            <w:r w:rsidR="002F0E16" w:rsidRPr="005E73AC">
              <w:rPr>
                <w:rFonts w:ascii="Times New Roman" w:eastAsia="Times New Roman" w:hAnsi="Times New Roman"/>
                <w:sz w:val="24"/>
                <w:szCs w:val="24"/>
                <w:lang w:eastAsia="zh-CN"/>
              </w:rPr>
              <w:t>Учасники торгів-нерезиденти для виконання вимог щодо подання документів, передбачених тендерною документацією, подають у складі своєї пропозиції документи, передбачені законодавством країн, де вони зареєстровані.</w:t>
            </w:r>
          </w:p>
          <w:p w14:paraId="1BFAB67A" w14:textId="77777777" w:rsidR="007121C5" w:rsidRPr="005E73AC" w:rsidRDefault="002F0E16" w:rsidP="00DA3F73">
            <w:pPr>
              <w:tabs>
                <w:tab w:val="center" w:pos="4153"/>
                <w:tab w:val="right" w:pos="8306"/>
              </w:tabs>
              <w:suppressAutoHyphens/>
              <w:autoSpaceDE w:val="0"/>
              <w:spacing w:after="60"/>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1.4.</w:t>
            </w:r>
            <w:r w:rsidRPr="005E73AC">
              <w:rPr>
                <w:rFonts w:ascii="Times New Roman" w:eastAsia="Times New Roman" w:hAnsi="Times New Roman"/>
                <w:sz w:val="24"/>
                <w:szCs w:val="24"/>
                <w:lang w:eastAsia="zh-CN"/>
              </w:rPr>
              <w:t xml:space="preserve"> </w:t>
            </w:r>
            <w:r w:rsidR="007121C5" w:rsidRPr="005E73AC">
              <w:rPr>
                <w:rFonts w:ascii="Times New Roman" w:eastAsia="Times New Roman" w:hAnsi="Times New Roman"/>
                <w:sz w:val="24"/>
                <w:szCs w:val="24"/>
                <w:lang w:eastAsia="zh-CN"/>
              </w:rPr>
              <w:t>Кожен учасник має право подати тільки одну тендерну пропозицію (у тому числі до визначеної в тендерній документації частини предмета закупівлі (лота).</w:t>
            </w:r>
          </w:p>
          <w:p w14:paraId="7C37215C" w14:textId="77777777" w:rsidR="007121C5" w:rsidRPr="005E73AC" w:rsidRDefault="002F0E16"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1.5.</w:t>
            </w:r>
            <w:r w:rsidRPr="005E73AC">
              <w:rPr>
                <w:rFonts w:ascii="Times New Roman" w:eastAsia="Times New Roman" w:hAnsi="Times New Roman"/>
                <w:sz w:val="24"/>
                <w:szCs w:val="24"/>
                <w:lang w:eastAsia="zh-CN"/>
              </w:rPr>
              <w:t xml:space="preserve"> </w:t>
            </w:r>
            <w:r w:rsidR="007121C5" w:rsidRPr="005E73AC">
              <w:rPr>
                <w:rFonts w:ascii="Times New Roman" w:eastAsia="Times New Roman" w:hAnsi="Times New Roman"/>
                <w:sz w:val="24"/>
                <w:szCs w:val="24"/>
                <w:lang w:eastAsia="zh-CN"/>
              </w:rPr>
              <w:t>Кожна одержана тендерна пропозиція вноситься автоматично до відповідного реєстру.</w:t>
            </w:r>
          </w:p>
          <w:p w14:paraId="6A07CBB8" w14:textId="77777777" w:rsidR="007121C5" w:rsidRPr="005E73AC" w:rsidRDefault="002F0E16"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1.6.</w:t>
            </w:r>
            <w:r w:rsidRPr="005E73AC">
              <w:rPr>
                <w:rFonts w:ascii="Times New Roman" w:eastAsia="Times New Roman" w:hAnsi="Times New Roman"/>
                <w:sz w:val="24"/>
                <w:szCs w:val="24"/>
                <w:lang w:eastAsia="zh-CN"/>
              </w:rPr>
              <w:t xml:space="preserve"> </w:t>
            </w:r>
            <w:r w:rsidR="007121C5" w:rsidRPr="005E73AC">
              <w:rPr>
                <w:rFonts w:ascii="Times New Roman" w:eastAsia="Times New Roman" w:hAnsi="Times New Roman"/>
                <w:sz w:val="24"/>
                <w:szCs w:val="24"/>
                <w:lang w:eastAsia="zh-CN"/>
              </w:rPr>
              <w:t>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або заява про відкликання тендерної пропозиції враховуються в разі, якщо вони отримані електронною системою закупівель до закінчення строку подання тендерних пропозицій.</w:t>
            </w:r>
          </w:p>
          <w:p w14:paraId="481F3114" w14:textId="77777777" w:rsidR="007121C5" w:rsidRPr="005E73AC" w:rsidRDefault="002F0E16"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1.7.</w:t>
            </w:r>
            <w:r w:rsidRPr="005E73AC">
              <w:rPr>
                <w:rFonts w:ascii="Times New Roman" w:eastAsia="Times New Roman" w:hAnsi="Times New Roman"/>
                <w:sz w:val="24"/>
                <w:szCs w:val="24"/>
                <w:lang w:eastAsia="zh-CN"/>
              </w:rPr>
              <w:t xml:space="preserve"> </w:t>
            </w:r>
            <w:r w:rsidR="007121C5" w:rsidRPr="005E73AC">
              <w:rPr>
                <w:rFonts w:ascii="Times New Roman" w:eastAsia="Times New Roman" w:hAnsi="Times New Roman"/>
                <w:sz w:val="24"/>
                <w:szCs w:val="24"/>
                <w:lang w:eastAsia="zh-CN"/>
              </w:rPr>
              <w:t>Тендерні пропозиції, отримані електронною системою закупівель після закінчення строку їх подання, не приймаються та автоматично повертаються учасникам, які їх подали.</w:t>
            </w:r>
          </w:p>
          <w:p w14:paraId="6FAAA0EF" w14:textId="77777777" w:rsidR="007121C5" w:rsidRPr="005E73AC" w:rsidRDefault="002F0E16"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 xml:space="preserve">1.8. </w:t>
            </w:r>
            <w:r w:rsidR="007121C5" w:rsidRPr="005E73AC">
              <w:rPr>
                <w:rFonts w:ascii="Times New Roman" w:eastAsia="Times New Roman" w:hAnsi="Times New Roman"/>
                <w:sz w:val="24"/>
                <w:szCs w:val="24"/>
                <w:lang w:eastAsia="zh-CN"/>
              </w:rPr>
              <w:t xml:space="preserve">Документи, що не передбачені законодавством для учасників </w:t>
            </w:r>
            <w:r w:rsidR="0071783D" w:rsidRPr="005E73AC">
              <w:rPr>
                <w:rFonts w:ascii="Times New Roman" w:eastAsia="Times New Roman" w:hAnsi="Times New Roman"/>
                <w:sz w:val="24"/>
                <w:szCs w:val="24"/>
                <w:lang w:eastAsia="zh-CN"/>
              </w:rPr>
              <w:t>–</w:t>
            </w:r>
            <w:r w:rsidR="007121C5" w:rsidRPr="005E73AC">
              <w:rPr>
                <w:rFonts w:ascii="Times New Roman" w:eastAsia="Times New Roman" w:hAnsi="Times New Roman"/>
                <w:sz w:val="24"/>
                <w:szCs w:val="24"/>
                <w:lang w:eastAsia="zh-CN"/>
              </w:rPr>
              <w:t xml:space="preserve"> юридичних, фізичних осіб, у тому числі фізичних осіб-підприємців,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14:paraId="7FECD466" w14:textId="77777777" w:rsidR="007121C5" w:rsidRPr="005E73AC" w:rsidRDefault="002F0E16"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1.9.</w:t>
            </w:r>
            <w:r w:rsidRPr="005E73AC">
              <w:rPr>
                <w:rFonts w:ascii="Times New Roman" w:eastAsia="Times New Roman" w:hAnsi="Times New Roman"/>
                <w:sz w:val="24"/>
                <w:szCs w:val="24"/>
                <w:lang w:eastAsia="zh-CN"/>
              </w:rPr>
              <w:t xml:space="preserve"> </w:t>
            </w:r>
            <w:r w:rsidR="007121C5" w:rsidRPr="005E73AC">
              <w:rPr>
                <w:rFonts w:ascii="Times New Roman" w:eastAsia="Times New Roman" w:hAnsi="Times New Roman"/>
                <w:sz w:val="24"/>
                <w:szCs w:val="24"/>
                <w:lang w:eastAsia="zh-CN"/>
              </w:rPr>
              <w:t xml:space="preserve">Відсутність документів, що не передбачені законодавством для учасників </w:t>
            </w:r>
            <w:r w:rsidR="0071783D" w:rsidRPr="005E73AC">
              <w:rPr>
                <w:rFonts w:ascii="Times New Roman" w:eastAsia="Times New Roman" w:hAnsi="Times New Roman"/>
                <w:sz w:val="24"/>
                <w:szCs w:val="24"/>
                <w:lang w:eastAsia="zh-CN"/>
              </w:rPr>
              <w:t>–</w:t>
            </w:r>
            <w:r w:rsidR="007121C5" w:rsidRPr="005E73AC">
              <w:rPr>
                <w:rFonts w:ascii="Times New Roman" w:eastAsia="Times New Roman" w:hAnsi="Times New Roman"/>
                <w:sz w:val="24"/>
                <w:szCs w:val="24"/>
                <w:lang w:eastAsia="zh-CN"/>
              </w:rPr>
              <w:t xml:space="preserve"> юридичних, фізичних осіб, у тому числі фізичних осіб-підприємців, у складі тендерної пропозиції, не може бути підставою для її відхилення.</w:t>
            </w:r>
          </w:p>
          <w:p w14:paraId="3B9D5CB1" w14:textId="77777777" w:rsidR="007121C5" w:rsidRPr="005E73AC" w:rsidRDefault="002F0E16"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1.10.</w:t>
            </w:r>
            <w:r w:rsidRPr="005E73AC">
              <w:rPr>
                <w:rFonts w:ascii="Times New Roman" w:eastAsia="Times New Roman" w:hAnsi="Times New Roman"/>
                <w:sz w:val="24"/>
                <w:szCs w:val="24"/>
                <w:lang w:eastAsia="zh-CN"/>
              </w:rPr>
              <w:t xml:space="preserve"> </w:t>
            </w:r>
            <w:r w:rsidR="007121C5" w:rsidRPr="005E73AC">
              <w:rPr>
                <w:rFonts w:ascii="Times New Roman" w:eastAsia="Times New Roman" w:hAnsi="Times New Roman"/>
                <w:sz w:val="24"/>
                <w:szCs w:val="24"/>
                <w:lang w:eastAsia="zh-CN"/>
              </w:rPr>
              <w:t xml:space="preserve">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w:t>
            </w:r>
            <w:r w:rsidR="00B40B10" w:rsidRPr="005E73AC">
              <w:rPr>
                <w:rFonts w:ascii="Times New Roman" w:eastAsia="Times New Roman" w:hAnsi="Times New Roman"/>
                <w:sz w:val="24"/>
                <w:szCs w:val="24"/>
                <w:lang w:eastAsia="zh-CN"/>
              </w:rPr>
              <w:t xml:space="preserve">відповідно до статті 16 Закону, і документи, що підтверджують відсутність підстав, визначених </w:t>
            </w:r>
            <w:r w:rsidR="00B40B10" w:rsidRPr="005E73AC">
              <w:rPr>
                <w:rFonts w:ascii="Times New Roman" w:eastAsia="Times New Roman" w:hAnsi="Times New Roman"/>
                <w:sz w:val="24"/>
                <w:szCs w:val="24"/>
                <w:lang w:eastAsia="zh-CN"/>
              </w:rPr>
              <w:lastRenderedPageBreak/>
              <w:t>пунктом 47 Особливостей</w:t>
            </w:r>
            <w:r w:rsidR="007121C5" w:rsidRPr="005E73AC">
              <w:rPr>
                <w:rFonts w:ascii="Times New Roman" w:eastAsia="Times New Roman" w:hAnsi="Times New Roman"/>
                <w:sz w:val="24"/>
                <w:szCs w:val="24"/>
                <w:lang w:eastAsia="zh-CN"/>
              </w:rPr>
              <w:t>. Для забезпечення виконання цих вимог, учасники, при поданні інформації та документів тендерної пропозиції, не визначають їх як конфіденційні.</w:t>
            </w:r>
          </w:p>
          <w:p w14:paraId="1EF9D416" w14:textId="77777777" w:rsidR="007121C5" w:rsidRPr="005E73AC" w:rsidRDefault="002F0E16" w:rsidP="00DA3F73">
            <w:pPr>
              <w:widowControl w:val="0"/>
              <w:suppressAutoHyphens/>
              <w:spacing w:after="0"/>
              <w:ind w:hanging="21"/>
              <w:contextualSpacing/>
              <w:jc w:val="both"/>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t>1.11.</w:t>
            </w:r>
            <w:r w:rsidRPr="005E73AC">
              <w:rPr>
                <w:rFonts w:ascii="Times New Roman" w:eastAsia="Times New Roman" w:hAnsi="Times New Roman"/>
                <w:sz w:val="24"/>
                <w:szCs w:val="24"/>
                <w:lang w:eastAsia="zh-CN"/>
              </w:rPr>
              <w:t xml:space="preserve"> </w:t>
            </w:r>
            <w:r w:rsidR="007121C5" w:rsidRPr="005E73AC">
              <w:rPr>
                <w:rFonts w:ascii="Times New Roman" w:eastAsia="Times New Roman" w:hAnsi="Times New Roman"/>
                <w:sz w:val="24"/>
                <w:szCs w:val="24"/>
                <w:lang w:eastAsia="zh-CN"/>
              </w:rPr>
              <w:t xml:space="preserve">Всі визначені цією тендерною документацією документи тендерної пропозиції завантажуються в електронну систему закупівель у вигляді </w:t>
            </w:r>
            <w:proofErr w:type="spellStart"/>
            <w:r w:rsidR="007121C5" w:rsidRPr="005E73AC">
              <w:rPr>
                <w:rFonts w:ascii="Times New Roman" w:eastAsia="Times New Roman" w:hAnsi="Times New Roman"/>
                <w:sz w:val="24"/>
                <w:szCs w:val="24"/>
                <w:lang w:eastAsia="zh-CN"/>
              </w:rPr>
              <w:t>скан-копій</w:t>
            </w:r>
            <w:proofErr w:type="spellEnd"/>
            <w:r w:rsidR="007121C5" w:rsidRPr="005E73AC">
              <w:rPr>
                <w:rFonts w:ascii="Times New Roman" w:eastAsia="Times New Roman" w:hAnsi="Times New Roman"/>
                <w:sz w:val="24"/>
                <w:szCs w:val="24"/>
                <w:lang w:eastAsia="zh-CN"/>
              </w:rPr>
              <w:t xml:space="preserve"> придатних для </w:t>
            </w:r>
            <w:proofErr w:type="spellStart"/>
            <w:r w:rsidR="007121C5" w:rsidRPr="005E73AC">
              <w:rPr>
                <w:rFonts w:ascii="Times New Roman" w:eastAsia="Times New Roman" w:hAnsi="Times New Roman"/>
                <w:sz w:val="24"/>
                <w:szCs w:val="24"/>
                <w:lang w:eastAsia="zh-CN"/>
              </w:rPr>
              <w:t>машинозчитування</w:t>
            </w:r>
            <w:proofErr w:type="spellEnd"/>
            <w:r w:rsidR="007121C5" w:rsidRPr="005E73AC">
              <w:rPr>
                <w:rFonts w:ascii="Times New Roman" w:eastAsia="Times New Roman" w:hAnsi="Times New Roman"/>
                <w:sz w:val="24"/>
                <w:szCs w:val="24"/>
                <w:lang w:eastAsia="zh-CN"/>
              </w:rPr>
              <w:t xml:space="preserve"> (файли з розширенням «</w:t>
            </w:r>
            <w:proofErr w:type="spellStart"/>
            <w:r w:rsidR="007121C5" w:rsidRPr="005E73AC">
              <w:rPr>
                <w:rFonts w:ascii="Times New Roman" w:eastAsia="Times New Roman" w:hAnsi="Times New Roman"/>
                <w:sz w:val="24"/>
                <w:szCs w:val="24"/>
                <w:lang w:eastAsia="zh-CN"/>
              </w:rPr>
              <w:t>.pdf</w:t>
            </w:r>
            <w:proofErr w:type="spellEnd"/>
            <w:r w:rsidR="007121C5" w:rsidRPr="005E73AC">
              <w:rPr>
                <w:rFonts w:ascii="Times New Roman" w:eastAsia="Times New Roman" w:hAnsi="Times New Roman"/>
                <w:sz w:val="24"/>
                <w:szCs w:val="24"/>
                <w:lang w:eastAsia="zh-CN"/>
              </w:rPr>
              <w:t>.», «</w:t>
            </w:r>
            <w:proofErr w:type="spellStart"/>
            <w:r w:rsidR="007121C5" w:rsidRPr="005E73AC">
              <w:rPr>
                <w:rFonts w:ascii="Times New Roman" w:eastAsia="Times New Roman" w:hAnsi="Times New Roman"/>
                <w:sz w:val="24"/>
                <w:szCs w:val="24"/>
                <w:lang w:eastAsia="zh-CN"/>
              </w:rPr>
              <w:t>.jpeg</w:t>
            </w:r>
            <w:proofErr w:type="spellEnd"/>
            <w:r w:rsidR="007121C5" w:rsidRPr="005E73AC">
              <w:rPr>
                <w:rFonts w:ascii="Times New Roman" w:eastAsia="Times New Roman" w:hAnsi="Times New Roman"/>
                <w:sz w:val="24"/>
                <w:szCs w:val="24"/>
                <w:lang w:eastAsia="zh-CN"/>
              </w:rPr>
              <w:t xml:space="preserve">.», тощо), зміст та вигляд яких повинен відповідати оригіналам відповідних документів, згідно яких виготовляються такі </w:t>
            </w:r>
            <w:proofErr w:type="spellStart"/>
            <w:r w:rsidR="007121C5" w:rsidRPr="005E73AC">
              <w:rPr>
                <w:rFonts w:ascii="Times New Roman" w:eastAsia="Times New Roman" w:hAnsi="Times New Roman"/>
                <w:sz w:val="24"/>
                <w:szCs w:val="24"/>
                <w:lang w:eastAsia="zh-CN"/>
              </w:rPr>
              <w:t>скан-копії</w:t>
            </w:r>
            <w:proofErr w:type="spellEnd"/>
            <w:r w:rsidR="007121C5" w:rsidRPr="005E73AC">
              <w:rPr>
                <w:rFonts w:ascii="Times New Roman" w:eastAsia="Times New Roman" w:hAnsi="Times New Roman"/>
                <w:sz w:val="24"/>
                <w:szCs w:val="24"/>
                <w:lang w:eastAsia="zh-CN"/>
              </w:rPr>
              <w:t xml:space="preserve">.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 </w:t>
            </w:r>
            <w:r w:rsidR="00B40B10" w:rsidRPr="005E73AC">
              <w:rPr>
                <w:rFonts w:ascii="Times New Roman" w:eastAsia="Times New Roman" w:hAnsi="Times New Roman"/>
                <w:sz w:val="24"/>
                <w:szCs w:val="24"/>
                <w:lang w:eastAsia="zh-CN"/>
              </w:rPr>
              <w:t xml:space="preserve">особи учасника </w:t>
            </w:r>
            <w:r w:rsidR="007121C5" w:rsidRPr="005E73AC">
              <w:rPr>
                <w:rFonts w:ascii="Times New Roman" w:eastAsia="Times New Roman" w:hAnsi="Times New Roman"/>
                <w:sz w:val="24"/>
                <w:szCs w:val="24"/>
                <w:lang w:eastAsia="zh-CN"/>
              </w:rPr>
              <w:t>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14:paraId="714A050A" w14:textId="77777777" w:rsidR="0007027A" w:rsidRPr="005E73AC" w:rsidRDefault="0007027A" w:rsidP="00DA3F73">
            <w:pPr>
              <w:widowControl w:val="0"/>
              <w:suppressAutoHyphens/>
              <w:spacing w:after="0"/>
              <w:ind w:hanging="21"/>
              <w:contextualSpacing/>
              <w:jc w:val="both"/>
              <w:rPr>
                <w:rFonts w:ascii="Times New Roman" w:hAnsi="Times New Roman"/>
                <w:sz w:val="24"/>
                <w:szCs w:val="24"/>
              </w:rPr>
            </w:pPr>
            <w:r w:rsidRPr="005E73AC">
              <w:rPr>
                <w:rFonts w:ascii="Times New Roman" w:hAnsi="Times New Roman"/>
                <w:sz w:val="24"/>
                <w:szCs w:val="24"/>
              </w:rPr>
              <w:t xml:space="preserve">Всі довідки, листи, підготовлені </w:t>
            </w:r>
            <w:r w:rsidR="00324C21" w:rsidRPr="005E73AC">
              <w:rPr>
                <w:rFonts w:ascii="Times New Roman" w:hAnsi="Times New Roman"/>
                <w:sz w:val="24"/>
                <w:szCs w:val="24"/>
              </w:rPr>
              <w:t>у</w:t>
            </w:r>
            <w:r w:rsidRPr="005E73AC">
              <w:rPr>
                <w:rFonts w:ascii="Times New Roman" w:hAnsi="Times New Roman"/>
                <w:sz w:val="24"/>
                <w:szCs w:val="24"/>
              </w:rPr>
              <w:t xml:space="preserve">часником повинні бути на бланку (за наявності) з обов’язковим зазначенням </w:t>
            </w:r>
            <w:r w:rsidRPr="005E73AC">
              <w:rPr>
                <w:rFonts w:ascii="Times New Roman" w:eastAsia="Times New Roman" w:hAnsi="Times New Roman"/>
                <w:sz w:val="24"/>
                <w:szCs w:val="24"/>
                <w:lang w:eastAsia="zh-CN"/>
              </w:rPr>
              <w:t>вихідного</w:t>
            </w:r>
            <w:r w:rsidRPr="005E73AC">
              <w:rPr>
                <w:rFonts w:ascii="Times New Roman" w:hAnsi="Times New Roman"/>
                <w:sz w:val="24"/>
                <w:szCs w:val="24"/>
              </w:rPr>
              <w:t xml:space="preserve"> номера, дати, П.І.Б</w:t>
            </w:r>
            <w:r w:rsidR="00324C21" w:rsidRPr="005E73AC">
              <w:rPr>
                <w:rFonts w:ascii="Times New Roman" w:hAnsi="Times New Roman"/>
                <w:sz w:val="24"/>
                <w:szCs w:val="24"/>
              </w:rPr>
              <w:t xml:space="preserve"> посадової особи учасника уповноваженої на підписання документів</w:t>
            </w:r>
            <w:r w:rsidR="00256D03" w:rsidRPr="005E73AC">
              <w:rPr>
                <w:rFonts w:ascii="Times New Roman" w:hAnsi="Times New Roman"/>
                <w:sz w:val="24"/>
                <w:szCs w:val="24"/>
              </w:rPr>
              <w:t xml:space="preserve"> тендерної пропозиції</w:t>
            </w:r>
            <w:r w:rsidR="00324C21" w:rsidRPr="005E73AC">
              <w:rPr>
                <w:rFonts w:ascii="Times New Roman" w:hAnsi="Times New Roman"/>
                <w:sz w:val="24"/>
                <w:szCs w:val="24"/>
              </w:rPr>
              <w:t xml:space="preserve">, підписом </w:t>
            </w:r>
            <w:r w:rsidR="00256D03" w:rsidRPr="005E73AC">
              <w:rPr>
                <w:rFonts w:ascii="Times New Roman" w:hAnsi="Times New Roman"/>
                <w:sz w:val="24"/>
                <w:szCs w:val="24"/>
              </w:rPr>
              <w:t>посадової особи учасника уповноваженої на підписання документів тендерної пропозиції</w:t>
            </w:r>
            <w:r w:rsidRPr="005E73AC">
              <w:rPr>
                <w:rFonts w:ascii="Times New Roman" w:hAnsi="Times New Roman"/>
                <w:sz w:val="24"/>
                <w:szCs w:val="24"/>
              </w:rPr>
              <w:t xml:space="preserve"> та печаткою (у разі її використання) на кожній сторінці. </w:t>
            </w:r>
          </w:p>
          <w:p w14:paraId="3FB0418D" w14:textId="77777777" w:rsidR="0007027A" w:rsidRPr="005E73AC" w:rsidRDefault="0007027A" w:rsidP="00DA3F73">
            <w:pPr>
              <w:widowControl w:val="0"/>
              <w:suppressAutoHyphens/>
              <w:spacing w:after="0"/>
              <w:ind w:hanging="21"/>
              <w:contextualSpacing/>
              <w:jc w:val="both"/>
              <w:rPr>
                <w:rFonts w:ascii="Times New Roman" w:eastAsia="Times New Roman" w:hAnsi="Times New Roman"/>
                <w:sz w:val="24"/>
                <w:szCs w:val="24"/>
                <w:lang w:eastAsia="zh-CN"/>
              </w:rPr>
            </w:pPr>
            <w:r w:rsidRPr="005E73AC">
              <w:rPr>
                <w:rFonts w:ascii="Times New Roman" w:hAnsi="Times New Roman"/>
                <w:sz w:val="24"/>
                <w:szCs w:val="24"/>
              </w:rPr>
              <w:t>Документи/довідки, які не оформлюються учасником самостійно (</w:t>
            </w:r>
            <w:r w:rsidRPr="005E73AC">
              <w:rPr>
                <w:rFonts w:ascii="Times New Roman" w:eastAsia="Times New Roman" w:hAnsi="Times New Roman"/>
                <w:sz w:val="24"/>
                <w:szCs w:val="24"/>
                <w:lang w:eastAsia="zh-CN"/>
              </w:rPr>
              <w:t>видані</w:t>
            </w:r>
            <w:r w:rsidRPr="005E73AC">
              <w:rPr>
                <w:rFonts w:ascii="Times New Roman" w:hAnsi="Times New Roman"/>
                <w:sz w:val="24"/>
                <w:szCs w:val="24"/>
              </w:rPr>
              <w:t xml:space="preserve"> іншими органами, установами, підприємствами і організаціями ) та є поданими в складі пропозиції, повинні бути видані не пізніше кінцевого строку подання пропозицій.</w:t>
            </w:r>
          </w:p>
          <w:p w14:paraId="67CF8DDF" w14:textId="0DD1F1F4" w:rsidR="007121C5" w:rsidRPr="005E73AC" w:rsidRDefault="007121C5" w:rsidP="00DA3F73">
            <w:pPr>
              <w:suppressAutoHyphens/>
              <w:spacing w:after="0"/>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1.1</w:t>
            </w:r>
            <w:r w:rsidR="002F0E16" w:rsidRPr="005E73AC">
              <w:rPr>
                <w:rFonts w:ascii="Times New Roman" w:eastAsia="Times New Roman" w:hAnsi="Times New Roman"/>
                <w:b/>
                <w:sz w:val="24"/>
                <w:szCs w:val="24"/>
                <w:lang w:eastAsia="zh-CN"/>
              </w:rPr>
              <w:t>2</w:t>
            </w:r>
            <w:r w:rsidRPr="005E73AC">
              <w:rPr>
                <w:rFonts w:ascii="Times New Roman" w:eastAsia="Times New Roman" w:hAnsi="Times New Roman"/>
                <w:b/>
                <w:sz w:val="24"/>
                <w:szCs w:val="24"/>
                <w:lang w:eastAsia="zh-CN"/>
              </w:rPr>
              <w:t>.</w:t>
            </w:r>
            <w:r w:rsidRPr="005E73AC">
              <w:rPr>
                <w:rFonts w:ascii="Times New Roman" w:eastAsia="Times New Roman" w:hAnsi="Times New Roman"/>
                <w:sz w:val="24"/>
                <w:szCs w:val="24"/>
                <w:lang w:eastAsia="zh-CN"/>
              </w:rPr>
              <w:t xml:space="preserve"> Під час використання електронної системи закупівель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w:t>
            </w:r>
            <w:r w:rsidR="008D46A7" w:rsidRPr="005E73AC">
              <w:rPr>
                <w:rFonts w:ascii="Times New Roman" w:eastAsia="Times New Roman" w:hAnsi="Times New Roman"/>
                <w:sz w:val="24"/>
                <w:szCs w:val="24"/>
                <w:lang w:eastAsia="zh-CN"/>
              </w:rPr>
              <w:t>Про електронну ідентифікацію та електронні довірчі послуги</w:t>
            </w:r>
            <w:r w:rsidRPr="005E73AC">
              <w:rPr>
                <w:rFonts w:ascii="Times New Roman" w:eastAsia="Times New Roman" w:hAnsi="Times New Roman"/>
                <w:sz w:val="24"/>
                <w:szCs w:val="24"/>
                <w:lang w:eastAsia="zh-CN"/>
              </w:rPr>
              <w:t xml:space="preserve">». Замовник не вимагає від учасників засвідчувати документи (матеріали та інформацію), що </w:t>
            </w:r>
            <w:r w:rsidRPr="005E73AC">
              <w:rPr>
                <w:rFonts w:ascii="Times New Roman" w:eastAsia="Times New Roman" w:hAnsi="Times New Roman"/>
                <w:sz w:val="24"/>
                <w:szCs w:val="24"/>
                <w:lang w:eastAsia="zh-CN"/>
              </w:rPr>
              <w:lastRenderedPageBreak/>
              <w:t>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sidR="001D68A8" w:rsidRPr="005E73AC">
              <w:t xml:space="preserve"> </w:t>
            </w:r>
            <w:r w:rsidR="001D68A8" w:rsidRPr="005E73AC">
              <w:rPr>
                <w:rFonts w:ascii="Times New Roman" w:eastAsia="Times New Roman" w:hAnsi="Times New Roman"/>
                <w:sz w:val="24"/>
                <w:szCs w:val="24"/>
                <w:lang w:eastAsia="zh-CN"/>
              </w:rPr>
              <w:t>учасника/уповноваженої особи учасника</w:t>
            </w:r>
            <w:r w:rsidRPr="005E73AC">
              <w:rPr>
                <w:rFonts w:ascii="Times New Roman" w:eastAsia="Times New Roman" w:hAnsi="Times New Roman"/>
                <w:sz w:val="24"/>
                <w:szCs w:val="24"/>
                <w:lang w:eastAsia="zh-CN"/>
              </w:rPr>
              <w:t xml:space="preserve">. </w:t>
            </w:r>
          </w:p>
          <w:p w14:paraId="20828113" w14:textId="77777777" w:rsidR="007121C5" w:rsidRPr="005E73AC" w:rsidRDefault="007121C5"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 xml:space="preserve">Учасник під час подання тендерної пропозиції має накласти кваліфікований електронний підпис </w:t>
            </w:r>
            <w:r w:rsidR="00EF4500" w:rsidRPr="005E73AC">
              <w:rPr>
                <w:rFonts w:ascii="Times New Roman" w:eastAsia="Times New Roman" w:hAnsi="Times New Roman"/>
                <w:sz w:val="24"/>
                <w:szCs w:val="24"/>
                <w:lang w:eastAsia="zh-CN"/>
              </w:rPr>
              <w:t xml:space="preserve">(КЕП) </w:t>
            </w:r>
            <w:r w:rsidRPr="005E73AC">
              <w:rPr>
                <w:rFonts w:ascii="Times New Roman" w:eastAsia="Times New Roman" w:hAnsi="Times New Roman"/>
                <w:sz w:val="24"/>
                <w:szCs w:val="24"/>
                <w:lang w:eastAsia="zh-CN"/>
              </w:rPr>
              <w:t>особи уповноваженої на підписання тендерної пропозиції учасника.</w:t>
            </w:r>
          </w:p>
          <w:p w14:paraId="499E804E" w14:textId="77777777" w:rsidR="00EF4500" w:rsidRPr="005E73AC" w:rsidRDefault="00EF4500"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Якщо у складі тендерної пропозиції документи надано у формі електронного документа, КЕП накладають на кожен електронний документ тендерної пропозиції окремо та на пропозицію в цілому.</w:t>
            </w:r>
          </w:p>
          <w:p w14:paraId="60AD1856" w14:textId="77777777" w:rsidR="00EF4500" w:rsidRPr="005E73AC" w:rsidRDefault="00EF4500"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 xml:space="preserve">Якщо електронні документи тендерної пропозиції видано іншою організацією і на них уже </w:t>
            </w:r>
            <w:proofErr w:type="spellStart"/>
            <w:r w:rsidRPr="005E73AC">
              <w:rPr>
                <w:rFonts w:ascii="Times New Roman" w:eastAsia="Times New Roman" w:hAnsi="Times New Roman"/>
                <w:sz w:val="24"/>
                <w:szCs w:val="24"/>
                <w:lang w:eastAsia="zh-CN"/>
              </w:rPr>
              <w:t>накл</w:t>
            </w:r>
            <w:proofErr w:type="spellEnd"/>
            <w:r w:rsidR="00C334C1" w:rsidRPr="005E73AC">
              <w:rPr>
                <w:rFonts w:ascii="Times New Roman" w:eastAsia="Times New Roman" w:hAnsi="Times New Roman"/>
                <w:sz w:val="24"/>
                <w:szCs w:val="24"/>
                <w:lang w:val="ru-RU" w:eastAsia="zh-CN"/>
              </w:rPr>
              <w:t>а</w:t>
            </w:r>
            <w:proofErr w:type="spellStart"/>
            <w:r w:rsidRPr="005E73AC">
              <w:rPr>
                <w:rFonts w:ascii="Times New Roman" w:eastAsia="Times New Roman" w:hAnsi="Times New Roman"/>
                <w:sz w:val="24"/>
                <w:szCs w:val="24"/>
                <w:lang w:eastAsia="zh-CN"/>
              </w:rPr>
              <w:t>дено</w:t>
            </w:r>
            <w:proofErr w:type="spellEnd"/>
            <w:r w:rsidRPr="005E73AC">
              <w:rPr>
                <w:rFonts w:ascii="Times New Roman" w:eastAsia="Times New Roman" w:hAnsi="Times New Roman"/>
                <w:sz w:val="24"/>
                <w:szCs w:val="24"/>
                <w:lang w:eastAsia="zh-CN"/>
              </w:rPr>
              <w:t xml:space="preserve"> КЕП цієї організації, Учаснику не потрібно накладати на нього свій КЕП.</w:t>
            </w:r>
          </w:p>
          <w:p w14:paraId="6B8B7993" w14:textId="77777777" w:rsidR="00EF4500" w:rsidRPr="005E73AC" w:rsidRDefault="00EF4500"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Якщо пропозиція містить скановані документи, КЕП накладається на пропозицію в цілому.</w:t>
            </w:r>
          </w:p>
          <w:p w14:paraId="60C3F08A" w14:textId="77777777" w:rsidR="007121C5" w:rsidRPr="005E73AC" w:rsidRDefault="007121C5"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 xml:space="preserve">Замовник перевіряє інформацію про підпис на офіційному </w:t>
            </w:r>
            <w:proofErr w:type="spellStart"/>
            <w:r w:rsidRPr="005E73AC">
              <w:rPr>
                <w:rFonts w:ascii="Times New Roman" w:eastAsia="Times New Roman" w:hAnsi="Times New Roman"/>
                <w:sz w:val="24"/>
                <w:szCs w:val="24"/>
                <w:lang w:eastAsia="zh-CN"/>
              </w:rPr>
              <w:t>веб-порталі</w:t>
            </w:r>
            <w:proofErr w:type="spellEnd"/>
            <w:r w:rsidRPr="005E73AC">
              <w:rPr>
                <w:rFonts w:ascii="Times New Roman" w:eastAsia="Times New Roman" w:hAnsi="Times New Roman"/>
                <w:sz w:val="24"/>
                <w:szCs w:val="24"/>
                <w:lang w:eastAsia="zh-CN"/>
              </w:rPr>
              <w:t xml:space="preserve"> Центрального </w:t>
            </w:r>
            <w:proofErr w:type="spellStart"/>
            <w:r w:rsidRPr="005E73AC">
              <w:rPr>
                <w:rFonts w:ascii="Times New Roman" w:eastAsia="Times New Roman" w:hAnsi="Times New Roman"/>
                <w:sz w:val="24"/>
                <w:szCs w:val="24"/>
                <w:lang w:eastAsia="zh-CN"/>
              </w:rPr>
              <w:t>засвідчувального</w:t>
            </w:r>
            <w:proofErr w:type="spellEnd"/>
            <w:r w:rsidRPr="005E73AC">
              <w:rPr>
                <w:rFonts w:ascii="Times New Roman" w:eastAsia="Times New Roman" w:hAnsi="Times New Roman"/>
                <w:sz w:val="24"/>
                <w:szCs w:val="24"/>
                <w:lang w:eastAsia="zh-CN"/>
              </w:rPr>
              <w:t xml:space="preserve"> органу за посиланням </w:t>
            </w:r>
            <w:hyperlink r:id="rId7" w:history="1">
              <w:r w:rsidR="00A16E87" w:rsidRPr="005E73AC">
                <w:rPr>
                  <w:rStyle w:val="a5"/>
                  <w:rFonts w:ascii="Times New Roman" w:eastAsia="Times New Roman" w:hAnsi="Times New Roman"/>
                  <w:sz w:val="24"/>
                  <w:szCs w:val="24"/>
                  <w:lang w:eastAsia="zh-CN"/>
                </w:rPr>
                <w:t>https://czo.gov.ua/</w:t>
              </w:r>
            </w:hyperlink>
          </w:p>
          <w:p w14:paraId="57EFCCF3" w14:textId="77777777" w:rsidR="00A16E87" w:rsidRPr="005E73AC" w:rsidRDefault="00A16E87"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Під час перевірки КЕП повинні відображатися прізвище та ініціали особи, уповноваженої на підписання тендерної пропозиції (власника ключа).</w:t>
            </w:r>
          </w:p>
        </w:tc>
      </w:tr>
      <w:tr w:rsidR="00120803" w:rsidRPr="005E73AC" w14:paraId="457B5054" w14:textId="77777777" w:rsidTr="00120803">
        <w:tc>
          <w:tcPr>
            <w:tcW w:w="3499" w:type="dxa"/>
            <w:shd w:val="clear" w:color="auto" w:fill="auto"/>
            <w:vAlign w:val="center"/>
          </w:tcPr>
          <w:p w14:paraId="18A9A5C4" w14:textId="77777777" w:rsidR="00120803" w:rsidRPr="005E73AC" w:rsidRDefault="00120803" w:rsidP="00120803">
            <w:pPr>
              <w:suppressAutoHyphens/>
              <w:spacing w:after="60"/>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lastRenderedPageBreak/>
              <w:t xml:space="preserve">2. Забезпечення тендерної пропозиції </w:t>
            </w:r>
          </w:p>
        </w:tc>
        <w:tc>
          <w:tcPr>
            <w:tcW w:w="6047" w:type="dxa"/>
            <w:shd w:val="clear" w:color="auto" w:fill="auto"/>
          </w:tcPr>
          <w:p w14:paraId="507B01BB" w14:textId="42A4915A" w:rsidR="00120803" w:rsidRPr="005E73AC" w:rsidRDefault="00120803" w:rsidP="008D46A7">
            <w:pPr>
              <w:suppressAutoHyphens/>
              <w:spacing w:after="60"/>
              <w:jc w:val="both"/>
              <w:rPr>
                <w:rFonts w:ascii="Times New Roman" w:hAnsi="Times New Roman"/>
                <w:sz w:val="24"/>
                <w:szCs w:val="24"/>
              </w:rPr>
            </w:pPr>
            <w:r w:rsidRPr="005E73AC">
              <w:rPr>
                <w:rFonts w:ascii="Times New Roman" w:hAnsi="Times New Roman"/>
                <w:sz w:val="24"/>
                <w:szCs w:val="24"/>
              </w:rPr>
              <w:t xml:space="preserve">Тендерна пропозиція обов’язково повинна супроводжуватись документом, що підтверджує надання Учасником забезпечення тендерної пропозиції, яке </w:t>
            </w:r>
            <w:r w:rsidRPr="005E73AC">
              <w:rPr>
                <w:rFonts w:ascii="Times New Roman" w:eastAsia="Times New Roman" w:hAnsi="Times New Roman"/>
                <w:sz w:val="24"/>
                <w:szCs w:val="24"/>
                <w:lang w:eastAsia="zh-CN"/>
              </w:rPr>
              <w:t>має</w:t>
            </w:r>
            <w:r w:rsidRPr="005E73AC">
              <w:rPr>
                <w:rFonts w:ascii="Times New Roman" w:hAnsi="Times New Roman"/>
                <w:sz w:val="24"/>
                <w:szCs w:val="24"/>
              </w:rPr>
              <w:t xml:space="preserve"> бути надане у формі електронної банківської гарантії (далі </w:t>
            </w:r>
            <w:r w:rsidR="008D46A7" w:rsidRPr="005E73AC">
              <w:rPr>
                <w:rFonts w:ascii="Times New Roman" w:hAnsi="Times New Roman"/>
                <w:sz w:val="24"/>
                <w:szCs w:val="24"/>
              </w:rPr>
              <w:t>–</w:t>
            </w:r>
            <w:r w:rsidRPr="005E73AC">
              <w:rPr>
                <w:rFonts w:ascii="Times New Roman" w:hAnsi="Times New Roman"/>
                <w:sz w:val="24"/>
                <w:szCs w:val="24"/>
              </w:rPr>
              <w:t xml:space="preserve"> банківська гарантія) з накладенням кваліфікованого електронного підпису гаранту (далі-банк-гарант) відповідно до вимог діючого законодавства.</w:t>
            </w:r>
          </w:p>
          <w:p w14:paraId="19FE35BB" w14:textId="77777777" w:rsidR="00120803" w:rsidRPr="005E73AC" w:rsidRDefault="00120803" w:rsidP="008D46A7">
            <w:pPr>
              <w:suppressAutoHyphens/>
              <w:spacing w:after="60"/>
              <w:jc w:val="both"/>
              <w:rPr>
                <w:rFonts w:ascii="Times New Roman" w:hAnsi="Times New Roman"/>
                <w:sz w:val="24"/>
                <w:szCs w:val="24"/>
              </w:rPr>
            </w:pPr>
            <w:r w:rsidRPr="005E73AC">
              <w:rPr>
                <w:rFonts w:ascii="Times New Roman" w:hAnsi="Times New Roman"/>
                <w:sz w:val="24"/>
                <w:szCs w:val="24"/>
              </w:rPr>
              <w:t>Банківська гарантія обов’язково повинна містити посилання на реквізити закупівлі, її назву та номер на веб-порталі Уповноваженого органу.</w:t>
            </w:r>
          </w:p>
          <w:p w14:paraId="486015C2" w14:textId="77777777" w:rsidR="00120803" w:rsidRPr="005E73AC" w:rsidRDefault="00120803" w:rsidP="008D46A7">
            <w:pPr>
              <w:suppressAutoHyphens/>
              <w:spacing w:after="60"/>
              <w:jc w:val="both"/>
              <w:rPr>
                <w:rFonts w:ascii="Times New Roman" w:hAnsi="Times New Roman"/>
                <w:sz w:val="24"/>
                <w:szCs w:val="24"/>
              </w:rPr>
            </w:pPr>
            <w:r w:rsidRPr="005E73AC">
              <w:rPr>
                <w:rFonts w:ascii="Times New Roman" w:hAnsi="Times New Roman"/>
                <w:sz w:val="24"/>
                <w:szCs w:val="24"/>
              </w:rPr>
              <w:t xml:space="preserve">Банківська гарантія надається у складі тендерної пропозиції у форматі, що дає можливість перевірити кваліфікований електронний підпис банку-гаранта за допомогою ресурсу офіційного веб-сайту Центрального </w:t>
            </w:r>
            <w:proofErr w:type="spellStart"/>
            <w:r w:rsidRPr="005E73AC">
              <w:rPr>
                <w:rFonts w:ascii="Times New Roman" w:hAnsi="Times New Roman"/>
                <w:sz w:val="24"/>
                <w:szCs w:val="24"/>
              </w:rPr>
              <w:t>засвідчувального</w:t>
            </w:r>
            <w:proofErr w:type="spellEnd"/>
            <w:r w:rsidRPr="005E73AC">
              <w:rPr>
                <w:rFonts w:ascii="Times New Roman" w:hAnsi="Times New Roman"/>
                <w:sz w:val="24"/>
                <w:szCs w:val="24"/>
              </w:rPr>
              <w:t xml:space="preserve"> органу Міністерства юстиції України. </w:t>
            </w:r>
          </w:p>
          <w:p w14:paraId="292F909D" w14:textId="5A06D67F" w:rsidR="00120803" w:rsidRPr="005E73AC" w:rsidRDefault="00120803" w:rsidP="008D46A7">
            <w:pPr>
              <w:suppressAutoHyphens/>
              <w:spacing w:after="60"/>
              <w:jc w:val="both"/>
              <w:rPr>
                <w:rFonts w:ascii="Times New Roman" w:hAnsi="Times New Roman"/>
                <w:sz w:val="24"/>
                <w:szCs w:val="24"/>
              </w:rPr>
            </w:pPr>
            <w:r w:rsidRPr="005E73AC">
              <w:rPr>
                <w:rFonts w:ascii="Times New Roman" w:hAnsi="Times New Roman"/>
                <w:sz w:val="24"/>
                <w:szCs w:val="24"/>
              </w:rPr>
              <w:t xml:space="preserve">Банківська гарантія надана банком-резидентом України має бути оформлена та відповідати, зокрема, вимогам: постанови правління НБУ від 15.12.2004 № 639 «Про затвердження положення про порядок здійснення </w:t>
            </w:r>
            <w:r w:rsidRPr="005E73AC">
              <w:rPr>
                <w:rFonts w:ascii="Times New Roman" w:hAnsi="Times New Roman"/>
                <w:sz w:val="24"/>
                <w:szCs w:val="24"/>
              </w:rPr>
              <w:lastRenderedPageBreak/>
              <w:t xml:space="preserve">банками операцій за гарантіями в національній та іноземних валютах» та Наказу Міністерства розвитку економіки, торгівлі та сільського господарства України 14 грудня 2020 року № 2628 </w:t>
            </w:r>
            <w:r w:rsidR="00756B8A">
              <w:rPr>
                <w:rFonts w:ascii="Times New Roman" w:hAnsi="Times New Roman"/>
                <w:sz w:val="24"/>
                <w:szCs w:val="24"/>
                <w:lang w:val="ru-RU"/>
              </w:rPr>
              <w:t>«</w:t>
            </w:r>
            <w:r w:rsidRPr="005E73AC">
              <w:rPr>
                <w:rFonts w:ascii="Times New Roman" w:hAnsi="Times New Roman"/>
                <w:sz w:val="24"/>
                <w:szCs w:val="24"/>
              </w:rPr>
              <w:t>Про затвердження форми і вимог до забезпечення тендерної пропозиції/</w:t>
            </w:r>
            <w:proofErr w:type="spellStart"/>
            <w:r w:rsidRPr="005E73AC">
              <w:rPr>
                <w:rFonts w:ascii="Times New Roman" w:hAnsi="Times New Roman"/>
                <w:sz w:val="24"/>
                <w:szCs w:val="24"/>
              </w:rPr>
              <w:t>пропозиції</w:t>
            </w:r>
            <w:proofErr w:type="spellEnd"/>
            <w:r w:rsidR="00756B8A">
              <w:rPr>
                <w:rFonts w:ascii="Times New Roman" w:hAnsi="Times New Roman"/>
                <w:sz w:val="24"/>
                <w:szCs w:val="24"/>
                <w:lang w:val="ru-RU"/>
              </w:rPr>
              <w:t>»</w:t>
            </w:r>
            <w:r w:rsidRPr="005E73AC">
              <w:rPr>
                <w:rFonts w:ascii="Times New Roman" w:hAnsi="Times New Roman"/>
                <w:sz w:val="24"/>
                <w:szCs w:val="24"/>
              </w:rPr>
              <w:t>, з урахуванням вимог, встановлених Законом (з врахуванням  Особливостей) та тендерною документацією.</w:t>
            </w:r>
          </w:p>
          <w:p w14:paraId="20CBA869" w14:textId="77777777" w:rsidR="00120803" w:rsidRPr="005E73AC" w:rsidRDefault="00120803" w:rsidP="008D46A7">
            <w:pPr>
              <w:suppressAutoHyphens/>
              <w:spacing w:after="60"/>
              <w:jc w:val="both"/>
              <w:rPr>
                <w:rFonts w:ascii="Times New Roman" w:hAnsi="Times New Roman"/>
                <w:sz w:val="24"/>
                <w:szCs w:val="24"/>
              </w:rPr>
            </w:pPr>
            <w:r w:rsidRPr="005E73AC">
              <w:rPr>
                <w:rFonts w:ascii="Times New Roman" w:hAnsi="Times New Roman"/>
                <w:sz w:val="24"/>
                <w:szCs w:val="24"/>
              </w:rPr>
              <w:t>Повноваження особи, яка підписує банківську гарантію, повинні бути підтверджені відповідним документом з накладенням КЕП гаранта.  У випадку, якщо підписантом банківської гарантії є не голова правління банку, то повноваження особи, яка підписує банківську гарантію, повинні бути підтверджені відповідним документом з накладенням КЕП гаранта (а саме – уповноваженої особи банка-гаранта, яка підписала відповідний оригінал документа, що підтверджує повноваження особи, яка підписує банківську гарантію. У випадку, якщо підписантом банківської гарантії є голова правління, його повноваження повинні бути підтверджені статутом (або іншим установчим документом банку) з накладенням КЕП банку, а також документом, згідно з яким такого голову правління було призначено на посаду, з накладенням КЕП банку.</w:t>
            </w:r>
          </w:p>
          <w:p w14:paraId="400881A9" w14:textId="2C8A0E2F" w:rsidR="00120803" w:rsidRPr="005E73AC" w:rsidRDefault="00120803" w:rsidP="008D46A7">
            <w:pPr>
              <w:suppressAutoHyphens/>
              <w:spacing w:after="60"/>
              <w:jc w:val="both"/>
              <w:rPr>
                <w:rFonts w:ascii="Times New Roman" w:hAnsi="Times New Roman"/>
                <w:sz w:val="24"/>
                <w:szCs w:val="24"/>
              </w:rPr>
            </w:pPr>
            <w:r w:rsidRPr="005E73AC">
              <w:rPr>
                <w:rFonts w:ascii="Times New Roman" w:hAnsi="Times New Roman"/>
                <w:sz w:val="24"/>
                <w:szCs w:val="24"/>
              </w:rPr>
              <w:t>Банківська гарантія надана банком-нерезидентом та долучена Учасником до своєї тендерної пропозиції, має бути оформлена відповідно до уніфікованих правил, які регулюють використання відповідного інструмента та офіційно видані Міжнародною Торгівельною Палатою (</w:t>
            </w:r>
            <w:proofErr w:type="spellStart"/>
            <w:r w:rsidRPr="005E73AC">
              <w:rPr>
                <w:rFonts w:ascii="Times New Roman" w:hAnsi="Times New Roman"/>
                <w:sz w:val="24"/>
                <w:szCs w:val="24"/>
              </w:rPr>
              <w:t>Uniform</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Rulesfor</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Demand</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Guarantees</w:t>
            </w:r>
            <w:proofErr w:type="spellEnd"/>
            <w:r w:rsidRPr="005E73AC">
              <w:rPr>
                <w:rFonts w:ascii="Times New Roman" w:hAnsi="Times New Roman"/>
                <w:sz w:val="24"/>
                <w:szCs w:val="24"/>
              </w:rPr>
              <w:t xml:space="preserve">, ICC </w:t>
            </w:r>
            <w:proofErr w:type="spellStart"/>
            <w:r w:rsidRPr="005E73AC">
              <w:rPr>
                <w:rFonts w:ascii="Times New Roman" w:hAnsi="Times New Roman"/>
                <w:sz w:val="24"/>
                <w:szCs w:val="24"/>
              </w:rPr>
              <w:t>Publication</w:t>
            </w:r>
            <w:proofErr w:type="spellEnd"/>
            <w:r w:rsidRPr="005E73AC">
              <w:rPr>
                <w:rFonts w:ascii="Times New Roman" w:hAnsi="Times New Roman"/>
                <w:sz w:val="24"/>
                <w:szCs w:val="24"/>
              </w:rPr>
              <w:t xml:space="preserve"> 758 </w:t>
            </w:r>
            <w:r w:rsidR="00756B8A" w:rsidRPr="00756B8A">
              <w:rPr>
                <w:rFonts w:ascii="Times New Roman" w:hAnsi="Times New Roman"/>
                <w:sz w:val="24"/>
                <w:szCs w:val="24"/>
                <w:lang w:val="en-US"/>
              </w:rPr>
              <w:t>–</w:t>
            </w:r>
            <w:r w:rsidRPr="005E73AC">
              <w:rPr>
                <w:rFonts w:ascii="Times New Roman" w:hAnsi="Times New Roman"/>
                <w:sz w:val="24"/>
                <w:szCs w:val="24"/>
              </w:rPr>
              <w:t xml:space="preserve"> URDG758 або </w:t>
            </w:r>
            <w:proofErr w:type="spellStart"/>
            <w:r w:rsidRPr="005E73AC">
              <w:rPr>
                <w:rFonts w:ascii="Times New Roman" w:hAnsi="Times New Roman"/>
                <w:sz w:val="24"/>
                <w:szCs w:val="24"/>
              </w:rPr>
              <w:t>International</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Standby</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Practices</w:t>
            </w:r>
            <w:proofErr w:type="spellEnd"/>
            <w:r w:rsidRPr="005E73AC">
              <w:rPr>
                <w:rFonts w:ascii="Times New Roman" w:hAnsi="Times New Roman"/>
                <w:sz w:val="24"/>
                <w:szCs w:val="24"/>
              </w:rPr>
              <w:t xml:space="preserve">, ICC </w:t>
            </w:r>
            <w:proofErr w:type="spellStart"/>
            <w:r w:rsidRPr="005E73AC">
              <w:rPr>
                <w:rFonts w:ascii="Times New Roman" w:hAnsi="Times New Roman"/>
                <w:sz w:val="24"/>
                <w:szCs w:val="24"/>
              </w:rPr>
              <w:t>Publication</w:t>
            </w:r>
            <w:proofErr w:type="spellEnd"/>
            <w:r w:rsidRPr="005E73AC">
              <w:rPr>
                <w:rFonts w:ascii="Times New Roman" w:hAnsi="Times New Roman"/>
                <w:sz w:val="24"/>
                <w:szCs w:val="24"/>
              </w:rPr>
              <w:t xml:space="preserve"> 590 </w:t>
            </w:r>
            <w:r w:rsidR="00756B8A" w:rsidRPr="00756B8A">
              <w:rPr>
                <w:rFonts w:ascii="Times New Roman" w:hAnsi="Times New Roman"/>
                <w:sz w:val="24"/>
                <w:szCs w:val="24"/>
                <w:lang w:val="en-US"/>
              </w:rPr>
              <w:t>–</w:t>
            </w:r>
            <w:r w:rsidRPr="005E73AC">
              <w:rPr>
                <w:rFonts w:ascii="Times New Roman" w:hAnsi="Times New Roman"/>
                <w:sz w:val="24"/>
                <w:szCs w:val="24"/>
              </w:rPr>
              <w:t xml:space="preserve"> ISP98). Банківська гарантія, надана банком-нерезидентом, повинна бути авізована через </w:t>
            </w:r>
            <w:proofErr w:type="spellStart"/>
            <w:r w:rsidRPr="005E73AC">
              <w:rPr>
                <w:rFonts w:ascii="Times New Roman" w:hAnsi="Times New Roman"/>
                <w:sz w:val="24"/>
                <w:szCs w:val="24"/>
              </w:rPr>
              <w:t>авізуючий</w:t>
            </w:r>
            <w:proofErr w:type="spellEnd"/>
            <w:r w:rsidRPr="005E73AC">
              <w:rPr>
                <w:rFonts w:ascii="Times New Roman" w:hAnsi="Times New Roman"/>
                <w:sz w:val="24"/>
                <w:szCs w:val="24"/>
              </w:rPr>
              <w:t xml:space="preserve"> банк, що є резидентом України. Учасник у складі тендерної пропозиції подає документ, що підтверджує </w:t>
            </w:r>
            <w:proofErr w:type="spellStart"/>
            <w:r w:rsidRPr="005E73AC">
              <w:rPr>
                <w:rFonts w:ascii="Times New Roman" w:hAnsi="Times New Roman"/>
                <w:sz w:val="24"/>
                <w:szCs w:val="24"/>
              </w:rPr>
              <w:t>авізування</w:t>
            </w:r>
            <w:proofErr w:type="spellEnd"/>
            <w:r w:rsidRPr="005E73AC">
              <w:rPr>
                <w:rFonts w:ascii="Times New Roman" w:hAnsi="Times New Roman"/>
                <w:sz w:val="24"/>
                <w:szCs w:val="24"/>
              </w:rPr>
              <w:t xml:space="preserve"> банківської гарантії, наданої банком-нерезидентом, проведене </w:t>
            </w:r>
            <w:proofErr w:type="spellStart"/>
            <w:r w:rsidRPr="005E73AC">
              <w:rPr>
                <w:rFonts w:ascii="Times New Roman" w:hAnsi="Times New Roman"/>
                <w:sz w:val="24"/>
                <w:szCs w:val="24"/>
              </w:rPr>
              <w:t>авізуючим</w:t>
            </w:r>
            <w:proofErr w:type="spellEnd"/>
            <w:r w:rsidRPr="005E73AC">
              <w:rPr>
                <w:rFonts w:ascii="Times New Roman" w:hAnsi="Times New Roman"/>
                <w:sz w:val="24"/>
                <w:szCs w:val="24"/>
              </w:rPr>
              <w:t xml:space="preserve"> банком-резидентом в електронній формі, з обов’язковим накладанням КЕП </w:t>
            </w:r>
            <w:proofErr w:type="spellStart"/>
            <w:r w:rsidRPr="005E73AC">
              <w:rPr>
                <w:rFonts w:ascii="Times New Roman" w:hAnsi="Times New Roman"/>
                <w:sz w:val="24"/>
                <w:szCs w:val="24"/>
              </w:rPr>
              <w:t>авізуючого</w:t>
            </w:r>
            <w:proofErr w:type="spellEnd"/>
            <w:r w:rsidRPr="005E73AC">
              <w:rPr>
                <w:rFonts w:ascii="Times New Roman" w:hAnsi="Times New Roman"/>
                <w:sz w:val="24"/>
                <w:szCs w:val="24"/>
              </w:rPr>
              <w:t xml:space="preserve"> банку.</w:t>
            </w:r>
          </w:p>
          <w:p w14:paraId="21630F1B" w14:textId="2C9E7372" w:rsidR="00120803" w:rsidRPr="005E73AC" w:rsidRDefault="00120803" w:rsidP="008D46A7">
            <w:pPr>
              <w:suppressAutoHyphens/>
              <w:spacing w:after="60"/>
              <w:jc w:val="both"/>
              <w:rPr>
                <w:rFonts w:ascii="Times New Roman" w:hAnsi="Times New Roman"/>
                <w:sz w:val="24"/>
                <w:szCs w:val="24"/>
              </w:rPr>
            </w:pPr>
            <w:r w:rsidRPr="005E73AC">
              <w:rPr>
                <w:rFonts w:ascii="Times New Roman" w:hAnsi="Times New Roman"/>
                <w:sz w:val="24"/>
                <w:szCs w:val="24"/>
              </w:rPr>
              <w:t>Розмір забезпечення тенд</w:t>
            </w:r>
            <w:r w:rsidR="00756B8A">
              <w:rPr>
                <w:rFonts w:ascii="Times New Roman" w:hAnsi="Times New Roman"/>
                <w:sz w:val="24"/>
                <w:szCs w:val="24"/>
              </w:rPr>
              <w:t xml:space="preserve">ерної пропозиції не перевищує </w:t>
            </w:r>
            <w:r w:rsidR="0099669E" w:rsidRPr="0099669E">
              <w:rPr>
                <w:rFonts w:ascii="Times New Roman" w:hAnsi="Times New Roman"/>
                <w:sz w:val="24"/>
                <w:szCs w:val="24"/>
              </w:rPr>
              <w:t>0,5</w:t>
            </w:r>
            <w:r w:rsidRPr="005E73AC">
              <w:rPr>
                <w:rFonts w:ascii="Times New Roman" w:hAnsi="Times New Roman"/>
                <w:sz w:val="24"/>
                <w:szCs w:val="24"/>
              </w:rPr>
              <w:t>% від очікуваної варто</w:t>
            </w:r>
            <w:r w:rsidR="00756B8A" w:rsidRPr="00756B8A">
              <w:rPr>
                <w:rFonts w:ascii="Times New Roman" w:hAnsi="Times New Roman"/>
                <w:sz w:val="24"/>
                <w:szCs w:val="24"/>
              </w:rPr>
              <w:t>с</w:t>
            </w:r>
            <w:r w:rsidRPr="005E73AC">
              <w:rPr>
                <w:rFonts w:ascii="Times New Roman" w:hAnsi="Times New Roman"/>
                <w:sz w:val="24"/>
                <w:szCs w:val="24"/>
              </w:rPr>
              <w:t xml:space="preserve">ті закупівлі та складає – </w:t>
            </w:r>
            <w:r w:rsidR="0099669E" w:rsidRPr="0099669E">
              <w:rPr>
                <w:rFonts w:ascii="Times New Roman" w:hAnsi="Times New Roman"/>
                <w:b/>
                <w:sz w:val="24"/>
                <w:szCs w:val="24"/>
              </w:rPr>
              <w:t>16</w:t>
            </w:r>
            <w:r w:rsidR="0099669E">
              <w:rPr>
                <w:rFonts w:ascii="Times New Roman" w:hAnsi="Times New Roman"/>
                <w:b/>
                <w:sz w:val="24"/>
                <w:szCs w:val="24"/>
              </w:rPr>
              <w:t> </w:t>
            </w:r>
            <w:r w:rsidR="0099669E" w:rsidRPr="0099669E">
              <w:rPr>
                <w:rFonts w:ascii="Times New Roman" w:hAnsi="Times New Roman"/>
                <w:b/>
                <w:sz w:val="24"/>
                <w:szCs w:val="24"/>
              </w:rPr>
              <w:t>013,33 грн. (шістнадцять тисяч тринадцять гривень 33 копійки</w:t>
            </w:r>
            <w:r w:rsidR="0099669E" w:rsidRPr="006160E9">
              <w:rPr>
                <w:rFonts w:ascii="Times New Roman" w:hAnsi="Times New Roman"/>
                <w:b/>
                <w:sz w:val="24"/>
                <w:szCs w:val="24"/>
              </w:rPr>
              <w:t>)</w:t>
            </w:r>
            <w:r w:rsidRPr="005E73AC">
              <w:rPr>
                <w:rFonts w:ascii="Times New Roman" w:hAnsi="Times New Roman"/>
                <w:b/>
                <w:sz w:val="24"/>
                <w:szCs w:val="24"/>
              </w:rPr>
              <w:t xml:space="preserve">. </w:t>
            </w:r>
          </w:p>
          <w:p w14:paraId="7047490F" w14:textId="77777777" w:rsidR="00120803" w:rsidRPr="005E73AC" w:rsidRDefault="00120803" w:rsidP="008D46A7">
            <w:pPr>
              <w:suppressAutoHyphens/>
              <w:spacing w:after="60"/>
              <w:jc w:val="both"/>
              <w:rPr>
                <w:rFonts w:ascii="Times New Roman" w:hAnsi="Times New Roman"/>
                <w:sz w:val="24"/>
                <w:szCs w:val="24"/>
              </w:rPr>
            </w:pPr>
            <w:r w:rsidRPr="005E73AC">
              <w:rPr>
                <w:rFonts w:ascii="Times New Roman" w:hAnsi="Times New Roman"/>
                <w:sz w:val="24"/>
                <w:szCs w:val="24"/>
              </w:rPr>
              <w:t xml:space="preserve">Строк дії забезпечення тендерної пропозиції (строк дії гарантії) – не менш ніж строк, протягом якого тендерні пропозиції є дійсними. Банківська гарантія має набувати чинності з дня її надання і не містити відкладних умов </w:t>
            </w:r>
            <w:r w:rsidRPr="005E73AC">
              <w:rPr>
                <w:rFonts w:ascii="Times New Roman" w:hAnsi="Times New Roman"/>
                <w:sz w:val="24"/>
                <w:szCs w:val="24"/>
              </w:rPr>
              <w:lastRenderedPageBreak/>
              <w:t>набуття нею чинності.</w:t>
            </w:r>
          </w:p>
          <w:p w14:paraId="79CAC4E0" w14:textId="77777777" w:rsidR="00120803" w:rsidRPr="005E73AC" w:rsidRDefault="00120803" w:rsidP="008D46A7">
            <w:pPr>
              <w:suppressAutoHyphens/>
              <w:spacing w:after="60"/>
              <w:jc w:val="both"/>
              <w:rPr>
                <w:rFonts w:ascii="Times New Roman" w:hAnsi="Times New Roman"/>
                <w:sz w:val="24"/>
                <w:szCs w:val="24"/>
              </w:rPr>
            </w:pPr>
            <w:r w:rsidRPr="005E73AC">
              <w:rPr>
                <w:rFonts w:ascii="Times New Roman" w:hAnsi="Times New Roman"/>
                <w:sz w:val="24"/>
                <w:szCs w:val="24"/>
              </w:rPr>
              <w:t>Гарантія має передбачати лише можливість сплати всієї суми, на яку вона видана (часткові сплати-заборонені).</w:t>
            </w:r>
          </w:p>
          <w:p w14:paraId="72EFAC19" w14:textId="77777777" w:rsidR="00120803" w:rsidRPr="005E73AC" w:rsidRDefault="00120803" w:rsidP="008D46A7">
            <w:pPr>
              <w:suppressAutoHyphens/>
              <w:spacing w:after="60"/>
              <w:jc w:val="both"/>
              <w:rPr>
                <w:rFonts w:ascii="Times New Roman" w:hAnsi="Times New Roman"/>
                <w:sz w:val="24"/>
                <w:szCs w:val="24"/>
              </w:rPr>
            </w:pPr>
            <w:r w:rsidRPr="005E73AC">
              <w:rPr>
                <w:rFonts w:ascii="Times New Roman" w:hAnsi="Times New Roman"/>
                <w:sz w:val="24"/>
                <w:szCs w:val="24"/>
              </w:rPr>
              <w:t xml:space="preserve">В тексті гарантії обов’язково повинно бути зазначено про </w:t>
            </w:r>
            <w:proofErr w:type="spellStart"/>
            <w:r w:rsidRPr="005E73AC">
              <w:rPr>
                <w:rFonts w:ascii="Times New Roman" w:hAnsi="Times New Roman"/>
                <w:sz w:val="24"/>
                <w:szCs w:val="24"/>
              </w:rPr>
              <w:t>безвідкличність</w:t>
            </w:r>
            <w:proofErr w:type="spellEnd"/>
            <w:r w:rsidRPr="005E73AC">
              <w:rPr>
                <w:rFonts w:ascii="Times New Roman" w:hAnsi="Times New Roman"/>
                <w:sz w:val="24"/>
                <w:szCs w:val="24"/>
              </w:rPr>
              <w:t xml:space="preserve"> та безумовність банківської гарантії, а також зобов’язання  банку-гаранта сплатити </w:t>
            </w:r>
            <w:proofErr w:type="spellStart"/>
            <w:r w:rsidRPr="005E73AC">
              <w:rPr>
                <w:rFonts w:ascii="Times New Roman" w:hAnsi="Times New Roman"/>
                <w:sz w:val="24"/>
                <w:szCs w:val="24"/>
              </w:rPr>
              <w:t>бенефіціару</w:t>
            </w:r>
            <w:proofErr w:type="spellEnd"/>
            <w:r w:rsidRPr="005E73AC">
              <w:rPr>
                <w:rFonts w:ascii="Times New Roman" w:hAnsi="Times New Roman"/>
                <w:sz w:val="24"/>
                <w:szCs w:val="24"/>
              </w:rPr>
              <w:t xml:space="preserve"> суму банківської гарантії протягом 5 робочих днів з дня отримання банком-гарантом письмової вимоги </w:t>
            </w:r>
            <w:proofErr w:type="spellStart"/>
            <w:r w:rsidRPr="005E73AC">
              <w:rPr>
                <w:rFonts w:ascii="Times New Roman" w:hAnsi="Times New Roman"/>
                <w:sz w:val="24"/>
                <w:szCs w:val="24"/>
              </w:rPr>
              <w:t>бенефіціара</w:t>
            </w:r>
            <w:proofErr w:type="spellEnd"/>
            <w:r w:rsidRPr="005E73AC">
              <w:rPr>
                <w:rFonts w:ascii="Times New Roman" w:hAnsi="Times New Roman"/>
                <w:sz w:val="24"/>
                <w:szCs w:val="24"/>
              </w:rPr>
              <w:t xml:space="preserve"> про сплату суми гарантії.</w:t>
            </w:r>
          </w:p>
          <w:p w14:paraId="6FAA3C7B" w14:textId="77777777" w:rsidR="00120803" w:rsidRPr="005E73AC" w:rsidRDefault="00120803" w:rsidP="008D46A7">
            <w:pPr>
              <w:suppressAutoHyphens/>
              <w:spacing w:after="60"/>
              <w:jc w:val="both"/>
              <w:rPr>
                <w:rFonts w:ascii="Times New Roman" w:hAnsi="Times New Roman"/>
                <w:sz w:val="24"/>
                <w:szCs w:val="24"/>
              </w:rPr>
            </w:pPr>
            <w:r w:rsidRPr="005E73AC">
              <w:rPr>
                <w:rFonts w:ascii="Times New Roman" w:hAnsi="Times New Roman"/>
                <w:sz w:val="24"/>
                <w:szCs w:val="24"/>
              </w:rPr>
              <w:t>Банківська гарантія повинна бути оформлена з повним грошовим покриттям на весь строк дії такої гарантії. На підтвердження наявності повного грошового покриття на весь строк дії гарантії в складі тендерної пропозиції надається довідка від банка-гаранта, завірена печаткою банку-гаранту та підписом уповноваженої особи банку-гаранта, яка повинна містити реквізити банківської гарантії, забезпеченої повним грошовим покриттям, дату видачі такої довідки, найменування принципала, його код згідно з Єдиним державним реєстром підприємств та організацій України або реєстраційний номер облікової картки платника податків (або серія (за наявності) та номер паспорта), а також свідчити про забезпечення банківської гарантії відповідним грошовим покриттям в розмірі не меншому ніж це передбачено вимогами тендерної документації (оголошенням про закупівлю) на весь строк дії відповідної банківської гарантії. Також в складі тендерної пропозиції надається виписка з банку-гаранта по рахунку покриття, яка підтверджує зарахування грошового покриття на рахунок покриття, видана банком-гарантом, завірена печаткою банку-гаранта та підписом уповноваженої особи такого банку-гаранта із наданням підтвердження повноважень такої уповноваженої особи від банку-гаранта.</w:t>
            </w:r>
          </w:p>
          <w:p w14:paraId="70DF2F32" w14:textId="77777777" w:rsidR="00120803" w:rsidRPr="005E73AC" w:rsidRDefault="00120803" w:rsidP="008D46A7">
            <w:pPr>
              <w:suppressAutoHyphens/>
              <w:spacing w:after="60"/>
              <w:jc w:val="both"/>
              <w:rPr>
                <w:rFonts w:ascii="Times New Roman" w:hAnsi="Times New Roman"/>
                <w:sz w:val="24"/>
                <w:szCs w:val="24"/>
              </w:rPr>
            </w:pPr>
            <w:r w:rsidRPr="005E73AC">
              <w:rPr>
                <w:rFonts w:ascii="Times New Roman" w:hAnsi="Times New Roman"/>
                <w:sz w:val="24"/>
                <w:szCs w:val="24"/>
              </w:rPr>
              <w:t>Грошове покриття передбачає списання (перерахування) грошових коштів із поточного рахунку Учасника на рахунок покриття за банківською гарантією. Забороняється надання гарантій, на умовах перерахування грошових коштів на депозитний рахунок. Грошове покриття не може виступати забезпеченням за будь-якими іншими фінансовими зобов’язаннями.</w:t>
            </w:r>
          </w:p>
          <w:p w14:paraId="3D227C63" w14:textId="77777777" w:rsidR="00120803" w:rsidRPr="005E73AC" w:rsidRDefault="00120803" w:rsidP="008D46A7">
            <w:pPr>
              <w:suppressAutoHyphens/>
              <w:spacing w:after="60"/>
              <w:jc w:val="both"/>
              <w:rPr>
                <w:rFonts w:ascii="Times New Roman" w:hAnsi="Times New Roman"/>
                <w:sz w:val="24"/>
                <w:szCs w:val="24"/>
              </w:rPr>
            </w:pPr>
            <w:r w:rsidRPr="005E73AC">
              <w:rPr>
                <w:rFonts w:ascii="Times New Roman" w:eastAsia="Arial" w:hAnsi="Times New Roman"/>
                <w:color w:val="000000"/>
                <w:sz w:val="24"/>
                <w:szCs w:val="24"/>
              </w:rPr>
              <w:t xml:space="preserve">Крім того, учасником надається сканована копія укладеного між Учасником та банківською установою договору про надання відповідної гарантії за предметом закупівлі та копія витягу з Державного реєстру банків або ліцензія, лист згода від банківської установи на </w:t>
            </w:r>
            <w:r w:rsidRPr="005E73AC">
              <w:rPr>
                <w:rFonts w:ascii="Times New Roman" w:eastAsia="Arial" w:hAnsi="Times New Roman"/>
                <w:color w:val="000000"/>
                <w:sz w:val="24"/>
                <w:szCs w:val="24"/>
              </w:rPr>
              <w:lastRenderedPageBreak/>
              <w:t xml:space="preserve">продовження строку дії </w:t>
            </w:r>
            <w:r w:rsidRPr="005E73AC">
              <w:rPr>
                <w:rFonts w:ascii="Times New Roman" w:hAnsi="Times New Roman"/>
                <w:sz w:val="24"/>
                <w:szCs w:val="24"/>
              </w:rPr>
              <w:t>гарантії</w:t>
            </w:r>
            <w:r w:rsidRPr="005E73AC">
              <w:rPr>
                <w:rFonts w:ascii="Times New Roman" w:eastAsia="Arial" w:hAnsi="Times New Roman"/>
                <w:color w:val="000000"/>
                <w:sz w:val="24"/>
                <w:szCs w:val="24"/>
              </w:rPr>
              <w:t xml:space="preserve"> у разі необхідності такої пролонгації, копія документа про повноваження особи, котра підписує банківську </w:t>
            </w:r>
            <w:proofErr w:type="spellStart"/>
            <w:r w:rsidRPr="005E73AC">
              <w:rPr>
                <w:rFonts w:ascii="Times New Roman" w:eastAsia="Arial" w:hAnsi="Times New Roman"/>
                <w:color w:val="000000"/>
                <w:sz w:val="24"/>
                <w:szCs w:val="24"/>
              </w:rPr>
              <w:t>гарантію</w:t>
            </w:r>
            <w:r w:rsidRPr="005E73AC">
              <w:rPr>
                <w:rFonts w:ascii="Times New Roman" w:hAnsi="Times New Roman"/>
                <w:sz w:val="24"/>
                <w:szCs w:val="24"/>
              </w:rPr>
              <w:t>Усі</w:t>
            </w:r>
            <w:proofErr w:type="spellEnd"/>
            <w:r w:rsidRPr="005E73AC">
              <w:rPr>
                <w:rFonts w:ascii="Times New Roman" w:hAnsi="Times New Roman"/>
                <w:sz w:val="24"/>
                <w:szCs w:val="24"/>
              </w:rPr>
              <w:t xml:space="preserve"> витрати, пов'язані з наданням забезпечення тендерної пропозиції, здійснюються за рахунок коштів учасника.</w:t>
            </w:r>
          </w:p>
          <w:p w14:paraId="719A3F4D" w14:textId="1D5780CA" w:rsidR="00120803" w:rsidRPr="005E73AC" w:rsidRDefault="00120803" w:rsidP="00756B8A">
            <w:pPr>
              <w:suppressAutoHyphens/>
              <w:spacing w:after="0"/>
              <w:jc w:val="both"/>
              <w:rPr>
                <w:rFonts w:ascii="Times New Roman" w:eastAsia="Times New Roman" w:hAnsi="Times New Roman"/>
                <w:b/>
                <w:sz w:val="24"/>
                <w:szCs w:val="24"/>
                <w:lang w:eastAsia="zh-CN"/>
              </w:rPr>
            </w:pPr>
            <w:r w:rsidRPr="005E73AC">
              <w:rPr>
                <w:rFonts w:ascii="Times New Roman" w:hAnsi="Times New Roman"/>
                <w:sz w:val="24"/>
                <w:szCs w:val="24"/>
              </w:rPr>
              <w:t xml:space="preserve">Тендерні пропозиції, що не супроводжуються забезпеченням тендерної пропозиції, відхиляються Замовником на підставі  </w:t>
            </w:r>
            <w:proofErr w:type="spellStart"/>
            <w:r w:rsidRPr="005E73AC">
              <w:rPr>
                <w:rFonts w:ascii="Times New Roman" w:hAnsi="Times New Roman"/>
                <w:sz w:val="24"/>
                <w:szCs w:val="24"/>
              </w:rPr>
              <w:t>абз</w:t>
            </w:r>
            <w:proofErr w:type="spellEnd"/>
            <w:r w:rsidRPr="005E73AC">
              <w:rPr>
                <w:rFonts w:ascii="Times New Roman" w:hAnsi="Times New Roman"/>
                <w:sz w:val="24"/>
                <w:szCs w:val="24"/>
              </w:rPr>
              <w:t>. 4 пп. 1 пункту 44 Особливостей.</w:t>
            </w:r>
          </w:p>
        </w:tc>
      </w:tr>
      <w:tr w:rsidR="00120803" w:rsidRPr="005E73AC" w14:paraId="1DC0BB33" w14:textId="77777777" w:rsidTr="00120803">
        <w:tc>
          <w:tcPr>
            <w:tcW w:w="3499" w:type="dxa"/>
            <w:shd w:val="clear" w:color="auto" w:fill="auto"/>
            <w:vAlign w:val="center"/>
          </w:tcPr>
          <w:p w14:paraId="26C57AF6" w14:textId="77777777" w:rsidR="00120803" w:rsidRPr="005E73AC" w:rsidRDefault="00120803" w:rsidP="00120803">
            <w:pPr>
              <w:suppressAutoHyphens/>
              <w:spacing w:after="60"/>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lastRenderedPageBreak/>
              <w:t xml:space="preserve">3. Умови повернення чи неповернення забезпечення тендерної пропозиції </w:t>
            </w:r>
          </w:p>
        </w:tc>
        <w:tc>
          <w:tcPr>
            <w:tcW w:w="6047" w:type="dxa"/>
            <w:shd w:val="clear" w:color="auto" w:fill="auto"/>
          </w:tcPr>
          <w:p w14:paraId="14B433B4" w14:textId="77777777" w:rsidR="00120803" w:rsidRPr="005E73AC" w:rsidRDefault="00120803" w:rsidP="006A02F8">
            <w:pPr>
              <w:suppressAutoHyphens/>
              <w:spacing w:after="0"/>
              <w:jc w:val="both"/>
              <w:rPr>
                <w:rFonts w:ascii="Times New Roman" w:hAnsi="Times New Roman"/>
                <w:sz w:val="24"/>
                <w:szCs w:val="24"/>
              </w:rPr>
            </w:pPr>
            <w:r w:rsidRPr="005E73AC">
              <w:rPr>
                <w:rFonts w:ascii="Times New Roman" w:hAnsi="Times New Roman"/>
                <w:sz w:val="24"/>
                <w:szCs w:val="24"/>
              </w:rPr>
              <w:t>Забезпечення тендерної пропозиції повертається учаснику у разі:</w:t>
            </w:r>
          </w:p>
          <w:p w14:paraId="60304F10" w14:textId="4DFEC7ED" w:rsidR="00120803" w:rsidRPr="005E73AC" w:rsidRDefault="00120803" w:rsidP="006A02F8">
            <w:pPr>
              <w:pStyle w:val="aa"/>
              <w:numPr>
                <w:ilvl w:val="0"/>
                <w:numId w:val="40"/>
              </w:numPr>
              <w:jc w:val="both"/>
              <w:rPr>
                <w:rFonts w:ascii="Times New Roman" w:eastAsia="SimSun" w:hAnsi="Times New Roman"/>
                <w:sz w:val="24"/>
                <w:szCs w:val="24"/>
              </w:rPr>
            </w:pPr>
            <w:proofErr w:type="spellStart"/>
            <w:r w:rsidRPr="005E73AC">
              <w:rPr>
                <w:rFonts w:ascii="Times New Roman" w:eastAsia="SimSun" w:hAnsi="Times New Roman"/>
                <w:sz w:val="24"/>
                <w:szCs w:val="24"/>
              </w:rPr>
              <w:t>закінчення</w:t>
            </w:r>
            <w:proofErr w:type="spellEnd"/>
            <w:r w:rsidRPr="005E73AC">
              <w:rPr>
                <w:rFonts w:ascii="Times New Roman" w:eastAsia="SimSun" w:hAnsi="Times New Roman"/>
                <w:sz w:val="24"/>
                <w:szCs w:val="24"/>
              </w:rPr>
              <w:t xml:space="preserve"> строку </w:t>
            </w:r>
            <w:proofErr w:type="spellStart"/>
            <w:r w:rsidRPr="005E73AC">
              <w:rPr>
                <w:rFonts w:ascii="Times New Roman" w:eastAsia="SimSun" w:hAnsi="Times New Roman"/>
                <w:sz w:val="24"/>
                <w:szCs w:val="24"/>
              </w:rPr>
              <w:t>дії</w:t>
            </w:r>
            <w:proofErr w:type="spell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тендерної</w:t>
            </w:r>
            <w:proofErr w:type="spellEnd"/>
            <w:r w:rsidRPr="005E73AC">
              <w:rPr>
                <w:rFonts w:ascii="Times New Roman" w:eastAsia="SimSun" w:hAnsi="Times New Roman"/>
                <w:sz w:val="24"/>
                <w:szCs w:val="24"/>
              </w:rPr>
              <w:t xml:space="preserve"> пропозиції та забезпечення тендерної пропозиції, зазначеного в тендерній документації;</w:t>
            </w:r>
          </w:p>
          <w:p w14:paraId="38560E60" w14:textId="29C63FAE" w:rsidR="00120803" w:rsidRPr="005E73AC" w:rsidRDefault="00120803" w:rsidP="006A02F8">
            <w:pPr>
              <w:pStyle w:val="aa"/>
              <w:numPr>
                <w:ilvl w:val="0"/>
                <w:numId w:val="40"/>
              </w:numPr>
              <w:jc w:val="both"/>
              <w:rPr>
                <w:rFonts w:ascii="Times New Roman" w:eastAsia="SimSun" w:hAnsi="Times New Roman"/>
                <w:sz w:val="24"/>
                <w:szCs w:val="24"/>
              </w:rPr>
            </w:pPr>
            <w:proofErr w:type="spellStart"/>
            <w:r w:rsidRPr="005E73AC">
              <w:rPr>
                <w:rFonts w:ascii="Times New Roman" w:eastAsia="SimSun" w:hAnsi="Times New Roman"/>
                <w:sz w:val="24"/>
                <w:szCs w:val="24"/>
              </w:rPr>
              <w:t>укладення</w:t>
            </w:r>
            <w:proofErr w:type="spellEnd"/>
            <w:r w:rsidRPr="005E73AC">
              <w:rPr>
                <w:rFonts w:ascii="Times New Roman" w:eastAsia="SimSun" w:hAnsi="Times New Roman"/>
                <w:sz w:val="24"/>
                <w:szCs w:val="24"/>
              </w:rPr>
              <w:t xml:space="preserve"> договору про </w:t>
            </w:r>
            <w:proofErr w:type="spellStart"/>
            <w:r w:rsidRPr="005E73AC">
              <w:rPr>
                <w:rFonts w:ascii="Times New Roman" w:eastAsia="SimSun" w:hAnsi="Times New Roman"/>
                <w:sz w:val="24"/>
                <w:szCs w:val="24"/>
              </w:rPr>
              <w:t>закупівлю</w:t>
            </w:r>
            <w:proofErr w:type="spellEnd"/>
            <w:r w:rsidRPr="005E73AC">
              <w:rPr>
                <w:rFonts w:ascii="Times New Roman" w:eastAsia="SimSun" w:hAnsi="Times New Roman"/>
                <w:sz w:val="24"/>
                <w:szCs w:val="24"/>
              </w:rPr>
              <w:t xml:space="preserve"> з учасником, який став переможцем процедури закупі</w:t>
            </w:r>
            <w:proofErr w:type="gramStart"/>
            <w:r w:rsidRPr="005E73AC">
              <w:rPr>
                <w:rFonts w:ascii="Times New Roman" w:eastAsia="SimSun" w:hAnsi="Times New Roman"/>
                <w:sz w:val="24"/>
                <w:szCs w:val="24"/>
              </w:rPr>
              <w:t>вл</w:t>
            </w:r>
            <w:proofErr w:type="gramEnd"/>
            <w:r w:rsidRPr="005E73AC">
              <w:rPr>
                <w:rFonts w:ascii="Times New Roman" w:eastAsia="SimSun" w:hAnsi="Times New Roman"/>
                <w:sz w:val="24"/>
                <w:szCs w:val="24"/>
              </w:rPr>
              <w:t>і;</w:t>
            </w:r>
          </w:p>
          <w:p w14:paraId="5872527D" w14:textId="062E6659" w:rsidR="00120803" w:rsidRPr="005E73AC" w:rsidRDefault="00120803" w:rsidP="006A02F8">
            <w:pPr>
              <w:pStyle w:val="aa"/>
              <w:numPr>
                <w:ilvl w:val="0"/>
                <w:numId w:val="40"/>
              </w:numPr>
              <w:jc w:val="both"/>
              <w:rPr>
                <w:rFonts w:ascii="Times New Roman" w:eastAsia="SimSun" w:hAnsi="Times New Roman"/>
                <w:sz w:val="24"/>
                <w:szCs w:val="24"/>
              </w:rPr>
            </w:pPr>
            <w:proofErr w:type="spellStart"/>
            <w:r w:rsidRPr="005E73AC">
              <w:rPr>
                <w:rFonts w:ascii="Times New Roman" w:eastAsia="SimSun" w:hAnsi="Times New Roman"/>
                <w:sz w:val="24"/>
                <w:szCs w:val="24"/>
              </w:rPr>
              <w:t>відкликання</w:t>
            </w:r>
            <w:proofErr w:type="spell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тендерної</w:t>
            </w:r>
            <w:proofErr w:type="spell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пропозиції</w:t>
            </w:r>
            <w:proofErr w:type="spellEnd"/>
            <w:r w:rsidRPr="005E73AC">
              <w:rPr>
                <w:rFonts w:ascii="Times New Roman" w:eastAsia="SimSun" w:hAnsi="Times New Roman"/>
                <w:sz w:val="24"/>
                <w:szCs w:val="24"/>
              </w:rPr>
              <w:t xml:space="preserve"> (Принципалом) до закінчення строку її подання;</w:t>
            </w:r>
          </w:p>
          <w:p w14:paraId="34D3688B" w14:textId="6C7BDE61" w:rsidR="00120803" w:rsidRPr="005E73AC" w:rsidRDefault="00120803" w:rsidP="006A02F8">
            <w:pPr>
              <w:pStyle w:val="aa"/>
              <w:numPr>
                <w:ilvl w:val="0"/>
                <w:numId w:val="40"/>
              </w:numPr>
              <w:jc w:val="both"/>
              <w:rPr>
                <w:rFonts w:ascii="Times New Roman" w:eastAsia="SimSun" w:hAnsi="Times New Roman"/>
                <w:sz w:val="24"/>
                <w:szCs w:val="24"/>
              </w:rPr>
            </w:pPr>
            <w:proofErr w:type="spellStart"/>
            <w:r w:rsidRPr="005E73AC">
              <w:rPr>
                <w:rFonts w:ascii="Times New Roman" w:eastAsia="SimSun" w:hAnsi="Times New Roman"/>
                <w:sz w:val="24"/>
                <w:szCs w:val="24"/>
              </w:rPr>
              <w:t>закінчення</w:t>
            </w:r>
            <w:proofErr w:type="spellEnd"/>
            <w:r w:rsidRPr="005E73AC">
              <w:rPr>
                <w:rFonts w:ascii="Times New Roman" w:eastAsia="SimSun" w:hAnsi="Times New Roman"/>
                <w:sz w:val="24"/>
                <w:szCs w:val="24"/>
              </w:rPr>
              <w:t xml:space="preserve"> тендеру в </w:t>
            </w:r>
            <w:proofErr w:type="spellStart"/>
            <w:r w:rsidRPr="005E73AC">
              <w:rPr>
                <w:rFonts w:ascii="Times New Roman" w:eastAsia="SimSun" w:hAnsi="Times New Roman"/>
                <w:sz w:val="24"/>
                <w:szCs w:val="24"/>
              </w:rPr>
              <w:t>разі</w:t>
            </w:r>
            <w:proofErr w:type="spell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неукладення</w:t>
            </w:r>
            <w:proofErr w:type="spellEnd"/>
            <w:r w:rsidRPr="005E73AC">
              <w:rPr>
                <w:rFonts w:ascii="Times New Roman" w:eastAsia="SimSun" w:hAnsi="Times New Roman"/>
                <w:sz w:val="24"/>
                <w:szCs w:val="24"/>
              </w:rPr>
              <w:t xml:space="preserve"> договору </w:t>
            </w:r>
            <w:proofErr w:type="gramStart"/>
            <w:r w:rsidRPr="005E73AC">
              <w:rPr>
                <w:rFonts w:ascii="Times New Roman" w:eastAsia="SimSun" w:hAnsi="Times New Roman"/>
                <w:sz w:val="24"/>
                <w:szCs w:val="24"/>
              </w:rPr>
              <w:t>про</w:t>
            </w:r>
            <w:proofErr w:type="gram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закупівлю</w:t>
            </w:r>
            <w:proofErr w:type="spellEnd"/>
            <w:r w:rsidRPr="005E73AC">
              <w:rPr>
                <w:rFonts w:ascii="Times New Roman" w:eastAsia="SimSun" w:hAnsi="Times New Roman"/>
                <w:sz w:val="24"/>
                <w:szCs w:val="24"/>
              </w:rPr>
              <w:t xml:space="preserve"> з жодним з учасників, які подали тендерні пропозиції.</w:t>
            </w:r>
          </w:p>
          <w:p w14:paraId="2D5E5BE3" w14:textId="77777777" w:rsidR="00120803" w:rsidRPr="005E73AC" w:rsidRDefault="00120803" w:rsidP="006A02F8">
            <w:pPr>
              <w:suppressAutoHyphens/>
              <w:spacing w:after="0"/>
              <w:jc w:val="both"/>
              <w:rPr>
                <w:rFonts w:ascii="Times New Roman" w:hAnsi="Times New Roman"/>
                <w:sz w:val="24"/>
                <w:szCs w:val="24"/>
              </w:rPr>
            </w:pPr>
            <w:r w:rsidRPr="005E73AC">
              <w:rPr>
                <w:rFonts w:ascii="Times New Roman" w:hAnsi="Times New Roman"/>
                <w:sz w:val="24"/>
                <w:szCs w:val="24"/>
              </w:rPr>
              <w:t>Забезпечення тендерної пропозиції не повертається у разі:</w:t>
            </w:r>
          </w:p>
          <w:p w14:paraId="17F7E092" w14:textId="58BA14B4" w:rsidR="00120803" w:rsidRPr="005E73AC" w:rsidRDefault="00120803" w:rsidP="006A02F8">
            <w:pPr>
              <w:pStyle w:val="aa"/>
              <w:numPr>
                <w:ilvl w:val="0"/>
                <w:numId w:val="41"/>
              </w:numPr>
              <w:jc w:val="both"/>
              <w:rPr>
                <w:rFonts w:ascii="Times New Roman" w:eastAsia="SimSun" w:hAnsi="Times New Roman"/>
                <w:sz w:val="24"/>
                <w:szCs w:val="24"/>
              </w:rPr>
            </w:pPr>
            <w:proofErr w:type="spellStart"/>
            <w:r w:rsidRPr="005E73AC">
              <w:rPr>
                <w:rFonts w:ascii="Times New Roman" w:eastAsia="SimSun" w:hAnsi="Times New Roman"/>
                <w:sz w:val="24"/>
                <w:szCs w:val="24"/>
              </w:rPr>
              <w:t>відкликання</w:t>
            </w:r>
            <w:proofErr w:type="spell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тендерної</w:t>
            </w:r>
            <w:proofErr w:type="spell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пропозиції</w:t>
            </w:r>
            <w:proofErr w:type="spell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учасником</w:t>
            </w:r>
            <w:proofErr w:type="spellEnd"/>
            <w:r w:rsidRPr="005E73AC">
              <w:rPr>
                <w:rFonts w:ascii="Times New Roman" w:eastAsia="SimSun" w:hAnsi="Times New Roman"/>
                <w:sz w:val="24"/>
                <w:szCs w:val="24"/>
              </w:rPr>
              <w:t xml:space="preserve"> (Принципалом) </w:t>
            </w:r>
            <w:proofErr w:type="gramStart"/>
            <w:r w:rsidRPr="005E73AC">
              <w:rPr>
                <w:rFonts w:ascii="Times New Roman" w:eastAsia="SimSun" w:hAnsi="Times New Roman"/>
                <w:sz w:val="24"/>
                <w:szCs w:val="24"/>
              </w:rPr>
              <w:t>п</w:t>
            </w:r>
            <w:proofErr w:type="gramEnd"/>
            <w:r w:rsidRPr="005E73AC">
              <w:rPr>
                <w:rFonts w:ascii="Times New Roman" w:eastAsia="SimSun" w:hAnsi="Times New Roman"/>
                <w:sz w:val="24"/>
                <w:szCs w:val="24"/>
              </w:rPr>
              <w:t>ісля закінчення строку її подання, але до того, як сплив строк, протягом якого тендерні пропозиції вважаються дійсними;</w:t>
            </w:r>
          </w:p>
          <w:p w14:paraId="1B6EF0FF" w14:textId="6FBBB832" w:rsidR="00120803" w:rsidRPr="005E73AC" w:rsidRDefault="00120803" w:rsidP="006A02F8">
            <w:pPr>
              <w:pStyle w:val="aa"/>
              <w:numPr>
                <w:ilvl w:val="0"/>
                <w:numId w:val="41"/>
              </w:numPr>
              <w:jc w:val="both"/>
              <w:rPr>
                <w:rFonts w:ascii="Times New Roman" w:eastAsia="SimSun" w:hAnsi="Times New Roman"/>
                <w:sz w:val="24"/>
                <w:szCs w:val="24"/>
              </w:rPr>
            </w:pPr>
            <w:proofErr w:type="spellStart"/>
            <w:r w:rsidRPr="005E73AC">
              <w:rPr>
                <w:rFonts w:ascii="Times New Roman" w:eastAsia="SimSun" w:hAnsi="Times New Roman"/>
                <w:sz w:val="24"/>
                <w:szCs w:val="24"/>
              </w:rPr>
              <w:t>непідписання</w:t>
            </w:r>
            <w:proofErr w:type="spellEnd"/>
            <w:r w:rsidRPr="005E73AC">
              <w:rPr>
                <w:rFonts w:ascii="Times New Roman" w:eastAsia="SimSun" w:hAnsi="Times New Roman"/>
                <w:sz w:val="24"/>
                <w:szCs w:val="24"/>
              </w:rPr>
              <w:t xml:space="preserve"> договору </w:t>
            </w:r>
            <w:proofErr w:type="gramStart"/>
            <w:r w:rsidRPr="005E73AC">
              <w:rPr>
                <w:rFonts w:ascii="Times New Roman" w:eastAsia="SimSun" w:hAnsi="Times New Roman"/>
                <w:sz w:val="24"/>
                <w:szCs w:val="24"/>
              </w:rPr>
              <w:t>про</w:t>
            </w:r>
            <w:proofErr w:type="gramEnd"/>
            <w:r w:rsidRPr="005E73AC">
              <w:rPr>
                <w:rFonts w:ascii="Times New Roman" w:eastAsia="SimSun" w:hAnsi="Times New Roman"/>
                <w:sz w:val="24"/>
                <w:szCs w:val="24"/>
              </w:rPr>
              <w:t xml:space="preserve"> </w:t>
            </w:r>
            <w:proofErr w:type="spellStart"/>
            <w:proofErr w:type="gramStart"/>
            <w:r w:rsidRPr="005E73AC">
              <w:rPr>
                <w:rFonts w:ascii="Times New Roman" w:eastAsia="SimSun" w:hAnsi="Times New Roman"/>
                <w:sz w:val="24"/>
                <w:szCs w:val="24"/>
              </w:rPr>
              <w:t>закуп</w:t>
            </w:r>
            <w:proofErr w:type="gramEnd"/>
            <w:r w:rsidRPr="005E73AC">
              <w:rPr>
                <w:rFonts w:ascii="Times New Roman" w:eastAsia="SimSun" w:hAnsi="Times New Roman"/>
                <w:sz w:val="24"/>
                <w:szCs w:val="24"/>
              </w:rPr>
              <w:t>івлю</w:t>
            </w:r>
            <w:proofErr w:type="spellEnd"/>
            <w:r w:rsidRPr="005E73AC">
              <w:rPr>
                <w:rFonts w:ascii="Times New Roman" w:eastAsia="SimSun" w:hAnsi="Times New Roman"/>
                <w:sz w:val="24"/>
                <w:szCs w:val="24"/>
              </w:rPr>
              <w:t xml:space="preserve"> учасником, який став переможцем тендеру (Принципалом, який став переможцем тендеру);</w:t>
            </w:r>
          </w:p>
          <w:p w14:paraId="0A2023B5" w14:textId="74EC0EA8" w:rsidR="00120803" w:rsidRPr="005E73AC" w:rsidRDefault="00120803" w:rsidP="006A02F8">
            <w:pPr>
              <w:pStyle w:val="aa"/>
              <w:numPr>
                <w:ilvl w:val="0"/>
                <w:numId w:val="41"/>
              </w:numPr>
              <w:jc w:val="both"/>
              <w:rPr>
                <w:rFonts w:ascii="Times New Roman" w:eastAsia="SimSun" w:hAnsi="Times New Roman"/>
                <w:sz w:val="24"/>
                <w:szCs w:val="24"/>
              </w:rPr>
            </w:pPr>
            <w:proofErr w:type="spellStart"/>
            <w:r w:rsidRPr="005E73AC">
              <w:rPr>
                <w:rFonts w:ascii="Times New Roman" w:eastAsia="SimSun" w:hAnsi="Times New Roman"/>
                <w:sz w:val="24"/>
                <w:szCs w:val="24"/>
              </w:rPr>
              <w:t>ненадання</w:t>
            </w:r>
            <w:proofErr w:type="spell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переможцем</w:t>
            </w:r>
            <w:proofErr w:type="spell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процедури</w:t>
            </w:r>
            <w:proofErr w:type="spell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закупі</w:t>
            </w:r>
            <w:proofErr w:type="gramStart"/>
            <w:r w:rsidRPr="005E73AC">
              <w:rPr>
                <w:rFonts w:ascii="Times New Roman" w:eastAsia="SimSun" w:hAnsi="Times New Roman"/>
                <w:sz w:val="24"/>
                <w:szCs w:val="24"/>
              </w:rPr>
              <w:t>вл</w:t>
            </w:r>
            <w:proofErr w:type="gramEnd"/>
            <w:r w:rsidRPr="005E73AC">
              <w:rPr>
                <w:rFonts w:ascii="Times New Roman" w:eastAsia="SimSun" w:hAnsi="Times New Roman"/>
                <w:sz w:val="24"/>
                <w:szCs w:val="24"/>
              </w:rPr>
              <w:t>і</w:t>
            </w:r>
            <w:proofErr w:type="spellEnd"/>
            <w:r w:rsidRPr="005E73AC">
              <w:rPr>
                <w:rFonts w:ascii="Times New Roman" w:eastAsia="SimSun" w:hAnsi="Times New Roman"/>
                <w:sz w:val="24"/>
                <w:szCs w:val="24"/>
              </w:rPr>
              <w:t xml:space="preserve"> (Принципалом, який став переможцем процедури закупівлі) у строк, визначений тендерною документацією, документів, що підтверджують відсутність підстав, установлених пунктом 47 Особливостей;</w:t>
            </w:r>
          </w:p>
          <w:p w14:paraId="0E068BA8" w14:textId="41BB4F97" w:rsidR="00120803" w:rsidRPr="005E73AC" w:rsidRDefault="00120803" w:rsidP="006A02F8">
            <w:pPr>
              <w:pStyle w:val="aa"/>
              <w:numPr>
                <w:ilvl w:val="0"/>
                <w:numId w:val="41"/>
              </w:numPr>
              <w:jc w:val="both"/>
              <w:rPr>
                <w:rFonts w:ascii="Times New Roman" w:eastAsia="SimSun" w:hAnsi="Times New Roman"/>
                <w:sz w:val="24"/>
                <w:szCs w:val="24"/>
              </w:rPr>
            </w:pPr>
            <w:proofErr w:type="spellStart"/>
            <w:r w:rsidRPr="005E73AC">
              <w:rPr>
                <w:rFonts w:ascii="Times New Roman" w:eastAsia="SimSun" w:hAnsi="Times New Roman"/>
                <w:sz w:val="24"/>
                <w:szCs w:val="24"/>
              </w:rPr>
              <w:t>ненадання</w:t>
            </w:r>
            <w:proofErr w:type="spell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переможцем</w:t>
            </w:r>
            <w:proofErr w:type="spell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процедури</w:t>
            </w:r>
            <w:proofErr w:type="spellEnd"/>
            <w:r w:rsidRPr="005E73AC">
              <w:rPr>
                <w:rFonts w:ascii="Times New Roman" w:eastAsia="SimSun" w:hAnsi="Times New Roman"/>
                <w:sz w:val="24"/>
                <w:szCs w:val="24"/>
              </w:rPr>
              <w:t xml:space="preserve"> </w:t>
            </w:r>
            <w:proofErr w:type="spellStart"/>
            <w:r w:rsidRPr="005E73AC">
              <w:rPr>
                <w:rFonts w:ascii="Times New Roman" w:eastAsia="SimSun" w:hAnsi="Times New Roman"/>
                <w:sz w:val="24"/>
                <w:szCs w:val="24"/>
              </w:rPr>
              <w:t>закупі</w:t>
            </w:r>
            <w:proofErr w:type="gramStart"/>
            <w:r w:rsidRPr="005E73AC">
              <w:rPr>
                <w:rFonts w:ascii="Times New Roman" w:eastAsia="SimSun" w:hAnsi="Times New Roman"/>
                <w:sz w:val="24"/>
                <w:szCs w:val="24"/>
              </w:rPr>
              <w:t>вл</w:t>
            </w:r>
            <w:proofErr w:type="gramEnd"/>
            <w:r w:rsidRPr="005E73AC">
              <w:rPr>
                <w:rFonts w:ascii="Times New Roman" w:eastAsia="SimSun" w:hAnsi="Times New Roman"/>
                <w:sz w:val="24"/>
                <w:szCs w:val="24"/>
              </w:rPr>
              <w:t>і</w:t>
            </w:r>
            <w:proofErr w:type="spellEnd"/>
            <w:r w:rsidRPr="005E73AC">
              <w:rPr>
                <w:rFonts w:ascii="Times New Roman" w:eastAsia="SimSun" w:hAnsi="Times New Roman"/>
                <w:sz w:val="24"/>
                <w:szCs w:val="24"/>
              </w:rPr>
              <w:t xml:space="preserve"> (Принципалом, який став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14:paraId="010AFE0C" w14:textId="2C2868A6" w:rsidR="00120803" w:rsidRPr="005E73AC" w:rsidRDefault="00120803" w:rsidP="006A02F8">
            <w:pPr>
              <w:suppressAutoHyphens/>
              <w:spacing w:after="0"/>
              <w:jc w:val="both"/>
              <w:rPr>
                <w:rFonts w:ascii="Times New Roman" w:eastAsia="Times New Roman" w:hAnsi="Times New Roman"/>
                <w:sz w:val="24"/>
                <w:szCs w:val="24"/>
                <w:lang w:eastAsia="zh-CN"/>
              </w:rPr>
            </w:pPr>
            <w:r w:rsidRPr="005E73AC">
              <w:rPr>
                <w:rFonts w:ascii="Times New Roman" w:hAnsi="Times New Roman"/>
                <w:sz w:val="24"/>
                <w:szCs w:val="24"/>
              </w:rPr>
              <w:t>За зверненням учасника (Принципала), яким було надано забезпечення тендерної пропозиції, Замовник (</w:t>
            </w:r>
            <w:proofErr w:type="spellStart"/>
            <w:r w:rsidRPr="005E73AC">
              <w:rPr>
                <w:rFonts w:ascii="Times New Roman" w:hAnsi="Times New Roman"/>
                <w:sz w:val="24"/>
                <w:szCs w:val="24"/>
              </w:rPr>
              <w:t>Бенефіціар</w:t>
            </w:r>
            <w:proofErr w:type="spellEnd"/>
            <w:r w:rsidRPr="005E73AC">
              <w:rPr>
                <w:rFonts w:ascii="Times New Roman" w:hAnsi="Times New Roman"/>
                <w:sz w:val="24"/>
                <w:szCs w:val="24"/>
              </w:rPr>
              <w:t xml:space="preserve">) повідомляє установу (Банк-гарант), що видала такому учаснику гарантію, про настання підстави для повернення забезпечення тендерної пропозиції протягом п’яти днів з дня настання однієї з підстав, визначених частиною четвертою статті 25 Закону. Кошти, що надійшли як забезпечення тендерної пропозиції, якщо вони не повертаються учаснику у </w:t>
            </w:r>
            <w:r w:rsidRPr="005E73AC">
              <w:rPr>
                <w:rFonts w:ascii="Times New Roman" w:hAnsi="Times New Roman"/>
                <w:sz w:val="24"/>
                <w:szCs w:val="24"/>
              </w:rPr>
              <w:lastRenderedPageBreak/>
              <w:t>випадках, визначених цим Законом, підлягають перерахуванню до відповідного бюджету.</w:t>
            </w:r>
          </w:p>
        </w:tc>
      </w:tr>
      <w:tr w:rsidR="0071783D" w:rsidRPr="005E73AC" w14:paraId="07A9A888" w14:textId="77777777" w:rsidTr="00120803">
        <w:tc>
          <w:tcPr>
            <w:tcW w:w="3499" w:type="dxa"/>
            <w:shd w:val="clear" w:color="auto" w:fill="auto"/>
            <w:vAlign w:val="center"/>
          </w:tcPr>
          <w:p w14:paraId="05DA46C9" w14:textId="77777777" w:rsidR="0071783D" w:rsidRPr="005E73AC" w:rsidRDefault="003D5BEA" w:rsidP="00DA3F73">
            <w:pPr>
              <w:suppressAutoHyphens/>
              <w:spacing w:after="60"/>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lastRenderedPageBreak/>
              <w:t>4</w:t>
            </w:r>
            <w:r w:rsidR="0071783D" w:rsidRPr="005E73AC">
              <w:rPr>
                <w:rFonts w:ascii="Times New Roman" w:eastAsia="Times New Roman" w:hAnsi="Times New Roman"/>
                <w:b/>
                <w:bCs/>
                <w:sz w:val="24"/>
                <w:szCs w:val="24"/>
                <w:lang w:eastAsia="zh-CN"/>
              </w:rPr>
              <w:t>. Строк, протягом якого тендерні пропозиції є дійсними</w:t>
            </w:r>
          </w:p>
        </w:tc>
        <w:tc>
          <w:tcPr>
            <w:tcW w:w="6047" w:type="dxa"/>
            <w:shd w:val="clear" w:color="auto" w:fill="auto"/>
          </w:tcPr>
          <w:p w14:paraId="21DA2EED" w14:textId="0DAC61D1" w:rsidR="0071783D" w:rsidRPr="005E73AC" w:rsidRDefault="006A02F8"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val="ru-RU" w:eastAsia="zh-CN"/>
              </w:rPr>
              <w:t>4</w:t>
            </w:r>
            <w:r w:rsidR="0071783D" w:rsidRPr="005E73AC">
              <w:rPr>
                <w:rFonts w:ascii="Times New Roman" w:eastAsia="Times New Roman" w:hAnsi="Times New Roman"/>
                <w:b/>
                <w:sz w:val="24"/>
                <w:szCs w:val="24"/>
                <w:lang w:eastAsia="zh-CN"/>
              </w:rPr>
              <w:t>.1.</w:t>
            </w:r>
            <w:r w:rsidR="0071783D" w:rsidRPr="005E73AC">
              <w:rPr>
                <w:rFonts w:ascii="Times New Roman" w:eastAsia="Times New Roman" w:hAnsi="Times New Roman"/>
                <w:sz w:val="24"/>
                <w:szCs w:val="24"/>
                <w:lang w:eastAsia="zh-CN"/>
              </w:rPr>
              <w:t xml:space="preserve"> Тендерні пропозиції вважаються дійсними не менше </w:t>
            </w:r>
            <w:r w:rsidR="0036560F" w:rsidRPr="005E73AC">
              <w:rPr>
                <w:rFonts w:ascii="Times New Roman" w:eastAsia="Times New Roman" w:hAnsi="Times New Roman"/>
                <w:sz w:val="24"/>
                <w:szCs w:val="24"/>
                <w:lang w:val="ru-RU" w:eastAsia="zh-CN"/>
              </w:rPr>
              <w:t>120</w:t>
            </w:r>
            <w:r w:rsidR="0071783D" w:rsidRPr="005E73AC">
              <w:rPr>
                <w:rFonts w:ascii="Times New Roman" w:eastAsia="Times New Roman" w:hAnsi="Times New Roman"/>
                <w:sz w:val="24"/>
                <w:szCs w:val="24"/>
                <w:lang w:eastAsia="zh-CN"/>
              </w:rPr>
              <w:t xml:space="preserve"> днів з дати розкриття пропозицій.</w:t>
            </w:r>
          </w:p>
          <w:p w14:paraId="4A470823" w14:textId="63992665" w:rsidR="0071783D" w:rsidRPr="005E73AC" w:rsidRDefault="006A02F8"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val="ru-RU" w:eastAsia="zh-CN"/>
              </w:rPr>
              <w:t>4</w:t>
            </w:r>
            <w:r w:rsidR="0071783D" w:rsidRPr="005E73AC">
              <w:rPr>
                <w:rFonts w:ascii="Times New Roman" w:eastAsia="Times New Roman" w:hAnsi="Times New Roman"/>
                <w:b/>
                <w:sz w:val="24"/>
                <w:szCs w:val="24"/>
                <w:lang w:eastAsia="zh-CN"/>
              </w:rPr>
              <w:t>.2.</w:t>
            </w:r>
            <w:r w:rsidR="0071783D" w:rsidRPr="005E73AC">
              <w:rPr>
                <w:rFonts w:ascii="Times New Roman" w:eastAsia="Times New Roman" w:hAnsi="Times New Roman"/>
                <w:sz w:val="24"/>
                <w:szCs w:val="24"/>
                <w:lang w:eastAsia="zh-CN"/>
              </w:rPr>
              <w:t xml:space="preserve"> До закінчення цього строку Замовник має право вимагати від учасників продовження строку дії тендерних пропозицій.</w:t>
            </w:r>
          </w:p>
          <w:p w14:paraId="220FF43B" w14:textId="3E9B200E" w:rsidR="0071783D" w:rsidRPr="005E73AC" w:rsidRDefault="006A02F8"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b/>
                <w:bCs/>
                <w:sz w:val="24"/>
                <w:szCs w:val="24"/>
                <w:lang w:val="ru-RU" w:eastAsia="zh-CN"/>
              </w:rPr>
              <w:t>4</w:t>
            </w:r>
            <w:r w:rsidR="00CE1BC7" w:rsidRPr="005E73AC">
              <w:rPr>
                <w:rFonts w:ascii="Times New Roman" w:eastAsia="Times New Roman" w:hAnsi="Times New Roman"/>
                <w:b/>
                <w:bCs/>
                <w:sz w:val="24"/>
                <w:szCs w:val="24"/>
                <w:lang w:eastAsia="zh-CN"/>
              </w:rPr>
              <w:t>.3.</w:t>
            </w:r>
            <w:r w:rsidR="00CE1BC7" w:rsidRPr="005E73AC">
              <w:rPr>
                <w:rFonts w:ascii="Times New Roman" w:eastAsia="Times New Roman" w:hAnsi="Times New Roman"/>
                <w:sz w:val="24"/>
                <w:szCs w:val="24"/>
                <w:lang w:eastAsia="zh-CN"/>
              </w:rPr>
              <w:t xml:space="preserve"> </w:t>
            </w:r>
            <w:r w:rsidR="0071783D" w:rsidRPr="005E73AC">
              <w:rPr>
                <w:rFonts w:ascii="Times New Roman" w:eastAsia="Times New Roman" w:hAnsi="Times New Roman"/>
                <w:sz w:val="24"/>
                <w:szCs w:val="24"/>
                <w:lang w:eastAsia="zh-CN"/>
              </w:rPr>
              <w:t>Учасник має право:</w:t>
            </w:r>
          </w:p>
          <w:p w14:paraId="59193E91" w14:textId="77777777" w:rsidR="0071783D" w:rsidRPr="005E73AC" w:rsidRDefault="0071783D" w:rsidP="00DA3F73">
            <w:pPr>
              <w:numPr>
                <w:ilvl w:val="0"/>
                <w:numId w:val="7"/>
              </w:num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відхилити таку вимогу;</w:t>
            </w:r>
          </w:p>
          <w:p w14:paraId="3882374A" w14:textId="77777777" w:rsidR="0071783D" w:rsidRPr="005E73AC" w:rsidRDefault="0071783D" w:rsidP="00DA3F73">
            <w:pPr>
              <w:numPr>
                <w:ilvl w:val="0"/>
                <w:numId w:val="7"/>
              </w:num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погодитися з вимогою та продовжити строк дії поданої ним тендерної пропозиції.</w:t>
            </w:r>
          </w:p>
          <w:p w14:paraId="768FD9F6" w14:textId="35A5E364" w:rsidR="00336ED4" w:rsidRPr="005E73AC" w:rsidRDefault="006A02F8" w:rsidP="00DA3F73">
            <w:pPr>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t>4</w:t>
            </w:r>
            <w:r w:rsidR="00CE1BC7" w:rsidRPr="005E73AC">
              <w:rPr>
                <w:rFonts w:ascii="Times New Roman" w:eastAsia="Times New Roman" w:hAnsi="Times New Roman"/>
                <w:b/>
                <w:bCs/>
                <w:sz w:val="24"/>
                <w:szCs w:val="24"/>
                <w:lang w:eastAsia="zh-CN"/>
              </w:rPr>
              <w:t>.4.</w:t>
            </w:r>
            <w:r w:rsidR="00CE1BC7" w:rsidRPr="005E73AC">
              <w:rPr>
                <w:rFonts w:ascii="Times New Roman" w:eastAsia="Times New Roman" w:hAnsi="Times New Roman"/>
                <w:sz w:val="24"/>
                <w:szCs w:val="24"/>
                <w:lang w:eastAsia="zh-CN"/>
              </w:rPr>
              <w:t xml:space="preserve"> </w:t>
            </w:r>
            <w:r w:rsidR="0071783D" w:rsidRPr="005E73AC">
              <w:rPr>
                <w:rFonts w:ascii="Times New Roman" w:eastAsia="Times New Roman" w:hAnsi="Times New Roman"/>
                <w:sz w:val="24"/>
                <w:szCs w:val="24"/>
                <w:lang w:eastAsia="zh-CN"/>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693A4F" w:rsidRPr="005E73AC" w14:paraId="342630C1" w14:textId="77777777" w:rsidTr="00120803">
        <w:tc>
          <w:tcPr>
            <w:tcW w:w="3499" w:type="dxa"/>
            <w:shd w:val="clear" w:color="auto" w:fill="auto"/>
            <w:vAlign w:val="center"/>
          </w:tcPr>
          <w:p w14:paraId="12B32E1E" w14:textId="77777777" w:rsidR="00693A4F" w:rsidRPr="005E73AC" w:rsidRDefault="003D5BEA" w:rsidP="00DA3F73">
            <w:pPr>
              <w:suppressAutoHyphens/>
              <w:spacing w:after="60"/>
              <w:rPr>
                <w:rFonts w:ascii="Times New Roman" w:eastAsia="Times New Roman" w:hAnsi="Times New Roman"/>
                <w:b/>
                <w:bCs/>
                <w:sz w:val="24"/>
                <w:szCs w:val="24"/>
                <w:lang w:eastAsia="zh-CN"/>
              </w:rPr>
            </w:pPr>
            <w:r w:rsidRPr="005E73AC">
              <w:rPr>
                <w:rFonts w:ascii="Times New Roman" w:eastAsia="Times New Roman" w:hAnsi="Times New Roman"/>
                <w:b/>
                <w:bCs/>
                <w:sz w:val="24"/>
                <w:szCs w:val="24"/>
                <w:lang w:eastAsia="zh-CN"/>
              </w:rPr>
              <w:t>5</w:t>
            </w:r>
            <w:r w:rsidR="00693A4F" w:rsidRPr="005E73AC">
              <w:rPr>
                <w:rFonts w:ascii="Times New Roman" w:eastAsia="Times New Roman" w:hAnsi="Times New Roman"/>
                <w:b/>
                <w:bCs/>
                <w:sz w:val="24"/>
                <w:szCs w:val="24"/>
                <w:lang w:eastAsia="zh-CN"/>
              </w:rPr>
              <w:t>. Кваліфікаційні критерії до учасників</w:t>
            </w:r>
            <w:r w:rsidR="00CE1BC7" w:rsidRPr="005E73AC">
              <w:t xml:space="preserve"> </w:t>
            </w:r>
            <w:r w:rsidR="00CE1BC7" w:rsidRPr="005E73AC">
              <w:rPr>
                <w:rFonts w:ascii="Times New Roman" w:eastAsia="Times New Roman" w:hAnsi="Times New Roman"/>
                <w:b/>
                <w:bCs/>
                <w:sz w:val="24"/>
                <w:szCs w:val="24"/>
                <w:lang w:eastAsia="zh-CN"/>
              </w:rPr>
              <w:t xml:space="preserve">та вимоги, </w:t>
            </w:r>
            <w:r w:rsidR="001451D9" w:rsidRPr="005E73AC">
              <w:rPr>
                <w:rFonts w:ascii="Times New Roman" w:eastAsia="Times New Roman" w:hAnsi="Times New Roman"/>
                <w:b/>
                <w:bCs/>
                <w:sz w:val="24"/>
                <w:szCs w:val="24"/>
                <w:lang w:eastAsia="zh-CN"/>
              </w:rPr>
              <w:t>в</w:t>
            </w:r>
            <w:r w:rsidR="00CE1BC7" w:rsidRPr="005E73AC">
              <w:rPr>
                <w:rFonts w:ascii="Times New Roman" w:eastAsia="Times New Roman" w:hAnsi="Times New Roman"/>
                <w:b/>
                <w:bCs/>
                <w:sz w:val="24"/>
                <w:szCs w:val="24"/>
                <w:lang w:eastAsia="zh-CN"/>
              </w:rPr>
              <w:t xml:space="preserve">становлені </w:t>
            </w:r>
            <w:r w:rsidR="00701420" w:rsidRPr="005E73AC">
              <w:rPr>
                <w:rFonts w:ascii="Times New Roman" w:eastAsia="Times New Roman" w:hAnsi="Times New Roman"/>
                <w:b/>
                <w:bCs/>
                <w:sz w:val="24"/>
                <w:szCs w:val="24"/>
                <w:lang w:eastAsia="zh-CN"/>
              </w:rPr>
              <w:t>п</w:t>
            </w:r>
            <w:r w:rsidR="00B2145B" w:rsidRPr="005E73AC">
              <w:rPr>
                <w:rFonts w:ascii="Times New Roman" w:eastAsia="Times New Roman" w:hAnsi="Times New Roman"/>
                <w:b/>
                <w:bCs/>
                <w:sz w:val="24"/>
                <w:szCs w:val="24"/>
                <w:lang w:eastAsia="zh-CN"/>
              </w:rPr>
              <w:t>унктом</w:t>
            </w:r>
            <w:r w:rsidR="00D07797" w:rsidRPr="005E73AC">
              <w:rPr>
                <w:rFonts w:ascii="Times New Roman" w:eastAsia="Times New Roman" w:hAnsi="Times New Roman"/>
                <w:b/>
                <w:bCs/>
                <w:sz w:val="24"/>
                <w:szCs w:val="24"/>
                <w:lang w:eastAsia="zh-CN"/>
              </w:rPr>
              <w:t xml:space="preserve"> </w:t>
            </w:r>
            <w:r w:rsidR="00701420" w:rsidRPr="005E73AC">
              <w:rPr>
                <w:rFonts w:ascii="Times New Roman" w:eastAsia="Times New Roman" w:hAnsi="Times New Roman"/>
                <w:b/>
                <w:bCs/>
                <w:sz w:val="24"/>
                <w:szCs w:val="24"/>
                <w:lang w:eastAsia="zh-CN"/>
              </w:rPr>
              <w:t>4</w:t>
            </w:r>
            <w:r w:rsidR="00E2615F" w:rsidRPr="005E73AC">
              <w:rPr>
                <w:rFonts w:ascii="Times New Roman" w:eastAsia="Times New Roman" w:hAnsi="Times New Roman"/>
                <w:b/>
                <w:bCs/>
                <w:sz w:val="24"/>
                <w:szCs w:val="24"/>
                <w:lang w:eastAsia="zh-CN"/>
              </w:rPr>
              <w:t>7</w:t>
            </w:r>
            <w:r w:rsidR="00D07797" w:rsidRPr="005E73AC">
              <w:rPr>
                <w:rFonts w:ascii="Times New Roman" w:eastAsia="Times New Roman" w:hAnsi="Times New Roman"/>
                <w:b/>
                <w:bCs/>
                <w:sz w:val="24"/>
                <w:szCs w:val="24"/>
                <w:lang w:eastAsia="zh-CN"/>
              </w:rPr>
              <w:t xml:space="preserve"> </w:t>
            </w:r>
            <w:r w:rsidR="00701420" w:rsidRPr="005E73AC">
              <w:rPr>
                <w:rFonts w:ascii="Times New Roman" w:eastAsia="Times New Roman" w:hAnsi="Times New Roman"/>
                <w:b/>
                <w:bCs/>
                <w:sz w:val="24"/>
                <w:szCs w:val="24"/>
                <w:lang w:eastAsia="zh-CN"/>
              </w:rPr>
              <w:t>Особливостей</w:t>
            </w:r>
          </w:p>
        </w:tc>
        <w:tc>
          <w:tcPr>
            <w:tcW w:w="6047" w:type="dxa"/>
            <w:shd w:val="clear" w:color="auto" w:fill="auto"/>
          </w:tcPr>
          <w:p w14:paraId="7EFCFE06" w14:textId="668739D3" w:rsidR="00693A4F" w:rsidRPr="005E73AC" w:rsidRDefault="006A02F8" w:rsidP="00DA3F73">
            <w:pPr>
              <w:widowControl w:val="0"/>
              <w:spacing w:after="160"/>
              <w:ind w:right="120"/>
              <w:contextualSpacing/>
              <w:jc w:val="both"/>
              <w:rPr>
                <w:rFonts w:ascii="Times New Roman" w:eastAsia="Times New Roman" w:hAnsi="Times New Roman"/>
                <w:color w:val="000000"/>
                <w:sz w:val="24"/>
                <w:szCs w:val="24"/>
                <w:lang w:eastAsia="ru-RU"/>
              </w:rPr>
            </w:pPr>
            <w:r w:rsidRPr="005E73AC">
              <w:rPr>
                <w:rFonts w:ascii="Times New Roman" w:eastAsia="Times New Roman" w:hAnsi="Times New Roman"/>
                <w:b/>
                <w:bCs/>
                <w:color w:val="000000"/>
                <w:sz w:val="24"/>
                <w:szCs w:val="24"/>
                <w:lang w:val="ru-RU" w:eastAsia="ru-RU"/>
              </w:rPr>
              <w:t>5</w:t>
            </w:r>
            <w:r w:rsidR="00CE1BC7" w:rsidRPr="005E73AC">
              <w:rPr>
                <w:rFonts w:ascii="Times New Roman" w:eastAsia="Times New Roman" w:hAnsi="Times New Roman"/>
                <w:b/>
                <w:bCs/>
                <w:color w:val="000000"/>
                <w:sz w:val="24"/>
                <w:szCs w:val="24"/>
                <w:lang w:eastAsia="ru-RU"/>
              </w:rPr>
              <w:t>.1.</w:t>
            </w:r>
            <w:r w:rsidR="00CE1BC7" w:rsidRPr="005E73AC">
              <w:rPr>
                <w:rFonts w:ascii="Times New Roman" w:eastAsia="Times New Roman" w:hAnsi="Times New Roman"/>
                <w:color w:val="000000"/>
                <w:sz w:val="24"/>
                <w:szCs w:val="24"/>
                <w:lang w:eastAsia="ru-RU"/>
              </w:rPr>
              <w:t xml:space="preserve"> </w:t>
            </w:r>
            <w:r w:rsidR="00693A4F" w:rsidRPr="005E73AC">
              <w:rPr>
                <w:rFonts w:ascii="Times New Roman" w:eastAsia="Times New Roman" w:hAnsi="Times New Roman"/>
                <w:color w:val="000000"/>
                <w:sz w:val="24"/>
                <w:szCs w:val="24"/>
                <w:lang w:eastAsia="ru-RU"/>
              </w:rPr>
              <w:t xml:space="preserve">Замовник установлює кваліфікаційні критерії відповідно до статті 16 Закону та </w:t>
            </w:r>
            <w:r w:rsidR="00D07797" w:rsidRPr="005E73AC">
              <w:rPr>
                <w:rFonts w:ascii="Times New Roman" w:eastAsia="Times New Roman" w:hAnsi="Times New Roman"/>
                <w:color w:val="000000"/>
                <w:sz w:val="24"/>
                <w:szCs w:val="24"/>
                <w:lang w:eastAsia="ru-RU"/>
              </w:rPr>
              <w:t xml:space="preserve">з урахуванням положень </w:t>
            </w:r>
            <w:r w:rsidR="00693A4F" w:rsidRPr="005E73AC">
              <w:rPr>
                <w:rFonts w:ascii="Times New Roman" w:eastAsia="Times New Roman" w:hAnsi="Times New Roman"/>
                <w:color w:val="000000"/>
                <w:sz w:val="24"/>
                <w:szCs w:val="24"/>
                <w:lang w:eastAsia="ru-RU"/>
              </w:rPr>
              <w:t xml:space="preserve">Особливостей. Визначені Замовником кваліфікаційні критерії та перелік документів, що підтверджують інформацію учасників про відповідність їх таким критеріям, зазначені в </w:t>
            </w:r>
            <w:r w:rsidR="00693A4F" w:rsidRPr="005E73AC">
              <w:rPr>
                <w:rFonts w:ascii="Times New Roman" w:eastAsia="Times New Roman" w:hAnsi="Times New Roman"/>
                <w:b/>
                <w:bCs/>
                <w:iCs/>
                <w:color w:val="000000"/>
                <w:sz w:val="24"/>
                <w:szCs w:val="24"/>
                <w:lang w:eastAsia="ru-RU"/>
              </w:rPr>
              <w:t xml:space="preserve">Додатку </w:t>
            </w:r>
            <w:r w:rsidR="00284A1F" w:rsidRPr="005E73AC">
              <w:rPr>
                <w:rFonts w:ascii="Times New Roman" w:eastAsia="Times New Roman" w:hAnsi="Times New Roman"/>
                <w:b/>
                <w:bCs/>
                <w:iCs/>
                <w:color w:val="000000"/>
                <w:sz w:val="24"/>
                <w:szCs w:val="24"/>
                <w:lang w:eastAsia="ru-RU"/>
              </w:rPr>
              <w:t>1</w:t>
            </w:r>
            <w:r w:rsidR="00693A4F" w:rsidRPr="005E73AC">
              <w:rPr>
                <w:rFonts w:ascii="Times New Roman" w:eastAsia="Times New Roman" w:hAnsi="Times New Roman"/>
                <w:color w:val="000000"/>
                <w:sz w:val="24"/>
                <w:szCs w:val="24"/>
                <w:lang w:eastAsia="ru-RU"/>
              </w:rPr>
              <w:t xml:space="preserve"> до цієї тендерної документації.</w:t>
            </w:r>
          </w:p>
          <w:p w14:paraId="4AAA372C" w14:textId="718E7E7A" w:rsidR="00136B7F" w:rsidRPr="005E73AC" w:rsidRDefault="006A02F8" w:rsidP="00324C21">
            <w:pPr>
              <w:widowControl w:val="0"/>
              <w:spacing w:after="160"/>
              <w:ind w:right="120"/>
              <w:contextualSpacing/>
              <w:jc w:val="both"/>
              <w:rPr>
                <w:rFonts w:ascii="Times New Roman" w:eastAsia="Times New Roman" w:hAnsi="Times New Roman"/>
                <w:color w:val="000000"/>
                <w:sz w:val="24"/>
                <w:szCs w:val="24"/>
                <w:lang w:eastAsia="ru-RU"/>
              </w:rPr>
            </w:pPr>
            <w:r w:rsidRPr="005E73AC">
              <w:rPr>
                <w:rFonts w:ascii="Times New Roman" w:eastAsia="Times New Roman" w:hAnsi="Times New Roman"/>
                <w:b/>
                <w:bCs/>
                <w:color w:val="000000"/>
                <w:sz w:val="24"/>
                <w:szCs w:val="24"/>
                <w:lang w:eastAsia="ru-RU"/>
              </w:rPr>
              <w:t>5</w:t>
            </w:r>
            <w:r w:rsidR="00401DBA" w:rsidRPr="005E73AC">
              <w:rPr>
                <w:rFonts w:ascii="Times New Roman" w:eastAsia="Times New Roman" w:hAnsi="Times New Roman"/>
                <w:b/>
                <w:bCs/>
                <w:color w:val="000000"/>
                <w:sz w:val="24"/>
                <w:szCs w:val="24"/>
                <w:lang w:eastAsia="ru-RU"/>
              </w:rPr>
              <w:t>.2.</w:t>
            </w:r>
            <w:r w:rsidR="00401DBA" w:rsidRPr="005E73AC">
              <w:rPr>
                <w:rFonts w:ascii="Times New Roman" w:eastAsia="Times New Roman" w:hAnsi="Times New Roman"/>
                <w:color w:val="000000"/>
                <w:sz w:val="24"/>
                <w:szCs w:val="24"/>
                <w:lang w:eastAsia="ru-RU"/>
              </w:rPr>
              <w:t xml:space="preserve"> </w:t>
            </w:r>
            <w:r w:rsidR="00324C21" w:rsidRPr="005E73AC">
              <w:rPr>
                <w:rFonts w:ascii="Times New Roman" w:eastAsia="Times New Roman" w:hAnsi="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F136AB9" w14:textId="749424C6" w:rsidR="00B2145B" w:rsidRPr="005E73AC" w:rsidRDefault="006A02F8" w:rsidP="00B2145B">
            <w:pPr>
              <w:widowControl w:val="0"/>
              <w:spacing w:after="160"/>
              <w:ind w:right="120"/>
              <w:contextualSpacing/>
              <w:jc w:val="both"/>
              <w:rPr>
                <w:rFonts w:ascii="Times New Roman" w:eastAsia="Times New Roman" w:hAnsi="Times New Roman"/>
                <w:color w:val="000000"/>
                <w:sz w:val="24"/>
                <w:szCs w:val="24"/>
                <w:lang w:eastAsia="ru-RU"/>
              </w:rPr>
            </w:pPr>
            <w:bookmarkStart w:id="2" w:name="_Hlk132983470"/>
            <w:r w:rsidRPr="005E73AC">
              <w:rPr>
                <w:rFonts w:ascii="Times New Roman" w:eastAsia="Times New Roman" w:hAnsi="Times New Roman"/>
                <w:b/>
                <w:bCs/>
                <w:color w:val="000000"/>
                <w:sz w:val="24"/>
                <w:szCs w:val="24"/>
                <w:lang w:val="ru-RU" w:eastAsia="ru-RU"/>
              </w:rPr>
              <w:t>5</w:t>
            </w:r>
            <w:r w:rsidR="00B2145B" w:rsidRPr="005E73AC">
              <w:rPr>
                <w:rFonts w:ascii="Times New Roman" w:eastAsia="Times New Roman" w:hAnsi="Times New Roman"/>
                <w:b/>
                <w:bCs/>
                <w:color w:val="000000"/>
                <w:sz w:val="24"/>
                <w:szCs w:val="24"/>
                <w:lang w:eastAsia="ru-RU"/>
              </w:rPr>
              <w:t>.3.</w:t>
            </w:r>
            <w:r w:rsidR="00B2145B" w:rsidRPr="005E73AC">
              <w:rPr>
                <w:rFonts w:ascii="Times New Roman" w:eastAsia="Times New Roman" w:hAnsi="Times New Roman"/>
                <w:color w:val="000000"/>
                <w:sz w:val="24"/>
                <w:szCs w:val="24"/>
                <w:lang w:eastAsia="ru-RU"/>
              </w:rPr>
              <w:t xml:space="preserve"> Підстави для відмови в участі у процедурі закупівлі встановлені у пункті 47 Особливостей та спосіб підтвердження відповідності учасників викладений у </w:t>
            </w:r>
            <w:r w:rsidR="00B2145B" w:rsidRPr="005E73AC">
              <w:rPr>
                <w:rFonts w:ascii="Times New Roman" w:eastAsia="Times New Roman" w:hAnsi="Times New Roman"/>
                <w:b/>
                <w:bCs/>
                <w:color w:val="000000"/>
                <w:sz w:val="24"/>
                <w:szCs w:val="24"/>
                <w:lang w:eastAsia="ru-RU"/>
              </w:rPr>
              <w:t xml:space="preserve">Додатку </w:t>
            </w:r>
            <w:r w:rsidR="00284A1F" w:rsidRPr="005E73AC">
              <w:rPr>
                <w:rFonts w:ascii="Times New Roman" w:eastAsia="Times New Roman" w:hAnsi="Times New Roman"/>
                <w:b/>
                <w:bCs/>
                <w:color w:val="000000"/>
                <w:sz w:val="24"/>
                <w:szCs w:val="24"/>
                <w:lang w:eastAsia="ru-RU"/>
              </w:rPr>
              <w:t>1</w:t>
            </w:r>
            <w:r w:rsidR="00B2145B" w:rsidRPr="005E73AC">
              <w:rPr>
                <w:rFonts w:ascii="Times New Roman" w:eastAsia="Times New Roman" w:hAnsi="Times New Roman"/>
                <w:color w:val="000000"/>
                <w:sz w:val="24"/>
                <w:szCs w:val="24"/>
                <w:lang w:eastAsia="ru-RU"/>
              </w:rPr>
              <w:t>.</w:t>
            </w:r>
          </w:p>
          <w:p w14:paraId="26F22FF2" w14:textId="102FF5ED" w:rsidR="00CE1BC7" w:rsidRPr="005E73AC" w:rsidRDefault="006A02F8" w:rsidP="00B2145B">
            <w:pPr>
              <w:widowControl w:val="0"/>
              <w:spacing w:after="160"/>
              <w:ind w:right="120"/>
              <w:contextualSpacing/>
              <w:jc w:val="both"/>
              <w:rPr>
                <w:rFonts w:ascii="Times New Roman" w:eastAsia="Times New Roman" w:hAnsi="Times New Roman"/>
                <w:color w:val="000000"/>
                <w:sz w:val="24"/>
                <w:szCs w:val="24"/>
                <w:lang w:eastAsia="ru-RU"/>
              </w:rPr>
            </w:pPr>
            <w:r w:rsidRPr="005E73AC">
              <w:rPr>
                <w:rFonts w:ascii="Times New Roman" w:eastAsia="Times New Roman" w:hAnsi="Times New Roman"/>
                <w:b/>
                <w:bCs/>
                <w:color w:val="000000"/>
                <w:sz w:val="24"/>
                <w:szCs w:val="24"/>
                <w:lang w:eastAsia="ru-RU"/>
              </w:rPr>
              <w:t>5</w:t>
            </w:r>
            <w:r w:rsidR="00B2145B" w:rsidRPr="005E73AC">
              <w:rPr>
                <w:rFonts w:ascii="Times New Roman" w:eastAsia="Times New Roman" w:hAnsi="Times New Roman"/>
                <w:b/>
                <w:bCs/>
                <w:color w:val="000000"/>
                <w:sz w:val="24"/>
                <w:szCs w:val="24"/>
                <w:lang w:eastAsia="ru-RU"/>
              </w:rPr>
              <w:t>.4.</w:t>
            </w:r>
            <w:r w:rsidR="00B2145B" w:rsidRPr="005E73AC">
              <w:rPr>
                <w:rFonts w:ascii="Times New Roman" w:eastAsia="Times New Roman" w:hAnsi="Times New Roman"/>
                <w:color w:val="000000"/>
                <w:sz w:val="24"/>
                <w:szCs w:val="24"/>
                <w:lang w:eastAsia="ru-RU"/>
              </w:rPr>
              <w:t xml:space="preserve"> </w:t>
            </w:r>
            <w:r w:rsidR="00136B7F" w:rsidRPr="005E73AC">
              <w:rPr>
                <w:rFonts w:ascii="Times New Roman" w:eastAsia="Times New Roman" w:hAnsi="Times New Roman"/>
                <w:color w:val="000000"/>
                <w:sz w:val="24"/>
                <w:szCs w:val="24"/>
                <w:lang w:eastAsia="ru-RU"/>
              </w:rPr>
              <w:t>У разі подання тендерної пропозиції об’єднанням учасників</w:t>
            </w:r>
            <w:r w:rsidR="00C91434" w:rsidRPr="005E73AC">
              <w:rPr>
                <w:rFonts w:ascii="Times New Roman" w:eastAsia="Times New Roman" w:hAnsi="Times New Roman"/>
                <w:color w:val="000000"/>
                <w:sz w:val="24"/>
                <w:szCs w:val="24"/>
                <w:lang w:eastAsia="ru-RU"/>
              </w:rPr>
              <w:t>,</w:t>
            </w:r>
            <w:r w:rsidR="00136B7F" w:rsidRPr="005E73AC">
              <w:rPr>
                <w:rFonts w:ascii="Times New Roman" w:eastAsia="Times New Roman" w:hAnsi="Times New Roman"/>
                <w:color w:val="000000"/>
                <w:sz w:val="24"/>
                <w:szCs w:val="24"/>
                <w:lang w:eastAsia="ru-RU"/>
              </w:rPr>
              <w:t xml:space="preserve"> підтвердження відсутності підстав визначених пунктом 4</w:t>
            </w:r>
            <w:r w:rsidR="00E2615F" w:rsidRPr="005E73AC">
              <w:rPr>
                <w:rFonts w:ascii="Times New Roman" w:eastAsia="Times New Roman" w:hAnsi="Times New Roman"/>
                <w:color w:val="000000"/>
                <w:sz w:val="24"/>
                <w:szCs w:val="24"/>
                <w:lang w:eastAsia="ru-RU"/>
              </w:rPr>
              <w:t>7</w:t>
            </w:r>
            <w:r w:rsidR="00136B7F" w:rsidRPr="005E73AC">
              <w:rPr>
                <w:rFonts w:ascii="Times New Roman" w:eastAsia="Times New Roman" w:hAnsi="Times New Roman"/>
                <w:color w:val="000000"/>
                <w:sz w:val="24"/>
                <w:szCs w:val="24"/>
                <w:lang w:eastAsia="ru-RU"/>
              </w:rPr>
              <w:t xml:space="preserve"> Особливостей для відмови в участі у процедурі закупівлі подається по кожному з учасників, які входять у склад об’єднання, окремими довідками у довільній формі.</w:t>
            </w:r>
            <w:bookmarkEnd w:id="2"/>
          </w:p>
        </w:tc>
      </w:tr>
      <w:tr w:rsidR="00693A4F" w:rsidRPr="005E73AC" w14:paraId="54B2D3C1" w14:textId="77777777" w:rsidTr="00120803">
        <w:tc>
          <w:tcPr>
            <w:tcW w:w="3499" w:type="dxa"/>
            <w:shd w:val="clear" w:color="auto" w:fill="auto"/>
            <w:vAlign w:val="center"/>
          </w:tcPr>
          <w:p w14:paraId="38292DC9" w14:textId="5C28B91D" w:rsidR="00693A4F" w:rsidRPr="005E73AC" w:rsidRDefault="006A02F8" w:rsidP="00DA3F73">
            <w:pPr>
              <w:suppressAutoHyphens/>
              <w:spacing w:after="60"/>
              <w:rPr>
                <w:rFonts w:ascii="Times New Roman" w:eastAsia="Times New Roman" w:hAnsi="Times New Roman"/>
                <w:b/>
                <w:bCs/>
                <w:sz w:val="24"/>
                <w:szCs w:val="24"/>
                <w:lang w:eastAsia="zh-CN"/>
              </w:rPr>
            </w:pPr>
            <w:r w:rsidRPr="005E73AC">
              <w:rPr>
                <w:rFonts w:ascii="Times New Roman" w:eastAsia="Times New Roman" w:hAnsi="Times New Roman"/>
                <w:b/>
                <w:bCs/>
                <w:sz w:val="24"/>
                <w:szCs w:val="24"/>
                <w:lang w:val="ru-RU" w:eastAsia="zh-CN"/>
              </w:rPr>
              <w:t>6</w:t>
            </w:r>
            <w:r w:rsidR="00693A4F" w:rsidRPr="005E73AC">
              <w:rPr>
                <w:rFonts w:ascii="Times New Roman" w:eastAsia="Times New Roman" w:hAnsi="Times New Roman"/>
                <w:b/>
                <w:bCs/>
                <w:sz w:val="24"/>
                <w:szCs w:val="24"/>
                <w:lang w:eastAsia="zh-CN"/>
              </w:rPr>
              <w:t xml:space="preserve">. Інформація про необхідні </w:t>
            </w:r>
            <w:proofErr w:type="gramStart"/>
            <w:r w:rsidR="00693A4F" w:rsidRPr="005E73AC">
              <w:rPr>
                <w:rFonts w:ascii="Times New Roman" w:eastAsia="Times New Roman" w:hAnsi="Times New Roman"/>
                <w:b/>
                <w:bCs/>
                <w:sz w:val="24"/>
                <w:szCs w:val="24"/>
                <w:lang w:eastAsia="zh-CN"/>
              </w:rPr>
              <w:t>техн</w:t>
            </w:r>
            <w:proofErr w:type="gramEnd"/>
            <w:r w:rsidR="00693A4F" w:rsidRPr="005E73AC">
              <w:rPr>
                <w:rFonts w:ascii="Times New Roman" w:eastAsia="Times New Roman" w:hAnsi="Times New Roman"/>
                <w:b/>
                <w:bCs/>
                <w:sz w:val="24"/>
                <w:szCs w:val="24"/>
                <w:lang w:eastAsia="zh-CN"/>
              </w:rPr>
              <w:t>ічні, якісні та кількісні характеристики предмета закупівлі</w:t>
            </w:r>
          </w:p>
        </w:tc>
        <w:tc>
          <w:tcPr>
            <w:tcW w:w="6047" w:type="dxa"/>
            <w:shd w:val="clear" w:color="auto" w:fill="auto"/>
          </w:tcPr>
          <w:p w14:paraId="1ECE5169" w14:textId="7F160970" w:rsidR="00E8098B" w:rsidRPr="005E73AC" w:rsidRDefault="00E8098B" w:rsidP="00DA3F73">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5E73AC">
              <w:rPr>
                <w:rFonts w:ascii="Times New Roman" w:eastAsia="Times New Roman" w:hAnsi="Times New Roman" w:cs="Times New Roman"/>
                <w:color w:val="auto"/>
                <w:sz w:val="24"/>
                <w:szCs w:val="24"/>
              </w:rPr>
              <w:t xml:space="preserve">Учасники закупівлі повинні надати в складі пропозицій інформацію та документи, які підтверджують відповідність пропозиції Учасника технічним, якісним, кількісним та іншим вимогам до предмета закупівлі, встановлених Замовником, що визначені у </w:t>
            </w:r>
            <w:r w:rsidRPr="005E73AC">
              <w:rPr>
                <w:rFonts w:ascii="Times New Roman" w:eastAsia="Times New Roman" w:hAnsi="Times New Roman" w:cs="Times New Roman"/>
                <w:b/>
                <w:color w:val="auto"/>
                <w:sz w:val="24"/>
                <w:szCs w:val="24"/>
              </w:rPr>
              <w:t xml:space="preserve">Додатку </w:t>
            </w:r>
            <w:r w:rsidR="00555655" w:rsidRPr="005E73AC">
              <w:rPr>
                <w:rFonts w:ascii="Times New Roman" w:eastAsia="Times New Roman" w:hAnsi="Times New Roman" w:cs="Times New Roman"/>
                <w:b/>
                <w:color w:val="auto"/>
                <w:sz w:val="24"/>
                <w:szCs w:val="24"/>
              </w:rPr>
              <w:t>5</w:t>
            </w:r>
            <w:r w:rsidRPr="005E73AC">
              <w:rPr>
                <w:rFonts w:ascii="Times New Roman" w:eastAsia="Times New Roman" w:hAnsi="Times New Roman" w:cs="Times New Roman"/>
                <w:color w:val="auto"/>
                <w:sz w:val="24"/>
                <w:szCs w:val="24"/>
              </w:rPr>
              <w:t xml:space="preserve"> цієї документації.</w:t>
            </w:r>
          </w:p>
          <w:p w14:paraId="6C15F75E" w14:textId="21A617FA" w:rsidR="00693A4F" w:rsidRPr="005E73AC" w:rsidRDefault="00693A4F" w:rsidP="00DA3F73">
            <w:pPr>
              <w:spacing w:after="0"/>
              <w:jc w:val="both"/>
              <w:rPr>
                <w:rFonts w:ascii="Times New Roman" w:eastAsia="Times New Roman" w:hAnsi="Times New Roman"/>
                <w:sz w:val="24"/>
                <w:szCs w:val="24"/>
                <w:lang w:eastAsia="ru-RU"/>
              </w:rPr>
            </w:pPr>
            <w:r w:rsidRPr="005E73AC">
              <w:rPr>
                <w:rFonts w:ascii="Times New Roman" w:eastAsia="Times New Roman" w:hAnsi="Times New Roman"/>
                <w:sz w:val="24"/>
                <w:szCs w:val="24"/>
                <w:lang w:eastAsia="ru-RU"/>
              </w:rPr>
              <w:t>Вимоги до предмета закупівлі (технічні, якісні та кількісні характеристики) згідно з</w:t>
            </w:r>
            <w:hyperlink r:id="rId8" w:history="1">
              <w:r w:rsidRPr="005E73AC">
                <w:rPr>
                  <w:rFonts w:ascii="Times New Roman" w:eastAsia="Times New Roman" w:hAnsi="Times New Roman"/>
                  <w:sz w:val="24"/>
                  <w:szCs w:val="24"/>
                  <w:lang w:eastAsia="ru-RU"/>
                </w:rPr>
                <w:t xml:space="preserve"> пунктом третім частини друго</w:t>
              </w:r>
            </w:hyperlink>
            <w:r w:rsidRPr="005E73AC">
              <w:rPr>
                <w:rFonts w:ascii="Times New Roman" w:eastAsia="Times New Roman" w:hAnsi="Times New Roman"/>
                <w:sz w:val="24"/>
                <w:szCs w:val="24"/>
                <w:lang w:eastAsia="ru-RU"/>
              </w:rPr>
              <w:t xml:space="preserve">ї статті 22 Закону зазначено в </w:t>
            </w:r>
            <w:r w:rsidRPr="005E73AC">
              <w:rPr>
                <w:rFonts w:ascii="Times New Roman" w:eastAsia="Times New Roman" w:hAnsi="Times New Roman"/>
                <w:b/>
                <w:bCs/>
                <w:sz w:val="24"/>
                <w:szCs w:val="24"/>
                <w:lang w:eastAsia="ru-RU"/>
              </w:rPr>
              <w:t xml:space="preserve">Додатку </w:t>
            </w:r>
            <w:r w:rsidR="00555655" w:rsidRPr="005E73AC">
              <w:rPr>
                <w:rFonts w:ascii="Times New Roman" w:eastAsia="Times New Roman" w:hAnsi="Times New Roman"/>
                <w:b/>
                <w:bCs/>
                <w:sz w:val="24"/>
                <w:szCs w:val="24"/>
                <w:lang w:val="ru-RU" w:eastAsia="ru-RU"/>
              </w:rPr>
              <w:t>5</w:t>
            </w:r>
            <w:r w:rsidRPr="005E73AC">
              <w:rPr>
                <w:rFonts w:ascii="Times New Roman" w:eastAsia="Times New Roman" w:hAnsi="Times New Roman"/>
                <w:b/>
                <w:bCs/>
                <w:sz w:val="24"/>
                <w:szCs w:val="24"/>
                <w:lang w:eastAsia="ru-RU"/>
              </w:rPr>
              <w:t xml:space="preserve"> </w:t>
            </w:r>
            <w:r w:rsidRPr="005E73AC">
              <w:rPr>
                <w:rFonts w:ascii="Times New Roman" w:eastAsia="Times New Roman" w:hAnsi="Times New Roman"/>
                <w:sz w:val="24"/>
                <w:szCs w:val="24"/>
                <w:lang w:eastAsia="ru-RU"/>
              </w:rPr>
              <w:t>до цієї тендерної документації.</w:t>
            </w:r>
          </w:p>
          <w:p w14:paraId="21BFC344" w14:textId="77777777" w:rsidR="00E8098B" w:rsidRPr="005E73AC" w:rsidRDefault="00E8098B" w:rsidP="00DA3F73">
            <w:pPr>
              <w:spacing w:after="0"/>
              <w:jc w:val="both"/>
              <w:rPr>
                <w:rFonts w:ascii="Times New Roman" w:hAnsi="Times New Roman"/>
                <w:sz w:val="24"/>
                <w:szCs w:val="24"/>
              </w:rPr>
            </w:pPr>
            <w:r w:rsidRPr="005E73AC">
              <w:rPr>
                <w:rFonts w:ascii="Times New Roman" w:eastAsia="Times New Roman" w:hAnsi="Times New Roman"/>
                <w:sz w:val="24"/>
                <w:szCs w:val="24"/>
              </w:rPr>
              <w:lastRenderedPageBreak/>
              <w:t xml:space="preserve">У цій документації всі посилання на конкретні марку чи виробника або на конкретний процес, що характеризує продукт, послугу чи роботу певного суб’єкта господарювання, чи на торгові марки, патенти, типи або конкретне місце походження чи спосіб виробництва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вживаються у значенні </w:t>
            </w:r>
            <w:r w:rsidR="00DA3F73" w:rsidRPr="005E73AC">
              <w:rPr>
                <w:rFonts w:ascii="Times New Roman" w:eastAsia="Times New Roman" w:hAnsi="Times New Roman"/>
                <w:sz w:val="24"/>
                <w:szCs w:val="24"/>
              </w:rPr>
              <w:t>«</w:t>
            </w:r>
            <w:r w:rsidRPr="005E73AC">
              <w:rPr>
                <w:rFonts w:ascii="Times New Roman" w:eastAsia="Times New Roman" w:hAnsi="Times New Roman"/>
                <w:sz w:val="24"/>
                <w:szCs w:val="24"/>
              </w:rPr>
              <w:t>…. «або еквівалент</w:t>
            </w:r>
            <w:r w:rsidR="00DA3F73" w:rsidRPr="005E73AC">
              <w:rPr>
                <w:rFonts w:ascii="Times New Roman" w:eastAsia="Times New Roman" w:hAnsi="Times New Roman"/>
                <w:sz w:val="24"/>
                <w:szCs w:val="24"/>
              </w:rPr>
              <w:t>».</w:t>
            </w:r>
          </w:p>
        </w:tc>
      </w:tr>
      <w:tr w:rsidR="00176BE9" w:rsidRPr="005E73AC" w14:paraId="48979615" w14:textId="77777777" w:rsidTr="00120803">
        <w:tc>
          <w:tcPr>
            <w:tcW w:w="3499" w:type="dxa"/>
            <w:shd w:val="clear" w:color="auto" w:fill="auto"/>
            <w:vAlign w:val="center"/>
          </w:tcPr>
          <w:p w14:paraId="6B727AF6" w14:textId="7109E2E8" w:rsidR="00176BE9" w:rsidRPr="005E73AC" w:rsidRDefault="006A02F8" w:rsidP="00176BE9">
            <w:pPr>
              <w:suppressAutoHyphens/>
              <w:spacing w:after="60"/>
              <w:rPr>
                <w:rFonts w:ascii="Times New Roman" w:eastAsia="Times New Roman" w:hAnsi="Times New Roman"/>
                <w:b/>
                <w:bCs/>
                <w:sz w:val="24"/>
                <w:szCs w:val="24"/>
                <w:lang w:eastAsia="zh-CN"/>
              </w:rPr>
            </w:pPr>
            <w:r w:rsidRPr="005E73AC">
              <w:rPr>
                <w:rFonts w:ascii="Times New Roman" w:eastAsia="Times New Roman" w:hAnsi="Times New Roman"/>
                <w:b/>
                <w:bCs/>
                <w:sz w:val="24"/>
                <w:szCs w:val="24"/>
                <w:lang w:val="ru-RU" w:eastAsia="zh-CN"/>
              </w:rPr>
              <w:lastRenderedPageBreak/>
              <w:t>7</w:t>
            </w:r>
            <w:r w:rsidR="00176BE9" w:rsidRPr="005E73AC">
              <w:rPr>
                <w:rFonts w:ascii="Times New Roman" w:eastAsia="Times New Roman" w:hAnsi="Times New Roman"/>
                <w:b/>
                <w:bCs/>
                <w:sz w:val="24"/>
                <w:szCs w:val="24"/>
                <w:lang w:eastAsia="zh-CN"/>
              </w:rPr>
              <w:t>. Інформація про субпідрядника/співвиконавця (у випадку закупі</w:t>
            </w:r>
            <w:proofErr w:type="gramStart"/>
            <w:r w:rsidR="00176BE9" w:rsidRPr="005E73AC">
              <w:rPr>
                <w:rFonts w:ascii="Times New Roman" w:eastAsia="Times New Roman" w:hAnsi="Times New Roman"/>
                <w:b/>
                <w:bCs/>
                <w:sz w:val="24"/>
                <w:szCs w:val="24"/>
                <w:lang w:eastAsia="zh-CN"/>
              </w:rPr>
              <w:t>вл</w:t>
            </w:r>
            <w:proofErr w:type="gramEnd"/>
            <w:r w:rsidR="00176BE9" w:rsidRPr="005E73AC">
              <w:rPr>
                <w:rFonts w:ascii="Times New Roman" w:eastAsia="Times New Roman" w:hAnsi="Times New Roman"/>
                <w:b/>
                <w:bCs/>
                <w:sz w:val="24"/>
                <w:szCs w:val="24"/>
                <w:lang w:eastAsia="zh-CN"/>
              </w:rPr>
              <w:t>і робіт чи послуг)</w:t>
            </w:r>
          </w:p>
        </w:tc>
        <w:tc>
          <w:tcPr>
            <w:tcW w:w="6047" w:type="dxa"/>
            <w:shd w:val="clear" w:color="auto" w:fill="auto"/>
          </w:tcPr>
          <w:p w14:paraId="21E42621" w14:textId="77777777" w:rsidR="00176BE9" w:rsidRPr="005E73AC" w:rsidRDefault="00176BE9" w:rsidP="00DA3F73">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5E73AC">
              <w:rPr>
                <w:rFonts w:ascii="Times New Roman" w:eastAsia="Times New Roman" w:hAnsi="Times New Roman" w:cs="Times New Roman"/>
                <w:color w:val="auto"/>
                <w:sz w:val="24"/>
                <w:szCs w:val="24"/>
              </w:rPr>
              <w:t>Учасник у складі тендерної пропозиції надає інформацію про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 або інформацію у довільній формі щодо незалучення такого (таких) субпідрядника/співвиконавця (або так само залучення їх в обсязі, що не перевищує 20 відсотків від вартості договору про закупівлю).</w:t>
            </w:r>
          </w:p>
        </w:tc>
      </w:tr>
      <w:tr w:rsidR="00176BE9" w:rsidRPr="005E73AC" w14:paraId="131266D8" w14:textId="77777777" w:rsidTr="00120803">
        <w:tc>
          <w:tcPr>
            <w:tcW w:w="3499" w:type="dxa"/>
            <w:shd w:val="clear" w:color="auto" w:fill="auto"/>
            <w:vAlign w:val="center"/>
          </w:tcPr>
          <w:p w14:paraId="7A657227" w14:textId="3BEC1B47" w:rsidR="00176BE9" w:rsidRPr="005E73AC" w:rsidRDefault="006A02F8" w:rsidP="00176BE9">
            <w:pPr>
              <w:suppressAutoHyphens/>
              <w:spacing w:after="60"/>
              <w:rPr>
                <w:rFonts w:ascii="Times New Roman" w:eastAsia="Times New Roman" w:hAnsi="Times New Roman"/>
                <w:b/>
                <w:bCs/>
                <w:sz w:val="24"/>
                <w:szCs w:val="24"/>
                <w:lang w:eastAsia="zh-CN"/>
              </w:rPr>
            </w:pPr>
            <w:r w:rsidRPr="005E73AC">
              <w:rPr>
                <w:rFonts w:ascii="Times New Roman" w:eastAsia="Times New Roman" w:hAnsi="Times New Roman"/>
                <w:b/>
                <w:bCs/>
                <w:sz w:val="24"/>
                <w:szCs w:val="24"/>
                <w:lang w:val="ru-RU" w:eastAsia="zh-CN"/>
              </w:rPr>
              <w:t>8</w:t>
            </w:r>
            <w:r w:rsidR="00176BE9" w:rsidRPr="005E73AC">
              <w:rPr>
                <w:rFonts w:ascii="Times New Roman" w:eastAsia="Times New Roman" w:hAnsi="Times New Roman"/>
                <w:b/>
                <w:bCs/>
                <w:sz w:val="24"/>
                <w:szCs w:val="24"/>
                <w:lang w:eastAsia="zh-CN"/>
              </w:rPr>
              <w:t xml:space="preserve">. Інформація про маркування, протоколи випробувань або сертифікати, що </w:t>
            </w:r>
            <w:proofErr w:type="gramStart"/>
            <w:r w:rsidR="00176BE9" w:rsidRPr="005E73AC">
              <w:rPr>
                <w:rFonts w:ascii="Times New Roman" w:eastAsia="Times New Roman" w:hAnsi="Times New Roman"/>
                <w:b/>
                <w:bCs/>
                <w:sz w:val="24"/>
                <w:szCs w:val="24"/>
                <w:lang w:eastAsia="zh-CN"/>
              </w:rPr>
              <w:t>п</w:t>
            </w:r>
            <w:proofErr w:type="gramEnd"/>
            <w:r w:rsidR="00176BE9" w:rsidRPr="005E73AC">
              <w:rPr>
                <w:rFonts w:ascii="Times New Roman" w:eastAsia="Times New Roman" w:hAnsi="Times New Roman"/>
                <w:b/>
                <w:bCs/>
                <w:sz w:val="24"/>
                <w:szCs w:val="24"/>
                <w:lang w:eastAsia="zh-CN"/>
              </w:rPr>
              <w:t>ідтверджують відповідність предмета закупівлі встановленим замовником вимогам (у разі потреби)</w:t>
            </w:r>
          </w:p>
        </w:tc>
        <w:tc>
          <w:tcPr>
            <w:tcW w:w="6047" w:type="dxa"/>
            <w:shd w:val="clear" w:color="auto" w:fill="auto"/>
          </w:tcPr>
          <w:p w14:paraId="20D929CC" w14:textId="77777777" w:rsidR="00176BE9" w:rsidRPr="005E73AC" w:rsidRDefault="00176BE9" w:rsidP="00176BE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5E73AC">
              <w:rPr>
                <w:rFonts w:ascii="Times New Roman" w:eastAsia="Times New Roman" w:hAnsi="Times New Roman" w:cs="Times New Roman"/>
                <w:color w:val="auto"/>
                <w:sz w:val="24"/>
                <w:szCs w:val="24"/>
              </w:rPr>
              <w:t>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w:t>
            </w:r>
          </w:p>
          <w:p w14:paraId="462532AD" w14:textId="77777777" w:rsidR="00176BE9" w:rsidRPr="005E73AC" w:rsidRDefault="00176BE9" w:rsidP="00176BE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5E73AC">
              <w:rPr>
                <w:rFonts w:ascii="Times New Roman" w:eastAsia="Times New Roman" w:hAnsi="Times New Roman" w:cs="Times New Roman"/>
                <w:color w:val="auto"/>
                <w:sz w:val="24"/>
                <w:szCs w:val="24"/>
              </w:rPr>
              <w:t>Маркування, протоколи випробувань та сертифікати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p>
          <w:p w14:paraId="1C160033" w14:textId="77777777" w:rsidR="00176BE9" w:rsidRPr="005E73AC" w:rsidRDefault="00176BE9" w:rsidP="00176BE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5E73AC">
              <w:rPr>
                <w:rFonts w:ascii="Times New Roman" w:eastAsia="Times New Roman" w:hAnsi="Times New Roman" w:cs="Times New Roman"/>
                <w:color w:val="auto"/>
                <w:sz w:val="24"/>
                <w:szCs w:val="24"/>
              </w:rPr>
              <w:t xml:space="preserve">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w:t>
            </w:r>
            <w:r w:rsidRPr="005E73AC">
              <w:rPr>
                <w:rFonts w:ascii="Times New Roman" w:eastAsia="Times New Roman" w:hAnsi="Times New Roman" w:cs="Times New Roman"/>
                <w:color w:val="auto"/>
                <w:sz w:val="24"/>
                <w:szCs w:val="24"/>
              </w:rPr>
              <w:lastRenderedPageBreak/>
              <w:t>підтверджує відповідність установленим вимогам, із обґрунтуванням свого рішення.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 та видані органами з оцінки відповідності, компетентність яких підтверджена шляхом акредитації або іншим способом, визначеним законодавством.</w:t>
            </w:r>
          </w:p>
        </w:tc>
      </w:tr>
      <w:tr w:rsidR="00693A4F" w:rsidRPr="005E73AC" w14:paraId="2C22C3C5" w14:textId="77777777" w:rsidTr="00120803">
        <w:tc>
          <w:tcPr>
            <w:tcW w:w="3499" w:type="dxa"/>
            <w:shd w:val="clear" w:color="auto" w:fill="auto"/>
            <w:vAlign w:val="center"/>
          </w:tcPr>
          <w:p w14:paraId="4400166E" w14:textId="7AA56F97" w:rsidR="00693A4F" w:rsidRPr="005E73AC" w:rsidRDefault="006A02F8" w:rsidP="00DA3F73">
            <w:pPr>
              <w:suppressAutoHyphens/>
              <w:spacing w:after="60"/>
              <w:rPr>
                <w:rFonts w:ascii="Times New Roman" w:eastAsia="Times New Roman" w:hAnsi="Times New Roman"/>
                <w:b/>
                <w:bCs/>
                <w:sz w:val="24"/>
                <w:szCs w:val="24"/>
                <w:lang w:eastAsia="zh-CN"/>
              </w:rPr>
            </w:pPr>
            <w:bookmarkStart w:id="3" w:name="_Hlk119934749"/>
            <w:r w:rsidRPr="005E73AC">
              <w:rPr>
                <w:rFonts w:ascii="Times New Roman" w:eastAsia="Times New Roman" w:hAnsi="Times New Roman"/>
                <w:b/>
                <w:bCs/>
                <w:sz w:val="24"/>
                <w:szCs w:val="24"/>
                <w:lang w:val="ru-RU" w:eastAsia="zh-CN"/>
              </w:rPr>
              <w:lastRenderedPageBreak/>
              <w:t>9</w:t>
            </w:r>
            <w:r w:rsidR="00CE1BC7" w:rsidRPr="005E73AC">
              <w:rPr>
                <w:rFonts w:ascii="Times New Roman" w:eastAsia="Times New Roman" w:hAnsi="Times New Roman"/>
                <w:b/>
                <w:bCs/>
                <w:sz w:val="24"/>
                <w:szCs w:val="24"/>
                <w:lang w:eastAsia="zh-CN"/>
              </w:rPr>
              <w:t>. Опис окремої частини (частин) предмета закупівлі, щодо якої можуть бути подані тендерні пропозиції</w:t>
            </w:r>
            <w:bookmarkEnd w:id="3"/>
          </w:p>
        </w:tc>
        <w:tc>
          <w:tcPr>
            <w:tcW w:w="6047" w:type="dxa"/>
            <w:shd w:val="clear" w:color="auto" w:fill="auto"/>
          </w:tcPr>
          <w:p w14:paraId="52694902" w14:textId="77777777" w:rsidR="00693A4F" w:rsidRPr="005E73AC" w:rsidRDefault="00CE1BC7" w:rsidP="00DA3F73">
            <w:pPr>
              <w:spacing w:after="160"/>
              <w:jc w:val="both"/>
              <w:rPr>
                <w:rFonts w:ascii="Times New Roman" w:eastAsia="Times New Roman" w:hAnsi="Times New Roman"/>
                <w:sz w:val="24"/>
                <w:szCs w:val="24"/>
                <w:lang w:eastAsia="ru-RU"/>
              </w:rPr>
            </w:pPr>
            <w:r w:rsidRPr="005E73AC">
              <w:rPr>
                <w:rFonts w:ascii="Times New Roman" w:eastAsia="Times New Roman" w:hAnsi="Times New Roman"/>
                <w:sz w:val="24"/>
                <w:szCs w:val="24"/>
                <w:lang w:eastAsia="ru-RU"/>
              </w:rPr>
              <w:t>Учасник подає тендерну пропозицію щодо всього предмету закупівлі згідно</w:t>
            </w:r>
            <w:r w:rsidRPr="005E73AC">
              <w:rPr>
                <w:rFonts w:ascii="Times New Roman" w:eastAsia="Times New Roman" w:hAnsi="Times New Roman"/>
                <w:sz w:val="24"/>
                <w:szCs w:val="24"/>
                <w:lang w:eastAsia="zh-CN"/>
              </w:rPr>
              <w:t xml:space="preserve"> цієї тендерної документації.</w:t>
            </w:r>
          </w:p>
        </w:tc>
      </w:tr>
      <w:tr w:rsidR="00CE1BC7" w:rsidRPr="005E73AC" w14:paraId="26B00EED" w14:textId="77777777" w:rsidTr="00120803">
        <w:tc>
          <w:tcPr>
            <w:tcW w:w="3499" w:type="dxa"/>
            <w:shd w:val="clear" w:color="auto" w:fill="auto"/>
          </w:tcPr>
          <w:p w14:paraId="4CBD2193" w14:textId="1A559B8D" w:rsidR="00CE1BC7" w:rsidRPr="005E73AC" w:rsidRDefault="006A02F8" w:rsidP="00DA3F73">
            <w:pPr>
              <w:suppressAutoHyphens/>
              <w:spacing w:after="60"/>
              <w:rPr>
                <w:rFonts w:ascii="Times New Roman" w:eastAsia="Times New Roman" w:hAnsi="Times New Roman"/>
                <w:b/>
                <w:sz w:val="24"/>
                <w:szCs w:val="24"/>
                <w:lang w:eastAsia="zh-CN"/>
              </w:rPr>
            </w:pPr>
            <w:r w:rsidRPr="005E73AC">
              <w:rPr>
                <w:rFonts w:ascii="Times New Roman" w:eastAsia="Times New Roman" w:hAnsi="Times New Roman"/>
                <w:b/>
                <w:bCs/>
                <w:sz w:val="24"/>
                <w:szCs w:val="24"/>
                <w:lang w:eastAsia="zh-CN"/>
              </w:rPr>
              <w:t>1</w:t>
            </w:r>
            <w:r w:rsidRPr="005E73AC">
              <w:rPr>
                <w:rFonts w:ascii="Times New Roman" w:eastAsia="Times New Roman" w:hAnsi="Times New Roman"/>
                <w:b/>
                <w:bCs/>
                <w:sz w:val="24"/>
                <w:szCs w:val="24"/>
                <w:lang w:val="ru-RU" w:eastAsia="zh-CN"/>
              </w:rPr>
              <w:t>0</w:t>
            </w:r>
            <w:r w:rsidR="00CE1BC7" w:rsidRPr="005E73AC">
              <w:rPr>
                <w:rFonts w:ascii="Times New Roman" w:eastAsia="Times New Roman" w:hAnsi="Times New Roman"/>
                <w:b/>
                <w:bCs/>
                <w:sz w:val="24"/>
                <w:szCs w:val="24"/>
                <w:lang w:eastAsia="zh-CN"/>
              </w:rPr>
              <w:t>. Внесення змін або відкликання тендерної пропозиції учасником</w:t>
            </w:r>
          </w:p>
        </w:tc>
        <w:tc>
          <w:tcPr>
            <w:tcW w:w="6047" w:type="dxa"/>
            <w:shd w:val="clear" w:color="auto" w:fill="auto"/>
          </w:tcPr>
          <w:p w14:paraId="0EBDE969" w14:textId="77777777" w:rsidR="00CE1BC7" w:rsidRPr="005E73AC" w:rsidRDefault="00CE1BC7" w:rsidP="00DA3F73">
            <w:pPr>
              <w:widowControl w:val="0"/>
              <w:suppressAutoHyphens/>
              <w:autoSpaceDE w:val="0"/>
              <w:spacing w:after="60"/>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чи заява про відкликання тендерної пропозиції враховуються, у разі якщо вони отримані електронною системою закупівель до закінчення строку подання тендерних пропозицій.</w:t>
            </w:r>
          </w:p>
        </w:tc>
      </w:tr>
      <w:tr w:rsidR="00CE5FBF" w:rsidRPr="005E73AC" w14:paraId="7607B105" w14:textId="77777777" w:rsidTr="00120803">
        <w:tc>
          <w:tcPr>
            <w:tcW w:w="9546" w:type="dxa"/>
            <w:gridSpan w:val="2"/>
            <w:shd w:val="clear" w:color="auto" w:fill="auto"/>
          </w:tcPr>
          <w:p w14:paraId="4B397343" w14:textId="77777777" w:rsidR="00CE5FBF" w:rsidRPr="005E73AC" w:rsidRDefault="00CE5FBF" w:rsidP="00DA3F73">
            <w:pPr>
              <w:widowControl w:val="0"/>
              <w:suppressAutoHyphens/>
              <w:autoSpaceDE w:val="0"/>
              <w:spacing w:after="60"/>
              <w:jc w:val="center"/>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t>Розділ 4. Подання та розкриття тендерних пропозицій</w:t>
            </w:r>
          </w:p>
        </w:tc>
      </w:tr>
      <w:tr w:rsidR="00CE5FBF" w:rsidRPr="005E73AC" w14:paraId="5A97994B" w14:textId="77777777" w:rsidTr="00120803">
        <w:tc>
          <w:tcPr>
            <w:tcW w:w="3499" w:type="dxa"/>
            <w:shd w:val="clear" w:color="auto" w:fill="auto"/>
          </w:tcPr>
          <w:p w14:paraId="201F0B4C" w14:textId="77777777" w:rsidR="00CE5FBF" w:rsidRPr="005E73AC" w:rsidRDefault="00CE5FBF" w:rsidP="00DA3F73">
            <w:pPr>
              <w:suppressAutoHyphens/>
              <w:spacing w:after="60"/>
              <w:rPr>
                <w:rFonts w:ascii="Times New Roman" w:eastAsia="Times New Roman" w:hAnsi="Times New Roman"/>
                <w:b/>
                <w:bCs/>
                <w:sz w:val="24"/>
                <w:szCs w:val="24"/>
                <w:lang w:eastAsia="zh-CN"/>
              </w:rPr>
            </w:pPr>
            <w:r w:rsidRPr="005E73AC">
              <w:rPr>
                <w:rFonts w:ascii="Times New Roman" w:eastAsia="Times New Roman" w:hAnsi="Times New Roman"/>
                <w:b/>
                <w:bCs/>
                <w:sz w:val="24"/>
                <w:szCs w:val="24"/>
                <w:lang w:eastAsia="zh-CN"/>
              </w:rPr>
              <w:t>1. Кінцевий строк подання тендерних пропозицій (дата, час):</w:t>
            </w:r>
          </w:p>
        </w:tc>
        <w:tc>
          <w:tcPr>
            <w:tcW w:w="6047" w:type="dxa"/>
            <w:shd w:val="clear" w:color="auto" w:fill="auto"/>
          </w:tcPr>
          <w:p w14:paraId="62012D76" w14:textId="77777777" w:rsidR="00CE5FBF" w:rsidRPr="005E73AC" w:rsidRDefault="00CE5FBF" w:rsidP="00DA3F73">
            <w:pPr>
              <w:suppressAutoHyphens/>
              <w:spacing w:after="60"/>
              <w:jc w:val="both"/>
              <w:rPr>
                <w:rFonts w:ascii="Times New Roman" w:eastAsia="Times New Roman" w:hAnsi="Times New Roman"/>
                <w:b/>
                <w:sz w:val="24"/>
                <w:szCs w:val="24"/>
                <w:lang w:eastAsia="zh-CN"/>
              </w:rPr>
            </w:pPr>
            <w:r w:rsidRPr="005E73AC">
              <w:rPr>
                <w:rFonts w:ascii="Times New Roman" w:eastAsia="Times New Roman" w:hAnsi="Times New Roman"/>
                <w:sz w:val="24"/>
                <w:szCs w:val="24"/>
                <w:lang w:eastAsia="zh-CN"/>
              </w:rPr>
              <w:t>Кінцевий строк подання тендерних пропозицій:</w:t>
            </w:r>
            <w:r w:rsidRPr="005E73AC">
              <w:rPr>
                <w:rFonts w:ascii="Times New Roman" w:eastAsia="Times New Roman" w:hAnsi="Times New Roman"/>
                <w:b/>
                <w:sz w:val="24"/>
                <w:szCs w:val="24"/>
                <w:lang w:eastAsia="zh-CN"/>
              </w:rPr>
              <w:t xml:space="preserve"> </w:t>
            </w:r>
          </w:p>
          <w:p w14:paraId="6239F350" w14:textId="4E8FEFDF" w:rsidR="00CE5FBF" w:rsidRPr="005E73AC" w:rsidRDefault="00CE5FBF" w:rsidP="00DA3F73">
            <w:pPr>
              <w:suppressAutoHyphens/>
              <w:spacing w:after="60"/>
              <w:jc w:val="both"/>
              <w:rPr>
                <w:rFonts w:ascii="Times New Roman" w:eastAsia="Times New Roman" w:hAnsi="Times New Roman"/>
                <w:b/>
                <w:sz w:val="24"/>
                <w:szCs w:val="24"/>
                <w:lang w:val="ru-RU" w:eastAsia="zh-CN"/>
              </w:rPr>
            </w:pPr>
            <w:r w:rsidRPr="005E73AC">
              <w:rPr>
                <w:rFonts w:ascii="Times New Roman" w:eastAsia="Times New Roman" w:hAnsi="Times New Roman"/>
                <w:b/>
                <w:sz w:val="24"/>
                <w:szCs w:val="24"/>
                <w:lang w:eastAsia="zh-CN"/>
              </w:rPr>
              <w:t xml:space="preserve">До </w:t>
            </w:r>
            <w:r w:rsidR="00FB1F8F">
              <w:rPr>
                <w:rFonts w:ascii="Times New Roman" w:eastAsia="Times New Roman" w:hAnsi="Times New Roman"/>
                <w:b/>
                <w:sz w:val="24"/>
                <w:szCs w:val="24"/>
                <w:lang w:val="ru-RU" w:eastAsia="zh-CN"/>
              </w:rPr>
              <w:t>18</w:t>
            </w:r>
            <w:bookmarkStart w:id="4" w:name="_GoBack"/>
            <w:bookmarkEnd w:id="4"/>
            <w:r w:rsidR="00FB1F8F">
              <w:rPr>
                <w:rFonts w:ascii="Times New Roman" w:eastAsia="Times New Roman" w:hAnsi="Times New Roman"/>
                <w:b/>
                <w:sz w:val="24"/>
                <w:szCs w:val="24"/>
                <w:lang w:val="ru-RU" w:eastAsia="zh-CN"/>
              </w:rPr>
              <w:t>.03.</w:t>
            </w:r>
            <w:r w:rsidR="00336ED4" w:rsidRPr="005E73AC">
              <w:rPr>
                <w:rFonts w:ascii="Times New Roman" w:eastAsia="Times New Roman" w:hAnsi="Times New Roman"/>
                <w:b/>
                <w:sz w:val="24"/>
                <w:szCs w:val="24"/>
                <w:lang w:eastAsia="zh-CN"/>
              </w:rPr>
              <w:t>202</w:t>
            </w:r>
            <w:r w:rsidR="006A02F8" w:rsidRPr="005E73AC">
              <w:rPr>
                <w:rFonts w:ascii="Times New Roman" w:eastAsia="Times New Roman" w:hAnsi="Times New Roman"/>
                <w:b/>
                <w:sz w:val="24"/>
                <w:szCs w:val="24"/>
                <w:lang w:val="ru-RU" w:eastAsia="zh-CN"/>
              </w:rPr>
              <w:t>6</w:t>
            </w:r>
            <w:r w:rsidR="00FB1F8F">
              <w:rPr>
                <w:rFonts w:ascii="Times New Roman" w:eastAsia="Times New Roman" w:hAnsi="Times New Roman"/>
                <w:b/>
                <w:sz w:val="24"/>
                <w:szCs w:val="24"/>
                <w:lang w:val="ru-RU" w:eastAsia="zh-CN"/>
              </w:rPr>
              <w:t>, 0:00 год.</w:t>
            </w:r>
          </w:p>
          <w:p w14:paraId="64383008" w14:textId="77777777" w:rsidR="00CE5FBF" w:rsidRPr="005E73AC" w:rsidRDefault="00CE5FBF" w:rsidP="00DA3F73">
            <w:pPr>
              <w:widowControl w:val="0"/>
              <w:suppressAutoHyphens/>
              <w:autoSpaceDE w:val="0"/>
              <w:spacing w:after="60"/>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Тендерні пропозиції після закінчення кінцевого строку їх подання не приймаються електронною системою закупівель.</w:t>
            </w:r>
          </w:p>
        </w:tc>
      </w:tr>
      <w:tr w:rsidR="002130CF" w:rsidRPr="005E73AC" w14:paraId="4B1661BF" w14:textId="77777777" w:rsidTr="00120803">
        <w:tc>
          <w:tcPr>
            <w:tcW w:w="3499" w:type="dxa"/>
            <w:shd w:val="clear" w:color="auto" w:fill="auto"/>
            <w:vAlign w:val="center"/>
          </w:tcPr>
          <w:p w14:paraId="04E0ABCA" w14:textId="77777777" w:rsidR="002130CF" w:rsidRPr="005E73AC" w:rsidRDefault="002130CF" w:rsidP="002130CF">
            <w:pPr>
              <w:suppressAutoHyphens/>
              <w:spacing w:after="60"/>
              <w:rPr>
                <w:rFonts w:ascii="Times New Roman" w:eastAsia="Times New Roman" w:hAnsi="Times New Roman"/>
                <w:b/>
                <w:sz w:val="24"/>
                <w:szCs w:val="24"/>
                <w:lang w:eastAsia="zh-CN"/>
              </w:rPr>
            </w:pPr>
            <w:r w:rsidRPr="005E73AC">
              <w:rPr>
                <w:rFonts w:ascii="Times New Roman" w:eastAsia="Times New Roman" w:hAnsi="Times New Roman"/>
                <w:b/>
                <w:sz w:val="24"/>
                <w:szCs w:val="24"/>
                <w:lang w:eastAsia="zh-CN"/>
              </w:rPr>
              <w:t>2. Електронний аукціон</w:t>
            </w:r>
          </w:p>
        </w:tc>
        <w:tc>
          <w:tcPr>
            <w:tcW w:w="6047" w:type="dxa"/>
            <w:shd w:val="clear" w:color="auto" w:fill="auto"/>
          </w:tcPr>
          <w:p w14:paraId="3A2B1A2F" w14:textId="77777777" w:rsidR="0066066B" w:rsidRPr="005E73AC" w:rsidRDefault="0066066B" w:rsidP="002130CF">
            <w:pPr>
              <w:widowControl w:val="0"/>
              <w:suppressAutoHyphens/>
              <w:autoSpaceDE w:val="0"/>
              <w:spacing w:after="60"/>
              <w:jc w:val="both"/>
              <w:rPr>
                <w:rFonts w:ascii="Times New Roman" w:eastAsia="Times New Roman" w:hAnsi="Times New Roman"/>
                <w:bCs/>
                <w:sz w:val="24"/>
                <w:szCs w:val="24"/>
              </w:rPr>
            </w:pPr>
            <w:r w:rsidRPr="005E73AC">
              <w:rPr>
                <w:rFonts w:ascii="Times New Roman" w:eastAsia="Times New Roman" w:hAnsi="Times New Roman"/>
                <w:bCs/>
                <w:sz w:val="24"/>
                <w:szCs w:val="24"/>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22984096" w14:textId="77777777" w:rsidR="00393832" w:rsidRPr="005E73AC" w:rsidRDefault="00393832" w:rsidP="002130CF">
            <w:pPr>
              <w:widowControl w:val="0"/>
              <w:suppressAutoHyphens/>
              <w:autoSpaceDE w:val="0"/>
              <w:spacing w:after="60"/>
              <w:jc w:val="both"/>
              <w:rPr>
                <w:rFonts w:ascii="Times New Roman" w:eastAsia="Times New Roman" w:hAnsi="Times New Roman"/>
                <w:bCs/>
                <w:sz w:val="24"/>
                <w:szCs w:val="24"/>
              </w:rPr>
            </w:pPr>
            <w:r w:rsidRPr="005E73AC">
              <w:rPr>
                <w:rFonts w:ascii="Times New Roman" w:eastAsia="Times New Roman" w:hAnsi="Times New Roman"/>
                <w:bCs/>
                <w:sz w:val="24"/>
                <w:szCs w:val="24"/>
              </w:rPr>
              <w:t>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14:paraId="45F28738" w14:textId="77777777" w:rsidR="00A11205" w:rsidRPr="005E73AC" w:rsidRDefault="00A11205" w:rsidP="002130CF">
            <w:pPr>
              <w:widowControl w:val="0"/>
              <w:suppressAutoHyphens/>
              <w:autoSpaceDE w:val="0"/>
              <w:spacing w:after="60"/>
              <w:jc w:val="both"/>
              <w:rPr>
                <w:rFonts w:ascii="Times New Roman" w:eastAsia="Times New Roman" w:hAnsi="Times New Roman"/>
                <w:bCs/>
                <w:sz w:val="24"/>
                <w:szCs w:val="24"/>
              </w:rPr>
            </w:pPr>
            <w:r w:rsidRPr="005E73AC">
              <w:rPr>
                <w:rFonts w:ascii="Times New Roman" w:eastAsia="Times New Roman" w:hAnsi="Times New Roman"/>
                <w:bCs/>
                <w:sz w:val="24"/>
                <w:szCs w:val="24"/>
              </w:rPr>
              <w:t>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w:t>
            </w:r>
          </w:p>
          <w:p w14:paraId="043A4930" w14:textId="77777777" w:rsidR="00A11205" w:rsidRPr="005E73AC" w:rsidRDefault="00A11205" w:rsidP="00874B6A">
            <w:pPr>
              <w:widowControl w:val="0"/>
              <w:suppressAutoHyphens/>
              <w:autoSpaceDE w:val="0"/>
              <w:spacing w:after="60"/>
              <w:jc w:val="both"/>
              <w:rPr>
                <w:rFonts w:ascii="Times New Roman" w:eastAsia="Times New Roman" w:hAnsi="Times New Roman"/>
                <w:bCs/>
                <w:sz w:val="24"/>
                <w:szCs w:val="24"/>
              </w:rPr>
            </w:pPr>
            <w:r w:rsidRPr="005E73AC">
              <w:rPr>
                <w:rFonts w:ascii="Times New Roman" w:eastAsia="Times New Roman" w:hAnsi="Times New Roman"/>
                <w:bCs/>
                <w:sz w:val="24"/>
                <w:szCs w:val="24"/>
              </w:rPr>
              <w:lastRenderedPageBreak/>
              <w:t xml:space="preserve">Замовник розглядає таку тендерну пропозицію відповідно до вимог статті 29 Закону (положення частин другої, п’ятої-дев’ятої,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Особливостей. Замовник розглядає найбільш економічно вигідну тендерну пропозицію учасника процедури закупівлі відповідно до пункту </w:t>
            </w:r>
            <w:r w:rsidR="00874B6A" w:rsidRPr="005E73AC">
              <w:rPr>
                <w:rFonts w:ascii="Times New Roman" w:eastAsia="Times New Roman" w:hAnsi="Times New Roman"/>
                <w:bCs/>
                <w:sz w:val="24"/>
                <w:szCs w:val="24"/>
              </w:rPr>
              <w:t xml:space="preserve">36 Особливостей </w:t>
            </w:r>
            <w:r w:rsidRPr="005E73AC">
              <w:rPr>
                <w:rFonts w:ascii="Times New Roman" w:eastAsia="Times New Roman" w:hAnsi="Times New Roman"/>
                <w:bCs/>
                <w:sz w:val="24"/>
                <w:szCs w:val="24"/>
              </w:rPr>
              <w:t>щодо її відповідності вимогам тендерної документації.</w:t>
            </w:r>
          </w:p>
        </w:tc>
      </w:tr>
      <w:tr w:rsidR="00A51A9A" w:rsidRPr="005E73AC" w14:paraId="42023997" w14:textId="77777777" w:rsidTr="00120803">
        <w:tc>
          <w:tcPr>
            <w:tcW w:w="3499" w:type="dxa"/>
            <w:shd w:val="clear" w:color="auto" w:fill="auto"/>
            <w:vAlign w:val="center"/>
          </w:tcPr>
          <w:p w14:paraId="34B0B5C7" w14:textId="77777777" w:rsidR="00A51A9A" w:rsidRPr="005E73AC" w:rsidRDefault="002811D0" w:rsidP="00DA3F73">
            <w:pPr>
              <w:suppressAutoHyphens/>
              <w:spacing w:after="60"/>
              <w:rPr>
                <w:rFonts w:ascii="Times New Roman" w:eastAsia="Times New Roman" w:hAnsi="Times New Roman"/>
                <w:b/>
                <w:sz w:val="24"/>
                <w:szCs w:val="24"/>
                <w:lang w:eastAsia="zh-CN"/>
              </w:rPr>
            </w:pPr>
            <w:bookmarkStart w:id="5" w:name="_Hlk119935883"/>
            <w:r w:rsidRPr="005E73AC">
              <w:rPr>
                <w:rFonts w:ascii="Times New Roman" w:eastAsia="Times New Roman" w:hAnsi="Times New Roman"/>
                <w:b/>
                <w:bCs/>
                <w:sz w:val="24"/>
                <w:szCs w:val="24"/>
                <w:lang w:eastAsia="zh-CN"/>
              </w:rPr>
              <w:lastRenderedPageBreak/>
              <w:t>3</w:t>
            </w:r>
            <w:r w:rsidR="00A51A9A" w:rsidRPr="005E73AC">
              <w:rPr>
                <w:rFonts w:ascii="Times New Roman" w:eastAsia="Times New Roman" w:hAnsi="Times New Roman"/>
                <w:b/>
                <w:bCs/>
                <w:sz w:val="24"/>
                <w:szCs w:val="24"/>
                <w:lang w:eastAsia="zh-CN"/>
              </w:rPr>
              <w:t>. Розкриття тендерних пропозицій</w:t>
            </w:r>
            <w:bookmarkEnd w:id="5"/>
          </w:p>
        </w:tc>
        <w:tc>
          <w:tcPr>
            <w:tcW w:w="6047" w:type="dxa"/>
            <w:shd w:val="clear" w:color="auto" w:fill="auto"/>
          </w:tcPr>
          <w:p w14:paraId="7A3A6184" w14:textId="77777777" w:rsidR="0066066B" w:rsidRPr="005E73AC" w:rsidRDefault="0066066B" w:rsidP="000E3C2A">
            <w:pPr>
              <w:shd w:val="clear" w:color="auto" w:fill="FFFFFF"/>
              <w:spacing w:after="0"/>
              <w:jc w:val="both"/>
              <w:rPr>
                <w:rFonts w:ascii="Times New Roman" w:eastAsia="Times New Roman" w:hAnsi="Times New Roman"/>
                <w:sz w:val="24"/>
                <w:szCs w:val="24"/>
                <w:lang w:val="ru-RU" w:eastAsia="ru-RU"/>
              </w:rPr>
            </w:pPr>
            <w:bookmarkStart w:id="6" w:name="n291"/>
            <w:bookmarkEnd w:id="6"/>
            <w:proofErr w:type="spellStart"/>
            <w:r w:rsidRPr="005E73AC">
              <w:rPr>
                <w:rFonts w:ascii="Times New Roman" w:eastAsia="Times New Roman" w:hAnsi="Times New Roman"/>
                <w:sz w:val="24"/>
                <w:szCs w:val="24"/>
                <w:lang w:val="ru-RU" w:eastAsia="ru-RU"/>
              </w:rPr>
              <w:t>Розкриття</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тендерних</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пропозицій</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здійснюється</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відповідно</w:t>
            </w:r>
            <w:proofErr w:type="spellEnd"/>
            <w:r w:rsidRPr="005E73AC">
              <w:rPr>
                <w:rFonts w:ascii="Times New Roman" w:eastAsia="Times New Roman" w:hAnsi="Times New Roman"/>
                <w:sz w:val="24"/>
                <w:szCs w:val="24"/>
                <w:lang w:val="ru-RU" w:eastAsia="ru-RU"/>
              </w:rPr>
              <w:t xml:space="preserve"> до </w:t>
            </w:r>
            <w:proofErr w:type="spellStart"/>
            <w:r w:rsidRPr="005E73AC">
              <w:rPr>
                <w:rFonts w:ascii="Times New Roman" w:eastAsia="Times New Roman" w:hAnsi="Times New Roman"/>
                <w:sz w:val="24"/>
                <w:szCs w:val="24"/>
                <w:lang w:val="ru-RU" w:eastAsia="ru-RU"/>
              </w:rPr>
              <w:t>статті</w:t>
            </w:r>
            <w:proofErr w:type="spellEnd"/>
            <w:r w:rsidRPr="005E73AC">
              <w:rPr>
                <w:rFonts w:ascii="Times New Roman" w:eastAsia="Times New Roman" w:hAnsi="Times New Roman"/>
                <w:sz w:val="24"/>
                <w:szCs w:val="24"/>
                <w:lang w:val="ru-RU" w:eastAsia="ru-RU"/>
              </w:rPr>
              <w:t xml:space="preserve"> 28 Закону (</w:t>
            </w:r>
            <w:proofErr w:type="spellStart"/>
            <w:r w:rsidRPr="005E73AC">
              <w:rPr>
                <w:rFonts w:ascii="Times New Roman" w:eastAsia="Times New Roman" w:hAnsi="Times New Roman"/>
                <w:sz w:val="24"/>
                <w:szCs w:val="24"/>
                <w:lang w:val="ru-RU" w:eastAsia="ru-RU"/>
              </w:rPr>
              <w:t>положення</w:t>
            </w:r>
            <w:proofErr w:type="spellEnd"/>
            <w:r w:rsidRPr="005E73AC">
              <w:rPr>
                <w:rFonts w:ascii="Times New Roman" w:eastAsia="Times New Roman" w:hAnsi="Times New Roman"/>
                <w:sz w:val="24"/>
                <w:szCs w:val="24"/>
                <w:lang w:val="ru-RU" w:eastAsia="ru-RU"/>
              </w:rPr>
              <w:t xml:space="preserve"> абзацу </w:t>
            </w:r>
            <w:proofErr w:type="spellStart"/>
            <w:r w:rsidRPr="005E73AC">
              <w:rPr>
                <w:rFonts w:ascii="Times New Roman" w:eastAsia="Times New Roman" w:hAnsi="Times New Roman"/>
                <w:sz w:val="24"/>
                <w:szCs w:val="24"/>
                <w:lang w:val="ru-RU" w:eastAsia="ru-RU"/>
              </w:rPr>
              <w:t>третього</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частини</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першої</w:t>
            </w:r>
            <w:proofErr w:type="spellEnd"/>
            <w:r w:rsidRPr="005E73AC">
              <w:rPr>
                <w:rFonts w:ascii="Times New Roman" w:eastAsia="Times New Roman" w:hAnsi="Times New Roman"/>
                <w:sz w:val="24"/>
                <w:szCs w:val="24"/>
                <w:lang w:val="ru-RU" w:eastAsia="ru-RU"/>
              </w:rPr>
              <w:t xml:space="preserve"> та абзацу другого </w:t>
            </w:r>
            <w:proofErr w:type="spellStart"/>
            <w:r w:rsidRPr="005E73AC">
              <w:rPr>
                <w:rFonts w:ascii="Times New Roman" w:eastAsia="Times New Roman" w:hAnsi="Times New Roman"/>
                <w:sz w:val="24"/>
                <w:szCs w:val="24"/>
                <w:lang w:val="ru-RU" w:eastAsia="ru-RU"/>
              </w:rPr>
              <w:t>частини</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другої</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статті</w:t>
            </w:r>
            <w:proofErr w:type="spellEnd"/>
            <w:r w:rsidRPr="005E73AC">
              <w:rPr>
                <w:rFonts w:ascii="Times New Roman" w:eastAsia="Times New Roman" w:hAnsi="Times New Roman"/>
                <w:sz w:val="24"/>
                <w:szCs w:val="24"/>
                <w:lang w:val="ru-RU" w:eastAsia="ru-RU"/>
              </w:rPr>
              <w:t xml:space="preserve"> 28 Закону не </w:t>
            </w:r>
            <w:proofErr w:type="spellStart"/>
            <w:r w:rsidRPr="005E73AC">
              <w:rPr>
                <w:rFonts w:ascii="Times New Roman" w:eastAsia="Times New Roman" w:hAnsi="Times New Roman"/>
                <w:sz w:val="24"/>
                <w:szCs w:val="24"/>
                <w:lang w:val="ru-RU" w:eastAsia="ru-RU"/>
              </w:rPr>
              <w:t>застосовуються</w:t>
            </w:r>
            <w:proofErr w:type="spellEnd"/>
            <w:r w:rsidRPr="005E73AC">
              <w:rPr>
                <w:rFonts w:ascii="Times New Roman" w:eastAsia="Times New Roman" w:hAnsi="Times New Roman"/>
                <w:sz w:val="24"/>
                <w:szCs w:val="24"/>
                <w:lang w:val="ru-RU" w:eastAsia="ru-RU"/>
              </w:rPr>
              <w:t>).</w:t>
            </w:r>
          </w:p>
          <w:p w14:paraId="2CBBF712" w14:textId="77777777" w:rsidR="00A51A9A" w:rsidRPr="005E73AC" w:rsidRDefault="0066066B" w:rsidP="000E3C2A">
            <w:pPr>
              <w:shd w:val="clear" w:color="auto" w:fill="FFFFFF"/>
              <w:spacing w:after="0"/>
              <w:jc w:val="both"/>
              <w:rPr>
                <w:rFonts w:ascii="Times New Roman" w:eastAsia="Times New Roman" w:hAnsi="Times New Roman"/>
                <w:sz w:val="24"/>
                <w:szCs w:val="24"/>
                <w:lang w:val="ru-RU" w:eastAsia="ru-RU"/>
              </w:rPr>
            </w:pPr>
            <w:r w:rsidRPr="005E73AC">
              <w:rPr>
                <w:rFonts w:ascii="Times New Roman" w:eastAsia="Times New Roman" w:hAnsi="Times New Roman"/>
                <w:sz w:val="24"/>
                <w:szCs w:val="24"/>
                <w:lang w:val="ru-RU" w:eastAsia="ru-RU"/>
              </w:rPr>
              <w:t xml:space="preserve">Не </w:t>
            </w:r>
            <w:proofErr w:type="spellStart"/>
            <w:r w:rsidRPr="005E73AC">
              <w:rPr>
                <w:rFonts w:ascii="Times New Roman" w:eastAsia="Times New Roman" w:hAnsi="Times New Roman"/>
                <w:sz w:val="24"/>
                <w:szCs w:val="24"/>
                <w:lang w:val="ru-RU" w:eastAsia="ru-RU"/>
              </w:rPr>
              <w:t>підлягає</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розкриттю</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інформація</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що</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обґрунтовано</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визначена</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учасником</w:t>
            </w:r>
            <w:proofErr w:type="spellEnd"/>
            <w:r w:rsidRPr="005E73AC">
              <w:rPr>
                <w:rFonts w:ascii="Times New Roman" w:eastAsia="Times New Roman" w:hAnsi="Times New Roman"/>
                <w:sz w:val="24"/>
                <w:szCs w:val="24"/>
                <w:lang w:val="ru-RU" w:eastAsia="ru-RU"/>
              </w:rPr>
              <w:t xml:space="preserve"> як </w:t>
            </w:r>
            <w:proofErr w:type="spellStart"/>
            <w:r w:rsidRPr="005E73AC">
              <w:rPr>
                <w:rFonts w:ascii="Times New Roman" w:eastAsia="Times New Roman" w:hAnsi="Times New Roman"/>
                <w:sz w:val="24"/>
                <w:szCs w:val="24"/>
                <w:lang w:val="ru-RU" w:eastAsia="ru-RU"/>
              </w:rPr>
              <w:t>конфіденційна</w:t>
            </w:r>
            <w:proofErr w:type="spellEnd"/>
            <w:r w:rsidRPr="005E73AC">
              <w:rPr>
                <w:rFonts w:ascii="Times New Roman" w:eastAsia="Times New Roman" w:hAnsi="Times New Roman"/>
                <w:sz w:val="24"/>
                <w:szCs w:val="24"/>
                <w:lang w:val="ru-RU" w:eastAsia="ru-RU"/>
              </w:rPr>
              <w:t xml:space="preserve">, у тому </w:t>
            </w:r>
            <w:proofErr w:type="spellStart"/>
            <w:r w:rsidRPr="005E73AC">
              <w:rPr>
                <w:rFonts w:ascii="Times New Roman" w:eastAsia="Times New Roman" w:hAnsi="Times New Roman"/>
                <w:sz w:val="24"/>
                <w:szCs w:val="24"/>
                <w:lang w:val="ru-RU" w:eastAsia="ru-RU"/>
              </w:rPr>
              <w:t>числі</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інформація</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що</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містить</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персональні</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дані</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Конфіденційною</w:t>
            </w:r>
            <w:proofErr w:type="spellEnd"/>
            <w:r w:rsidRPr="005E73AC">
              <w:rPr>
                <w:rFonts w:ascii="Times New Roman" w:eastAsia="Times New Roman" w:hAnsi="Times New Roman"/>
                <w:sz w:val="24"/>
                <w:szCs w:val="24"/>
                <w:lang w:val="ru-RU" w:eastAsia="ru-RU"/>
              </w:rPr>
              <w:t xml:space="preserve"> не </w:t>
            </w:r>
            <w:proofErr w:type="spellStart"/>
            <w:r w:rsidRPr="005E73AC">
              <w:rPr>
                <w:rFonts w:ascii="Times New Roman" w:eastAsia="Times New Roman" w:hAnsi="Times New Roman"/>
                <w:sz w:val="24"/>
                <w:szCs w:val="24"/>
                <w:lang w:val="ru-RU" w:eastAsia="ru-RU"/>
              </w:rPr>
              <w:t>може</w:t>
            </w:r>
            <w:proofErr w:type="spellEnd"/>
            <w:r w:rsidRPr="005E73AC">
              <w:rPr>
                <w:rFonts w:ascii="Times New Roman" w:eastAsia="Times New Roman" w:hAnsi="Times New Roman"/>
                <w:sz w:val="24"/>
                <w:szCs w:val="24"/>
                <w:lang w:val="ru-RU" w:eastAsia="ru-RU"/>
              </w:rPr>
              <w:t xml:space="preserve"> бути </w:t>
            </w:r>
            <w:proofErr w:type="spellStart"/>
            <w:r w:rsidRPr="005E73AC">
              <w:rPr>
                <w:rFonts w:ascii="Times New Roman" w:eastAsia="Times New Roman" w:hAnsi="Times New Roman"/>
                <w:sz w:val="24"/>
                <w:szCs w:val="24"/>
                <w:lang w:val="ru-RU" w:eastAsia="ru-RU"/>
              </w:rPr>
              <w:t>визначена</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інформація</w:t>
            </w:r>
            <w:proofErr w:type="spellEnd"/>
            <w:r w:rsidRPr="005E73AC">
              <w:rPr>
                <w:rFonts w:ascii="Times New Roman" w:eastAsia="Times New Roman" w:hAnsi="Times New Roman"/>
                <w:sz w:val="24"/>
                <w:szCs w:val="24"/>
                <w:lang w:val="ru-RU" w:eastAsia="ru-RU"/>
              </w:rPr>
              <w:t xml:space="preserve"> про </w:t>
            </w:r>
            <w:proofErr w:type="spellStart"/>
            <w:r w:rsidRPr="005E73AC">
              <w:rPr>
                <w:rFonts w:ascii="Times New Roman" w:eastAsia="Times New Roman" w:hAnsi="Times New Roman"/>
                <w:sz w:val="24"/>
                <w:szCs w:val="24"/>
                <w:lang w:val="ru-RU" w:eastAsia="ru-RU"/>
              </w:rPr>
              <w:t>запропоновану</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ціну</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інші</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критерії</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оцінки</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технічні</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умови</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технічні</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специфікації</w:t>
            </w:r>
            <w:proofErr w:type="spellEnd"/>
            <w:r w:rsidRPr="005E73AC">
              <w:rPr>
                <w:rFonts w:ascii="Times New Roman" w:eastAsia="Times New Roman" w:hAnsi="Times New Roman"/>
                <w:sz w:val="24"/>
                <w:szCs w:val="24"/>
                <w:lang w:val="ru-RU" w:eastAsia="ru-RU"/>
              </w:rPr>
              <w:t xml:space="preserve"> та </w:t>
            </w:r>
            <w:proofErr w:type="spellStart"/>
            <w:r w:rsidRPr="005E73AC">
              <w:rPr>
                <w:rFonts w:ascii="Times New Roman" w:eastAsia="Times New Roman" w:hAnsi="Times New Roman"/>
                <w:sz w:val="24"/>
                <w:szCs w:val="24"/>
                <w:lang w:val="ru-RU" w:eastAsia="ru-RU"/>
              </w:rPr>
              <w:t>документи</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що</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підтверджують</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відповідність</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кваліфікаційним</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критеріям</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відповідно</w:t>
            </w:r>
            <w:proofErr w:type="spellEnd"/>
            <w:r w:rsidRPr="005E73AC">
              <w:rPr>
                <w:rFonts w:ascii="Times New Roman" w:eastAsia="Times New Roman" w:hAnsi="Times New Roman"/>
                <w:sz w:val="24"/>
                <w:szCs w:val="24"/>
                <w:lang w:val="ru-RU" w:eastAsia="ru-RU"/>
              </w:rPr>
              <w:t xml:space="preserve"> до </w:t>
            </w:r>
            <w:proofErr w:type="spellStart"/>
            <w:r w:rsidRPr="005E73AC">
              <w:rPr>
                <w:rFonts w:ascii="Times New Roman" w:eastAsia="Times New Roman" w:hAnsi="Times New Roman"/>
                <w:sz w:val="24"/>
                <w:szCs w:val="24"/>
                <w:lang w:val="ru-RU" w:eastAsia="ru-RU"/>
              </w:rPr>
              <w:t>статті</w:t>
            </w:r>
            <w:proofErr w:type="spellEnd"/>
            <w:r w:rsidRPr="005E73AC">
              <w:rPr>
                <w:rFonts w:ascii="Times New Roman" w:eastAsia="Times New Roman" w:hAnsi="Times New Roman"/>
                <w:sz w:val="24"/>
                <w:szCs w:val="24"/>
                <w:lang w:val="ru-RU" w:eastAsia="ru-RU"/>
              </w:rPr>
              <w:t xml:space="preserve"> 16 Закону, і </w:t>
            </w:r>
            <w:proofErr w:type="spellStart"/>
            <w:r w:rsidRPr="005E73AC">
              <w:rPr>
                <w:rFonts w:ascii="Times New Roman" w:eastAsia="Times New Roman" w:hAnsi="Times New Roman"/>
                <w:sz w:val="24"/>
                <w:szCs w:val="24"/>
                <w:lang w:val="ru-RU" w:eastAsia="ru-RU"/>
              </w:rPr>
              <w:t>документи</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що</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підтверджують</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відсутність</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підстав</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визначених</w:t>
            </w:r>
            <w:proofErr w:type="spellEnd"/>
            <w:r w:rsidRPr="005E73AC">
              <w:rPr>
                <w:rFonts w:ascii="Times New Roman" w:eastAsia="Times New Roman" w:hAnsi="Times New Roman"/>
                <w:sz w:val="24"/>
                <w:szCs w:val="24"/>
                <w:lang w:val="ru-RU" w:eastAsia="ru-RU"/>
              </w:rPr>
              <w:t xml:space="preserve"> пунктом 47 </w:t>
            </w:r>
            <w:proofErr w:type="spellStart"/>
            <w:r w:rsidRPr="005E73AC">
              <w:rPr>
                <w:rFonts w:ascii="Times New Roman" w:eastAsia="Times New Roman" w:hAnsi="Times New Roman"/>
                <w:sz w:val="24"/>
                <w:szCs w:val="24"/>
                <w:lang w:val="ru-RU" w:eastAsia="ru-RU"/>
              </w:rPr>
              <w:t>Особливостей</w:t>
            </w:r>
            <w:proofErr w:type="spellEnd"/>
            <w:r w:rsidRPr="005E73AC">
              <w:rPr>
                <w:rFonts w:ascii="Times New Roman" w:eastAsia="Times New Roman" w:hAnsi="Times New Roman"/>
                <w:sz w:val="24"/>
                <w:szCs w:val="24"/>
                <w:lang w:val="ru-RU" w:eastAsia="ru-RU"/>
              </w:rPr>
              <w:t>.</w:t>
            </w:r>
          </w:p>
        </w:tc>
      </w:tr>
      <w:tr w:rsidR="002130CF" w:rsidRPr="005E73AC" w14:paraId="6A15C32F" w14:textId="77777777" w:rsidTr="00120803">
        <w:tc>
          <w:tcPr>
            <w:tcW w:w="3499" w:type="dxa"/>
            <w:shd w:val="clear" w:color="auto" w:fill="auto"/>
            <w:vAlign w:val="center"/>
          </w:tcPr>
          <w:p w14:paraId="6A683DB4" w14:textId="77777777" w:rsidR="002130CF" w:rsidRPr="005E73AC" w:rsidRDefault="002811D0" w:rsidP="002811D0">
            <w:pPr>
              <w:suppressAutoHyphens/>
              <w:spacing w:after="60"/>
              <w:rPr>
                <w:rFonts w:ascii="Times New Roman" w:eastAsia="Times New Roman" w:hAnsi="Times New Roman"/>
                <w:b/>
                <w:bCs/>
                <w:sz w:val="24"/>
                <w:szCs w:val="24"/>
                <w:lang w:eastAsia="zh-CN"/>
              </w:rPr>
            </w:pPr>
            <w:r w:rsidRPr="005E73AC">
              <w:rPr>
                <w:rFonts w:ascii="Times New Roman" w:eastAsia="Times New Roman" w:hAnsi="Times New Roman"/>
                <w:b/>
                <w:bCs/>
                <w:sz w:val="24"/>
                <w:szCs w:val="24"/>
                <w:lang w:eastAsia="zh-CN"/>
              </w:rPr>
              <w:t>4. Протокол розкриття тендерних пропозицій</w:t>
            </w:r>
          </w:p>
        </w:tc>
        <w:tc>
          <w:tcPr>
            <w:tcW w:w="6047" w:type="dxa"/>
            <w:shd w:val="clear" w:color="auto" w:fill="auto"/>
          </w:tcPr>
          <w:p w14:paraId="3C141927" w14:textId="77777777" w:rsidR="002130CF" w:rsidRPr="005E73AC" w:rsidRDefault="002811D0" w:rsidP="002130CF">
            <w:pPr>
              <w:shd w:val="clear" w:color="auto" w:fill="FFFFFF"/>
              <w:spacing w:after="0"/>
              <w:jc w:val="both"/>
              <w:rPr>
                <w:rFonts w:ascii="Times New Roman" w:eastAsia="Times New Roman" w:hAnsi="Times New Roman"/>
                <w:sz w:val="24"/>
                <w:szCs w:val="24"/>
                <w:lang w:val="ru-RU" w:eastAsia="ru-RU"/>
              </w:rPr>
            </w:pPr>
            <w:r w:rsidRPr="005E73AC">
              <w:rPr>
                <w:rFonts w:ascii="Times New Roman" w:eastAsia="Times New Roman" w:hAnsi="Times New Roman"/>
                <w:sz w:val="24"/>
                <w:szCs w:val="24"/>
                <w:lang w:val="ru-RU" w:eastAsia="ru-RU"/>
              </w:rPr>
              <w:t xml:space="preserve">Протокол </w:t>
            </w:r>
            <w:proofErr w:type="spellStart"/>
            <w:r w:rsidRPr="005E73AC">
              <w:rPr>
                <w:rFonts w:ascii="Times New Roman" w:eastAsia="Times New Roman" w:hAnsi="Times New Roman"/>
                <w:sz w:val="24"/>
                <w:szCs w:val="24"/>
                <w:lang w:val="ru-RU" w:eastAsia="ru-RU"/>
              </w:rPr>
              <w:t>розкриття</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тендерних</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пропозицій</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формується</w:t>
            </w:r>
            <w:proofErr w:type="spellEnd"/>
            <w:r w:rsidRPr="005E73AC">
              <w:rPr>
                <w:rFonts w:ascii="Times New Roman" w:eastAsia="Times New Roman" w:hAnsi="Times New Roman"/>
                <w:sz w:val="24"/>
                <w:szCs w:val="24"/>
                <w:lang w:val="ru-RU" w:eastAsia="ru-RU"/>
              </w:rPr>
              <w:t xml:space="preserve"> та </w:t>
            </w:r>
            <w:proofErr w:type="spellStart"/>
            <w:r w:rsidRPr="005E73AC">
              <w:rPr>
                <w:rFonts w:ascii="Times New Roman" w:eastAsia="Times New Roman" w:hAnsi="Times New Roman"/>
                <w:sz w:val="24"/>
                <w:szCs w:val="24"/>
                <w:lang w:val="ru-RU" w:eastAsia="ru-RU"/>
              </w:rPr>
              <w:t>оприлюднюється</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електронною</w:t>
            </w:r>
            <w:proofErr w:type="spellEnd"/>
            <w:r w:rsidRPr="005E73AC">
              <w:rPr>
                <w:rFonts w:ascii="Times New Roman" w:eastAsia="Times New Roman" w:hAnsi="Times New Roman"/>
                <w:sz w:val="24"/>
                <w:szCs w:val="24"/>
                <w:lang w:val="ru-RU" w:eastAsia="ru-RU"/>
              </w:rPr>
              <w:t xml:space="preserve"> системою </w:t>
            </w:r>
            <w:proofErr w:type="spellStart"/>
            <w:r w:rsidRPr="005E73AC">
              <w:rPr>
                <w:rFonts w:ascii="Times New Roman" w:eastAsia="Times New Roman" w:hAnsi="Times New Roman"/>
                <w:sz w:val="24"/>
                <w:szCs w:val="24"/>
                <w:lang w:val="ru-RU" w:eastAsia="ru-RU"/>
              </w:rPr>
              <w:t>закупівель</w:t>
            </w:r>
            <w:proofErr w:type="spellEnd"/>
            <w:r w:rsidRPr="005E73AC">
              <w:rPr>
                <w:rFonts w:ascii="Times New Roman" w:eastAsia="Times New Roman" w:hAnsi="Times New Roman"/>
                <w:sz w:val="24"/>
                <w:szCs w:val="24"/>
                <w:lang w:val="ru-RU" w:eastAsia="ru-RU"/>
              </w:rPr>
              <w:t xml:space="preserve"> автоматично в день </w:t>
            </w:r>
            <w:proofErr w:type="spellStart"/>
            <w:r w:rsidRPr="005E73AC">
              <w:rPr>
                <w:rFonts w:ascii="Times New Roman" w:eastAsia="Times New Roman" w:hAnsi="Times New Roman"/>
                <w:sz w:val="24"/>
                <w:szCs w:val="24"/>
                <w:lang w:val="ru-RU" w:eastAsia="ru-RU"/>
              </w:rPr>
              <w:t>розкриття</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тендерних</w:t>
            </w:r>
            <w:proofErr w:type="spellEnd"/>
            <w:r w:rsidRPr="005E73AC">
              <w:rPr>
                <w:rFonts w:ascii="Times New Roman" w:eastAsia="Times New Roman" w:hAnsi="Times New Roman"/>
                <w:sz w:val="24"/>
                <w:szCs w:val="24"/>
                <w:lang w:val="ru-RU" w:eastAsia="ru-RU"/>
              </w:rPr>
              <w:t xml:space="preserve"> </w:t>
            </w:r>
            <w:proofErr w:type="spellStart"/>
            <w:r w:rsidRPr="005E73AC">
              <w:rPr>
                <w:rFonts w:ascii="Times New Roman" w:eastAsia="Times New Roman" w:hAnsi="Times New Roman"/>
                <w:sz w:val="24"/>
                <w:szCs w:val="24"/>
                <w:lang w:val="ru-RU" w:eastAsia="ru-RU"/>
              </w:rPr>
              <w:t>пропозицій</w:t>
            </w:r>
            <w:proofErr w:type="spellEnd"/>
            <w:r w:rsidR="00285BC2" w:rsidRPr="005E73AC">
              <w:rPr>
                <w:rFonts w:ascii="Times New Roman" w:eastAsia="Times New Roman" w:hAnsi="Times New Roman"/>
                <w:sz w:val="24"/>
                <w:szCs w:val="24"/>
                <w:lang w:val="ru-RU" w:eastAsia="ru-RU"/>
              </w:rPr>
              <w:t xml:space="preserve"> </w:t>
            </w:r>
            <w:proofErr w:type="spellStart"/>
            <w:r w:rsidR="00285BC2" w:rsidRPr="005E73AC">
              <w:rPr>
                <w:rFonts w:ascii="Times New Roman" w:eastAsia="Times New Roman" w:hAnsi="Times New Roman"/>
                <w:sz w:val="24"/>
                <w:szCs w:val="24"/>
                <w:lang w:val="ru-RU" w:eastAsia="ru-RU"/>
              </w:rPr>
              <w:t>відповідно</w:t>
            </w:r>
            <w:proofErr w:type="spellEnd"/>
            <w:r w:rsidR="00285BC2" w:rsidRPr="005E73AC">
              <w:rPr>
                <w:rFonts w:ascii="Times New Roman" w:eastAsia="Times New Roman" w:hAnsi="Times New Roman"/>
                <w:sz w:val="24"/>
                <w:szCs w:val="24"/>
                <w:lang w:val="ru-RU" w:eastAsia="ru-RU"/>
              </w:rPr>
              <w:t xml:space="preserve"> до </w:t>
            </w:r>
            <w:proofErr w:type="spellStart"/>
            <w:r w:rsidR="00285BC2" w:rsidRPr="005E73AC">
              <w:rPr>
                <w:rFonts w:ascii="Times New Roman" w:eastAsia="Times New Roman" w:hAnsi="Times New Roman"/>
                <w:sz w:val="24"/>
                <w:szCs w:val="24"/>
                <w:lang w:val="ru-RU" w:eastAsia="ru-RU"/>
              </w:rPr>
              <w:t>частин</w:t>
            </w:r>
            <w:proofErr w:type="spellEnd"/>
            <w:r w:rsidR="00285BC2" w:rsidRPr="005E73AC">
              <w:rPr>
                <w:rFonts w:ascii="Times New Roman" w:eastAsia="Times New Roman" w:hAnsi="Times New Roman"/>
                <w:sz w:val="24"/>
                <w:szCs w:val="24"/>
                <w:lang w:val="ru-RU" w:eastAsia="ru-RU"/>
              </w:rPr>
              <w:t xml:space="preserve"> </w:t>
            </w:r>
            <w:proofErr w:type="spellStart"/>
            <w:r w:rsidR="00285BC2" w:rsidRPr="005E73AC">
              <w:rPr>
                <w:rFonts w:ascii="Times New Roman" w:eastAsia="Times New Roman" w:hAnsi="Times New Roman"/>
                <w:sz w:val="24"/>
                <w:szCs w:val="24"/>
                <w:lang w:val="ru-RU" w:eastAsia="ru-RU"/>
              </w:rPr>
              <w:t>третьої</w:t>
            </w:r>
            <w:proofErr w:type="spellEnd"/>
            <w:r w:rsidR="00285BC2" w:rsidRPr="005E73AC">
              <w:rPr>
                <w:rFonts w:ascii="Times New Roman" w:eastAsia="Times New Roman" w:hAnsi="Times New Roman"/>
                <w:sz w:val="24"/>
                <w:szCs w:val="24"/>
                <w:lang w:val="ru-RU" w:eastAsia="ru-RU"/>
              </w:rPr>
              <w:t xml:space="preserve"> та </w:t>
            </w:r>
            <w:proofErr w:type="spellStart"/>
            <w:r w:rsidR="00285BC2" w:rsidRPr="005E73AC">
              <w:rPr>
                <w:rFonts w:ascii="Times New Roman" w:eastAsia="Times New Roman" w:hAnsi="Times New Roman"/>
                <w:sz w:val="24"/>
                <w:szCs w:val="24"/>
                <w:lang w:val="ru-RU" w:eastAsia="ru-RU"/>
              </w:rPr>
              <w:t>четвертої</w:t>
            </w:r>
            <w:proofErr w:type="spellEnd"/>
            <w:r w:rsidR="00285BC2" w:rsidRPr="005E73AC">
              <w:rPr>
                <w:rFonts w:ascii="Times New Roman" w:eastAsia="Times New Roman" w:hAnsi="Times New Roman"/>
                <w:sz w:val="24"/>
                <w:szCs w:val="24"/>
                <w:lang w:val="ru-RU" w:eastAsia="ru-RU"/>
              </w:rPr>
              <w:t xml:space="preserve"> </w:t>
            </w:r>
            <w:proofErr w:type="spellStart"/>
            <w:r w:rsidR="00285BC2" w:rsidRPr="005E73AC">
              <w:rPr>
                <w:rFonts w:ascii="Times New Roman" w:eastAsia="Times New Roman" w:hAnsi="Times New Roman"/>
                <w:sz w:val="24"/>
                <w:szCs w:val="24"/>
                <w:lang w:val="ru-RU" w:eastAsia="ru-RU"/>
              </w:rPr>
              <w:t>статті</w:t>
            </w:r>
            <w:proofErr w:type="spellEnd"/>
            <w:r w:rsidR="00285BC2" w:rsidRPr="005E73AC">
              <w:rPr>
                <w:rFonts w:ascii="Times New Roman" w:eastAsia="Times New Roman" w:hAnsi="Times New Roman"/>
                <w:sz w:val="24"/>
                <w:szCs w:val="24"/>
                <w:lang w:val="ru-RU" w:eastAsia="ru-RU"/>
              </w:rPr>
              <w:t xml:space="preserve"> 28 Закону.</w:t>
            </w:r>
          </w:p>
        </w:tc>
      </w:tr>
      <w:tr w:rsidR="00A51A9A" w:rsidRPr="005E73AC" w14:paraId="41512F05" w14:textId="77777777" w:rsidTr="00120803">
        <w:tc>
          <w:tcPr>
            <w:tcW w:w="9546" w:type="dxa"/>
            <w:gridSpan w:val="2"/>
            <w:shd w:val="clear" w:color="auto" w:fill="auto"/>
            <w:vAlign w:val="center"/>
          </w:tcPr>
          <w:p w14:paraId="5FEDCFFE" w14:textId="77777777" w:rsidR="00A51A9A" w:rsidRPr="005E73AC" w:rsidRDefault="00A51A9A" w:rsidP="00DA3F73">
            <w:pPr>
              <w:suppressAutoHyphens/>
              <w:spacing w:after="0"/>
              <w:contextualSpacing/>
              <w:jc w:val="center"/>
              <w:rPr>
                <w:rFonts w:ascii="Times New Roman" w:eastAsia="Times New Roman" w:hAnsi="Times New Roman"/>
                <w:b/>
                <w:sz w:val="24"/>
                <w:szCs w:val="24"/>
                <w:lang w:eastAsia="zh-CN"/>
              </w:rPr>
            </w:pPr>
            <w:r w:rsidRPr="005E73AC">
              <w:rPr>
                <w:rFonts w:ascii="Times New Roman" w:eastAsia="Times New Roman" w:hAnsi="Times New Roman"/>
                <w:b/>
                <w:bCs/>
                <w:sz w:val="24"/>
                <w:szCs w:val="24"/>
                <w:lang w:eastAsia="zh-CN"/>
              </w:rPr>
              <w:t>Розділ 5. Розгляд та оцінка тендерних пропозицій та визначення переможця</w:t>
            </w:r>
          </w:p>
        </w:tc>
      </w:tr>
      <w:tr w:rsidR="00A51A9A" w:rsidRPr="005E73AC" w14:paraId="073AA33D" w14:textId="77777777" w:rsidTr="00120803">
        <w:tc>
          <w:tcPr>
            <w:tcW w:w="3499" w:type="dxa"/>
            <w:shd w:val="clear" w:color="auto" w:fill="auto"/>
            <w:vAlign w:val="center"/>
          </w:tcPr>
          <w:p w14:paraId="6285B44C" w14:textId="77777777" w:rsidR="00A51A9A" w:rsidRPr="005E73AC" w:rsidRDefault="006239DC" w:rsidP="00DA3F73">
            <w:pPr>
              <w:suppressAutoHyphens/>
              <w:spacing w:after="60"/>
              <w:rPr>
                <w:rFonts w:ascii="Times New Roman" w:eastAsia="Times New Roman" w:hAnsi="Times New Roman"/>
                <w:b/>
                <w:bCs/>
                <w:sz w:val="24"/>
                <w:szCs w:val="24"/>
                <w:lang w:eastAsia="zh-CN"/>
              </w:rPr>
            </w:pPr>
            <w:r w:rsidRPr="005E73AC">
              <w:rPr>
                <w:rFonts w:ascii="Times New Roman" w:eastAsia="Times New Roman" w:hAnsi="Times New Roman"/>
                <w:b/>
                <w:bCs/>
                <w:sz w:val="24"/>
                <w:szCs w:val="24"/>
                <w:lang w:eastAsia="zh-CN"/>
              </w:rPr>
              <w:t>1. Перелік критеріїв та методика оцінки тендерної пропозиції</w:t>
            </w:r>
          </w:p>
        </w:tc>
        <w:tc>
          <w:tcPr>
            <w:tcW w:w="6047" w:type="dxa"/>
            <w:shd w:val="clear" w:color="auto" w:fill="auto"/>
          </w:tcPr>
          <w:p w14:paraId="3E62AD83" w14:textId="77777777" w:rsidR="00874B6A" w:rsidRPr="005E73AC" w:rsidRDefault="006239DC" w:rsidP="002811D0">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b/>
                <w:sz w:val="24"/>
                <w:szCs w:val="24"/>
                <w:lang w:eastAsia="zh-CN"/>
              </w:rPr>
              <w:t>1.1.</w:t>
            </w:r>
            <w:r w:rsidRPr="005E73AC">
              <w:rPr>
                <w:rFonts w:ascii="Times New Roman" w:eastAsia="Times New Roman" w:hAnsi="Times New Roman"/>
                <w:sz w:val="24"/>
                <w:szCs w:val="24"/>
                <w:lang w:eastAsia="zh-CN"/>
              </w:rPr>
              <w:t xml:space="preserve"> </w:t>
            </w:r>
            <w:r w:rsidR="00874B6A" w:rsidRPr="005E73AC">
              <w:rPr>
                <w:rFonts w:ascii="Times New Roman" w:eastAsia="Times New Roman" w:hAnsi="Times New Roman"/>
                <w:sz w:val="24"/>
                <w:szCs w:val="24"/>
              </w:rPr>
              <w:t xml:space="preserve">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w:t>
            </w:r>
          </w:p>
          <w:p w14:paraId="6AA755A0" w14:textId="77777777" w:rsidR="006239DC" w:rsidRPr="005E73AC" w:rsidRDefault="006239DC" w:rsidP="002811D0">
            <w:pPr>
              <w:spacing w:after="0"/>
              <w:jc w:val="both"/>
              <w:rPr>
                <w:rFonts w:ascii="Times New Roman" w:eastAsia="Times New Roman" w:hAnsi="Times New Roman"/>
                <w:sz w:val="24"/>
                <w:szCs w:val="24"/>
                <w:lang w:eastAsia="en-US"/>
              </w:rPr>
            </w:pPr>
            <w:r w:rsidRPr="005E73AC">
              <w:rPr>
                <w:rFonts w:ascii="Times New Roman" w:eastAsia="Times New Roman" w:hAnsi="Times New Roman"/>
                <w:sz w:val="24"/>
                <w:szCs w:val="24"/>
                <w:lang w:eastAsia="en-US"/>
              </w:rPr>
              <w:t>Єдиним критерієм оцінки тендерних пропозицій є ціна.</w:t>
            </w:r>
          </w:p>
          <w:p w14:paraId="308CCF91" w14:textId="77777777" w:rsidR="006239DC" w:rsidRPr="005E73AC" w:rsidRDefault="006239DC" w:rsidP="00DA3F73">
            <w:pPr>
              <w:spacing w:after="0"/>
              <w:jc w:val="both"/>
              <w:rPr>
                <w:rFonts w:ascii="Times New Roman" w:eastAsia="Times New Roman" w:hAnsi="Times New Roman"/>
                <w:sz w:val="24"/>
                <w:szCs w:val="24"/>
                <w:lang w:eastAsia="en-US"/>
              </w:rPr>
            </w:pPr>
            <w:r w:rsidRPr="005E73AC">
              <w:rPr>
                <w:rFonts w:ascii="Times New Roman" w:eastAsia="Times New Roman" w:hAnsi="Times New Roman"/>
                <w:sz w:val="24"/>
                <w:szCs w:val="24"/>
                <w:lang w:eastAsia="en-US"/>
              </w:rPr>
              <w:t>Питома вага цінового критерію – 100%.</w:t>
            </w:r>
          </w:p>
          <w:p w14:paraId="2503AB7E" w14:textId="77777777" w:rsidR="006239DC" w:rsidRPr="005E73AC" w:rsidRDefault="006239DC" w:rsidP="00DA3F73">
            <w:pPr>
              <w:spacing w:after="0"/>
              <w:jc w:val="both"/>
              <w:rPr>
                <w:rFonts w:ascii="Times New Roman" w:eastAsia="Times New Roman" w:hAnsi="Times New Roman"/>
                <w:sz w:val="24"/>
                <w:szCs w:val="24"/>
              </w:rPr>
            </w:pPr>
            <w:r w:rsidRPr="005E73AC">
              <w:rPr>
                <w:rFonts w:ascii="Times New Roman" w:eastAsia="Times New Roman" w:hAnsi="Times New Roman"/>
                <w:sz w:val="24"/>
                <w:szCs w:val="24"/>
              </w:rPr>
              <w:t xml:space="preserve">Ціна, запропонована учасником в пропозиції, повинна враховувати всі витрати, пов’язані із сплатою податків (в тому числі ПДВ), обов’язкових платежів, страхування, витрати пов’язані з отриманням необхідних дозволів та ліцензій тощо, згідно з запропонованими умовами поставки, відповідно до положень Цивільного та Господарського кодексів України, з урахуванням особливостей, визначених Законом. </w:t>
            </w:r>
          </w:p>
          <w:p w14:paraId="18D6D4FF" w14:textId="77777777" w:rsidR="006239DC" w:rsidRPr="005E73AC" w:rsidRDefault="006239DC" w:rsidP="00DA3F73">
            <w:pPr>
              <w:spacing w:after="0"/>
              <w:jc w:val="both"/>
              <w:rPr>
                <w:rFonts w:ascii="Times New Roman" w:eastAsia="Times New Roman" w:hAnsi="Times New Roman"/>
                <w:sz w:val="24"/>
                <w:szCs w:val="24"/>
              </w:rPr>
            </w:pPr>
            <w:r w:rsidRPr="005E73AC">
              <w:rPr>
                <w:rFonts w:ascii="Times New Roman" w:eastAsia="Times New Roman" w:hAnsi="Times New Roman"/>
                <w:sz w:val="24"/>
                <w:szCs w:val="24"/>
              </w:rPr>
              <w:lastRenderedPageBreak/>
              <w:t>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w:t>
            </w:r>
          </w:p>
          <w:p w14:paraId="04B5F469" w14:textId="77777777" w:rsidR="006239DC" w:rsidRPr="005E73AC" w:rsidRDefault="006239DC" w:rsidP="00DA3F73">
            <w:pPr>
              <w:spacing w:after="0"/>
              <w:jc w:val="both"/>
              <w:rPr>
                <w:rFonts w:ascii="Times New Roman" w:eastAsia="Times New Roman" w:hAnsi="Times New Roman"/>
                <w:sz w:val="24"/>
                <w:szCs w:val="24"/>
              </w:rPr>
            </w:pPr>
            <w:r w:rsidRPr="005E73AC">
              <w:rPr>
                <w:rFonts w:ascii="Times New Roman" w:eastAsia="Times New Roman" w:hAnsi="Times New Roman"/>
                <w:sz w:val="24"/>
                <w:szCs w:val="24"/>
              </w:rPr>
              <w:t>Учасник не включає до розрахунку ціни пропозиції та самостійно несе всі витрати, понесені ним у процесі проведення процедури закупівлі та укладення договору про закупівлю, витрати, пов’язані із оформленням забезпечення тендерної пропозиції чи забезпечення виконання договору, у тому числі і ті, що пов’язані із його нотаріальним посвідченням (якщо таке вимагається цією тендерною документацією).</w:t>
            </w:r>
          </w:p>
          <w:p w14:paraId="536E1558" w14:textId="77777777" w:rsidR="006239DC" w:rsidRPr="005E73AC" w:rsidRDefault="006239DC" w:rsidP="00DA3F73">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sz w:val="24"/>
                <w:szCs w:val="24"/>
              </w:rPr>
              <w:t>Замовник у будь-якому випадку не є відповідальним за зміст тендерної пропозиції учасника та не відшкодовує витрати учасника на підготовку пропозиції незалежно від результату торгів.</w:t>
            </w:r>
          </w:p>
          <w:p w14:paraId="4135A976" w14:textId="77777777" w:rsidR="007D3314" w:rsidRPr="005E73AC" w:rsidRDefault="007D3314" w:rsidP="007D3314">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b/>
                <w:sz w:val="24"/>
                <w:szCs w:val="24"/>
                <w:lang w:eastAsia="zh-CN"/>
              </w:rPr>
              <w:t>1.2.</w:t>
            </w:r>
            <w:r w:rsidRPr="005E73AC">
              <w:rPr>
                <w:rFonts w:ascii="Times New Roman" w:eastAsia="Times New Roman" w:hAnsi="Times New Roman"/>
                <w:sz w:val="24"/>
                <w:szCs w:val="24"/>
                <w:lang w:eastAsia="zh-CN"/>
              </w:rPr>
              <w:t xml:space="preserve"> </w:t>
            </w:r>
            <w:r w:rsidRPr="005E73AC">
              <w:rPr>
                <w:rFonts w:ascii="Times New Roman" w:eastAsia="Times New Roman" w:hAnsi="Times New Roman"/>
                <w:sz w:val="24"/>
                <w:szCs w:val="24"/>
              </w:rPr>
              <w:t>До початку проведення електронного аукціону в електронній системі закупівель автоматично розкривається інформація про ціну та перелік усіх цін тендерних пропозицій, розташованих у порядку від найнижчої до найвищої ціни без зазначення найменувань та інформації про учасників.</w:t>
            </w:r>
          </w:p>
          <w:p w14:paraId="42B2DB33" w14:textId="77777777" w:rsidR="007D3314" w:rsidRPr="005E73AC" w:rsidRDefault="007D3314" w:rsidP="007D3314">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rPr>
              <w:t>1.3</w:t>
            </w:r>
            <w:r w:rsidRPr="005E73AC">
              <w:rPr>
                <w:rFonts w:ascii="Times New Roman" w:eastAsia="Times New Roman" w:hAnsi="Times New Roman"/>
                <w:b/>
                <w:sz w:val="24"/>
                <w:szCs w:val="24"/>
                <w:lang w:val="ru-RU"/>
              </w:rPr>
              <w:t>.</w:t>
            </w:r>
            <w:r w:rsidRPr="005E73AC">
              <w:rPr>
                <w:rFonts w:ascii="Times New Roman" w:eastAsia="Times New Roman" w:hAnsi="Times New Roman"/>
                <w:sz w:val="24"/>
                <w:szCs w:val="24"/>
                <w:lang w:val="ru-RU"/>
              </w:rPr>
              <w:t xml:space="preserve"> </w:t>
            </w:r>
            <w:r w:rsidRPr="005E73AC">
              <w:rPr>
                <w:rFonts w:ascii="Times New Roman" w:eastAsia="Times New Roman" w:hAnsi="Times New Roman"/>
                <w:sz w:val="24"/>
                <w:szCs w:val="24"/>
              </w:rPr>
              <w:t>Під час проведення електронного аукціону в електронній системі закупівель відображаються значення ціни тендерної пропозиції учасника та приведеної ціни.</w:t>
            </w:r>
          </w:p>
          <w:p w14:paraId="62900A5E" w14:textId="77777777" w:rsidR="007D3314" w:rsidRPr="005E73AC" w:rsidRDefault="006239DC" w:rsidP="00DA3F73">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b/>
                <w:sz w:val="24"/>
                <w:szCs w:val="24"/>
                <w:lang w:eastAsia="zh-CN"/>
              </w:rPr>
              <w:t>1.</w:t>
            </w:r>
            <w:r w:rsidR="007D3314" w:rsidRPr="005E73AC">
              <w:rPr>
                <w:rFonts w:ascii="Times New Roman" w:eastAsia="Times New Roman" w:hAnsi="Times New Roman"/>
                <w:b/>
                <w:sz w:val="24"/>
                <w:szCs w:val="24"/>
                <w:lang w:eastAsia="zh-CN"/>
              </w:rPr>
              <w:t>4</w:t>
            </w:r>
            <w:r w:rsidRPr="005E73AC">
              <w:rPr>
                <w:rFonts w:ascii="Times New Roman" w:eastAsia="Times New Roman" w:hAnsi="Times New Roman"/>
                <w:b/>
                <w:sz w:val="24"/>
                <w:szCs w:val="24"/>
                <w:lang w:eastAsia="zh-CN"/>
              </w:rPr>
              <w:t>.</w:t>
            </w:r>
            <w:r w:rsidRPr="005E73AC">
              <w:rPr>
                <w:rFonts w:ascii="Times New Roman" w:eastAsia="Times New Roman" w:hAnsi="Times New Roman"/>
                <w:sz w:val="24"/>
                <w:szCs w:val="24"/>
                <w:lang w:eastAsia="zh-CN"/>
              </w:rPr>
              <w:t xml:space="preserve"> </w:t>
            </w:r>
            <w:r w:rsidR="007D3314" w:rsidRPr="005E73AC">
              <w:rPr>
                <w:rFonts w:ascii="Times New Roman" w:eastAsia="Times New Roman" w:hAnsi="Times New Roman"/>
                <w:sz w:val="24"/>
                <w:szCs w:val="24"/>
              </w:rPr>
              <w:t>Після оцінки тендерних пропозицій замовник розглядає на відповідність вимогам тендерної документації тендерну пропозицію, яка визначена найбільш економічно вигідною.</w:t>
            </w:r>
            <w:bookmarkStart w:id="7" w:name="n800"/>
            <w:bookmarkEnd w:id="7"/>
          </w:p>
          <w:p w14:paraId="4AEAA5FE" w14:textId="77777777" w:rsidR="006239DC" w:rsidRPr="005E73AC" w:rsidRDefault="006239DC" w:rsidP="00DA3F73">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b/>
                <w:sz w:val="24"/>
                <w:szCs w:val="24"/>
              </w:rPr>
              <w:t>1.</w:t>
            </w:r>
            <w:r w:rsidR="006D01BC" w:rsidRPr="005E73AC">
              <w:rPr>
                <w:rFonts w:ascii="Times New Roman" w:eastAsia="Times New Roman" w:hAnsi="Times New Roman"/>
                <w:b/>
                <w:sz w:val="24"/>
                <w:szCs w:val="24"/>
              </w:rPr>
              <w:t>5</w:t>
            </w:r>
            <w:r w:rsidRPr="005E73AC">
              <w:rPr>
                <w:rFonts w:ascii="Times New Roman" w:eastAsia="Times New Roman" w:hAnsi="Times New Roman"/>
                <w:b/>
                <w:sz w:val="24"/>
                <w:szCs w:val="24"/>
              </w:rPr>
              <w:t>.</w:t>
            </w:r>
            <w:r w:rsidRPr="005E73AC">
              <w:rPr>
                <w:rFonts w:ascii="Times New Roman" w:eastAsia="Times New Roman" w:hAnsi="Times New Roman"/>
                <w:sz w:val="24"/>
                <w:szCs w:val="24"/>
              </w:rPr>
              <w:t xml:space="preserve"> </w:t>
            </w:r>
            <w:r w:rsidR="007834C9" w:rsidRPr="005E73AC">
              <w:rPr>
                <w:rFonts w:ascii="Times New Roman" w:eastAsia="Times New Roman" w:hAnsi="Times New Roman"/>
                <w:sz w:val="24"/>
                <w:szCs w:val="24"/>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26EEE60E" w14:textId="77777777" w:rsidR="006D01BC" w:rsidRPr="005E73AC" w:rsidRDefault="006239DC" w:rsidP="00DA3F73">
            <w:pPr>
              <w:suppressAutoHyphens/>
              <w:spacing w:after="0"/>
              <w:contextualSpacing/>
              <w:jc w:val="both"/>
              <w:rPr>
                <w:rFonts w:ascii="Times New Roman" w:hAnsi="Times New Roman"/>
                <w:sz w:val="24"/>
                <w:szCs w:val="24"/>
                <w:shd w:val="clear" w:color="auto" w:fill="FFFFFF"/>
              </w:rPr>
            </w:pPr>
            <w:bookmarkStart w:id="8" w:name="n801"/>
            <w:bookmarkEnd w:id="8"/>
            <w:r w:rsidRPr="005E73AC">
              <w:rPr>
                <w:rFonts w:ascii="Times New Roman" w:eastAsia="Times New Roman" w:hAnsi="Times New Roman"/>
                <w:b/>
                <w:sz w:val="24"/>
                <w:szCs w:val="24"/>
              </w:rPr>
              <w:t>1.</w:t>
            </w:r>
            <w:r w:rsidR="006D01BC" w:rsidRPr="005E73AC">
              <w:rPr>
                <w:rFonts w:ascii="Times New Roman" w:eastAsia="Times New Roman" w:hAnsi="Times New Roman"/>
                <w:b/>
                <w:sz w:val="24"/>
                <w:szCs w:val="24"/>
              </w:rPr>
              <w:t>6</w:t>
            </w:r>
            <w:r w:rsidRPr="005E73AC">
              <w:rPr>
                <w:rFonts w:ascii="Times New Roman" w:eastAsia="Times New Roman" w:hAnsi="Times New Roman"/>
                <w:b/>
                <w:sz w:val="24"/>
                <w:szCs w:val="24"/>
              </w:rPr>
              <w:t>.</w:t>
            </w:r>
            <w:r w:rsidRPr="005E73AC">
              <w:rPr>
                <w:rFonts w:ascii="Times New Roman" w:eastAsia="Times New Roman" w:hAnsi="Times New Roman"/>
                <w:sz w:val="24"/>
                <w:szCs w:val="24"/>
              </w:rPr>
              <w:t xml:space="preserve"> </w:t>
            </w:r>
            <w:r w:rsidR="006D01BC" w:rsidRPr="005E73AC">
              <w:rPr>
                <w:rFonts w:ascii="Times New Roman" w:hAnsi="Times New Roman"/>
                <w:sz w:val="24"/>
                <w:szCs w:val="24"/>
                <w:shd w:val="clear" w:color="auto" w:fill="FFFFFF"/>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пропозицію/у списку пропозицій, розташованих за результатами їх оцінки, починаючи з найкращої, у порядку та строки, визначені частиною 10 статті 29 Закону.</w:t>
            </w:r>
          </w:p>
          <w:p w14:paraId="35FC6654" w14:textId="77777777" w:rsidR="00480852" w:rsidRPr="005E73AC" w:rsidRDefault="00480852" w:rsidP="00DA3F73">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b/>
                <w:sz w:val="24"/>
                <w:szCs w:val="24"/>
                <w:lang w:eastAsia="zh-CN"/>
              </w:rPr>
              <w:t>1.</w:t>
            </w:r>
            <w:r w:rsidR="006D01BC" w:rsidRPr="005E73AC">
              <w:rPr>
                <w:rFonts w:ascii="Times New Roman" w:eastAsia="Times New Roman" w:hAnsi="Times New Roman"/>
                <w:b/>
                <w:sz w:val="24"/>
                <w:szCs w:val="24"/>
                <w:lang w:eastAsia="zh-CN"/>
              </w:rPr>
              <w:t>7</w:t>
            </w:r>
            <w:r w:rsidRPr="005E73AC">
              <w:rPr>
                <w:rFonts w:ascii="Times New Roman" w:eastAsia="Times New Roman" w:hAnsi="Times New Roman"/>
                <w:b/>
                <w:sz w:val="24"/>
                <w:szCs w:val="24"/>
                <w:lang w:eastAsia="zh-CN"/>
              </w:rPr>
              <w:t>.</w:t>
            </w:r>
            <w:r w:rsidRPr="005E73AC">
              <w:rPr>
                <w:rFonts w:ascii="Times New Roman" w:eastAsia="Times New Roman" w:hAnsi="Times New Roman"/>
                <w:sz w:val="24"/>
                <w:szCs w:val="24"/>
                <w:lang w:eastAsia="zh-CN"/>
              </w:rPr>
              <w:t xml:space="preserve"> </w:t>
            </w:r>
            <w:r w:rsidRPr="005E73AC">
              <w:rPr>
                <w:rFonts w:ascii="Times New Roman" w:eastAsia="Times New Roman" w:hAnsi="Times New Roman"/>
                <w:sz w:val="24"/>
                <w:szCs w:val="24"/>
              </w:rPr>
              <w:t>Замовник та учасники не можуть ініціювати будь-</w:t>
            </w:r>
            <w:r w:rsidRPr="005E73AC">
              <w:rPr>
                <w:rFonts w:ascii="Times New Roman" w:eastAsia="Times New Roman" w:hAnsi="Times New Roman"/>
                <w:sz w:val="24"/>
                <w:szCs w:val="24"/>
              </w:rPr>
              <w:lastRenderedPageBreak/>
              <w:t>які переговори з питань внесення змін до змісту або ціни поданої тендерної пропозиції.</w:t>
            </w:r>
          </w:p>
          <w:p w14:paraId="2EEE63AE" w14:textId="77777777" w:rsidR="007834C9" w:rsidRPr="005E73AC" w:rsidRDefault="00480852" w:rsidP="00DA3F73">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b/>
                <w:sz w:val="24"/>
                <w:szCs w:val="24"/>
              </w:rPr>
              <w:t>1.8.</w:t>
            </w:r>
            <w:r w:rsidRPr="005E73AC">
              <w:rPr>
                <w:rFonts w:ascii="Times New Roman" w:eastAsia="Times New Roman" w:hAnsi="Times New Roman"/>
                <w:sz w:val="24"/>
                <w:szCs w:val="24"/>
              </w:rPr>
              <w:t xml:space="preserve"> </w:t>
            </w:r>
            <w:r w:rsidR="007834C9" w:rsidRPr="005E73AC">
              <w:rPr>
                <w:rFonts w:ascii="Times New Roman" w:eastAsia="Times New Roman" w:hAnsi="Times New Roman"/>
                <w:sz w:val="24"/>
                <w:szCs w:val="24"/>
              </w:rPr>
              <w:t xml:space="preserve">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w:t>
            </w:r>
            <w:r w:rsidR="00176BE9" w:rsidRPr="005E73AC">
              <w:rPr>
                <w:rFonts w:ascii="Times New Roman" w:eastAsia="Times New Roman" w:hAnsi="Times New Roman"/>
                <w:sz w:val="24"/>
                <w:szCs w:val="24"/>
              </w:rPr>
              <w:t>або вартості відповідних товарів, робіт чи послуг тендерної пропозиції.</w:t>
            </w:r>
            <w:r w:rsidR="007834C9" w:rsidRPr="005E73AC">
              <w:rPr>
                <w:rFonts w:ascii="Times New Roman" w:eastAsia="Times New Roman" w:hAnsi="Times New Roman"/>
                <w:sz w:val="24"/>
                <w:szCs w:val="24"/>
              </w:rPr>
              <w:t>.</w:t>
            </w:r>
            <w:bookmarkStart w:id="9" w:name="n815"/>
            <w:bookmarkEnd w:id="9"/>
          </w:p>
          <w:p w14:paraId="0A72E8C6" w14:textId="77777777" w:rsidR="000F3FAA" w:rsidRPr="005E73AC" w:rsidRDefault="000F3FAA" w:rsidP="000F3FAA">
            <w:pPr>
              <w:spacing w:after="0"/>
              <w:jc w:val="both"/>
              <w:rPr>
                <w:rFonts w:ascii="Times New Roman" w:eastAsia="Times New Roman" w:hAnsi="Times New Roman"/>
                <w:sz w:val="24"/>
                <w:szCs w:val="24"/>
              </w:rPr>
            </w:pPr>
            <w:r w:rsidRPr="005E73AC">
              <w:rPr>
                <w:rFonts w:ascii="Times New Roman" w:eastAsia="Times New Roman" w:hAnsi="Times New Roman"/>
                <w:sz w:val="24"/>
                <w:szCs w:val="24"/>
              </w:rPr>
              <w:t>Аномально низька ціна тендерної пропозиції (далі – аномально низька ціна) – ціна/приведена ціна найбільш економічно вигідної тендерної пропозиції за результатами аукціону, яка є меншою на 40 або більше відсотків від середньоарифметичного значення ціни/приведеної ціни тендерних пропозицій інших учасників на початковому етапі аукціону, та/або є меншою на 30 або більше відсотків від наступної ціни / приведеної ціни тендерної пропозиції за результатами проведеного електронного аукціону.</w:t>
            </w:r>
          </w:p>
          <w:p w14:paraId="7558B03E" w14:textId="77777777" w:rsidR="00810098" w:rsidRPr="005E73AC" w:rsidRDefault="00E506AD" w:rsidP="000F3FAA">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sz w:val="24"/>
                <w:szCs w:val="24"/>
              </w:rPr>
              <w:t>А</w:t>
            </w:r>
            <w:r w:rsidR="00810098" w:rsidRPr="005E73AC">
              <w:rPr>
                <w:rFonts w:ascii="Times New Roman" w:eastAsia="Times New Roman" w:hAnsi="Times New Roman"/>
                <w:sz w:val="24"/>
                <w:szCs w:val="24"/>
              </w:rPr>
              <w:t>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w:t>
            </w:r>
            <w:r w:rsidR="00176BE9" w:rsidRPr="005E73AC">
              <w:rPr>
                <w:rFonts w:ascii="Times New Roman" w:eastAsia="Times New Roman" w:hAnsi="Times New Roman"/>
                <w:sz w:val="24"/>
                <w:szCs w:val="24"/>
              </w:rPr>
              <w:t>.</w:t>
            </w:r>
          </w:p>
          <w:p w14:paraId="666E4331" w14:textId="77777777" w:rsidR="00427268" w:rsidRPr="005E73AC" w:rsidRDefault="007834C9" w:rsidP="00DA3F73">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sz w:val="24"/>
                <w:szCs w:val="24"/>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одного робочого дня з дня визначення найбільш економічно вигідної тендерної пропозиції.</w:t>
            </w:r>
            <w:bookmarkStart w:id="10" w:name="n816"/>
            <w:bookmarkEnd w:id="10"/>
            <w:r w:rsidRPr="005E73AC">
              <w:rPr>
                <w:rFonts w:ascii="Times New Roman" w:eastAsia="Times New Roman" w:hAnsi="Times New Roman"/>
                <w:sz w:val="24"/>
                <w:szCs w:val="24"/>
              </w:rPr>
              <w:t xml:space="preserve"> </w:t>
            </w:r>
          </w:p>
          <w:p w14:paraId="2F1494A1" w14:textId="77777777" w:rsidR="00480852" w:rsidRPr="005E73AC" w:rsidRDefault="00480852" w:rsidP="00DA3F73">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sz w:val="24"/>
                <w:szCs w:val="24"/>
              </w:rPr>
              <w:t>Обґрунтування аномально низької тендерної пропозиції може містити інформацію про:</w:t>
            </w:r>
          </w:p>
          <w:p w14:paraId="4396B88F" w14:textId="77777777" w:rsidR="00480852" w:rsidRPr="005E73AC" w:rsidRDefault="00480852" w:rsidP="00DA3F73">
            <w:pPr>
              <w:numPr>
                <w:ilvl w:val="0"/>
                <w:numId w:val="8"/>
              </w:numPr>
              <w:suppressAutoHyphens/>
              <w:spacing w:after="0"/>
              <w:contextualSpacing/>
              <w:jc w:val="both"/>
              <w:rPr>
                <w:rFonts w:ascii="Times New Roman" w:eastAsia="Times New Roman" w:hAnsi="Times New Roman"/>
                <w:sz w:val="24"/>
                <w:szCs w:val="24"/>
              </w:rPr>
            </w:pPr>
            <w:bookmarkStart w:id="11" w:name="n817"/>
            <w:bookmarkEnd w:id="11"/>
            <w:r w:rsidRPr="005E73AC">
              <w:rPr>
                <w:rFonts w:ascii="Times New Roman" w:eastAsia="Times New Roman" w:hAnsi="Times New Roman"/>
                <w:sz w:val="24"/>
                <w:szCs w:val="24"/>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08331826" w14:textId="77777777" w:rsidR="00480852" w:rsidRPr="005E73AC" w:rsidRDefault="00480852" w:rsidP="00DA3F73">
            <w:pPr>
              <w:numPr>
                <w:ilvl w:val="0"/>
                <w:numId w:val="8"/>
              </w:numPr>
              <w:suppressAutoHyphens/>
              <w:spacing w:after="0"/>
              <w:contextualSpacing/>
              <w:jc w:val="both"/>
              <w:rPr>
                <w:rFonts w:ascii="Times New Roman" w:eastAsia="Times New Roman" w:hAnsi="Times New Roman"/>
                <w:sz w:val="24"/>
                <w:szCs w:val="24"/>
              </w:rPr>
            </w:pPr>
            <w:bookmarkStart w:id="12" w:name="n818"/>
            <w:bookmarkEnd w:id="12"/>
            <w:r w:rsidRPr="005E73AC">
              <w:rPr>
                <w:rFonts w:ascii="Times New Roman" w:eastAsia="Times New Roman" w:hAnsi="Times New Roman"/>
                <w:sz w:val="24"/>
                <w:szCs w:val="24"/>
              </w:rPr>
              <w:t>сприятливі умови, за яких учасник може поставити товари, надати послуги чи виконати роботи, зокрема спеціальн</w:t>
            </w:r>
            <w:r w:rsidR="00427268" w:rsidRPr="005E73AC">
              <w:rPr>
                <w:rFonts w:ascii="Times New Roman" w:eastAsia="Times New Roman" w:hAnsi="Times New Roman"/>
                <w:sz w:val="24"/>
                <w:szCs w:val="24"/>
              </w:rPr>
              <w:t>у</w:t>
            </w:r>
            <w:r w:rsidRPr="005E73AC">
              <w:rPr>
                <w:rFonts w:ascii="Times New Roman" w:eastAsia="Times New Roman" w:hAnsi="Times New Roman"/>
                <w:sz w:val="24"/>
                <w:szCs w:val="24"/>
              </w:rPr>
              <w:t xml:space="preserve"> цінов</w:t>
            </w:r>
            <w:r w:rsidR="00427268" w:rsidRPr="005E73AC">
              <w:rPr>
                <w:rFonts w:ascii="Times New Roman" w:eastAsia="Times New Roman" w:hAnsi="Times New Roman"/>
                <w:sz w:val="24"/>
                <w:szCs w:val="24"/>
              </w:rPr>
              <w:t>у</w:t>
            </w:r>
            <w:r w:rsidRPr="005E73AC">
              <w:rPr>
                <w:rFonts w:ascii="Times New Roman" w:eastAsia="Times New Roman" w:hAnsi="Times New Roman"/>
                <w:sz w:val="24"/>
                <w:szCs w:val="24"/>
              </w:rPr>
              <w:t xml:space="preserve"> пропозиці</w:t>
            </w:r>
            <w:r w:rsidR="00427268" w:rsidRPr="005E73AC">
              <w:rPr>
                <w:rFonts w:ascii="Times New Roman" w:eastAsia="Times New Roman" w:hAnsi="Times New Roman"/>
                <w:sz w:val="24"/>
                <w:szCs w:val="24"/>
              </w:rPr>
              <w:t>ю</w:t>
            </w:r>
            <w:r w:rsidRPr="005E73AC">
              <w:rPr>
                <w:rFonts w:ascii="Times New Roman" w:eastAsia="Times New Roman" w:hAnsi="Times New Roman"/>
                <w:sz w:val="24"/>
                <w:szCs w:val="24"/>
              </w:rPr>
              <w:t xml:space="preserve"> (знижк</w:t>
            </w:r>
            <w:r w:rsidR="00427268" w:rsidRPr="005E73AC">
              <w:rPr>
                <w:rFonts w:ascii="Times New Roman" w:eastAsia="Times New Roman" w:hAnsi="Times New Roman"/>
                <w:sz w:val="24"/>
                <w:szCs w:val="24"/>
              </w:rPr>
              <w:t>у</w:t>
            </w:r>
            <w:r w:rsidRPr="005E73AC">
              <w:rPr>
                <w:rFonts w:ascii="Times New Roman" w:eastAsia="Times New Roman" w:hAnsi="Times New Roman"/>
                <w:sz w:val="24"/>
                <w:szCs w:val="24"/>
              </w:rPr>
              <w:t>) учасника;</w:t>
            </w:r>
          </w:p>
          <w:p w14:paraId="2B32273F" w14:textId="77777777" w:rsidR="00480852" w:rsidRPr="005E73AC" w:rsidRDefault="00480852" w:rsidP="00DA3F73">
            <w:pPr>
              <w:widowControl w:val="0"/>
              <w:numPr>
                <w:ilvl w:val="0"/>
                <w:numId w:val="8"/>
              </w:numPr>
              <w:suppressAutoHyphens/>
              <w:autoSpaceDE w:val="0"/>
              <w:spacing w:after="0"/>
              <w:contextualSpacing/>
              <w:jc w:val="both"/>
              <w:rPr>
                <w:rFonts w:ascii="Times New Roman" w:eastAsia="Times New Roman" w:hAnsi="Times New Roman"/>
                <w:sz w:val="24"/>
                <w:szCs w:val="24"/>
                <w:lang w:eastAsia="zh-CN"/>
              </w:rPr>
            </w:pPr>
            <w:bookmarkStart w:id="13" w:name="n819"/>
            <w:bookmarkEnd w:id="13"/>
            <w:r w:rsidRPr="005E73AC">
              <w:rPr>
                <w:rFonts w:ascii="Times New Roman" w:eastAsia="Times New Roman" w:hAnsi="Times New Roman"/>
                <w:sz w:val="24"/>
                <w:szCs w:val="24"/>
              </w:rPr>
              <w:t>отримання учасником державної допомоги згідно із законодавством.</w:t>
            </w:r>
          </w:p>
          <w:p w14:paraId="3E1873A1" w14:textId="77777777" w:rsidR="00427268" w:rsidRPr="005E73AC" w:rsidRDefault="00480852" w:rsidP="00427268">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b/>
                <w:sz w:val="24"/>
                <w:szCs w:val="24"/>
                <w:lang w:eastAsia="zh-CN"/>
              </w:rPr>
              <w:t>1.9.</w:t>
            </w:r>
            <w:r w:rsidRPr="005E73AC">
              <w:rPr>
                <w:rFonts w:ascii="Times New Roman" w:eastAsia="Times New Roman" w:hAnsi="Times New Roman"/>
                <w:sz w:val="24"/>
                <w:szCs w:val="24"/>
                <w:lang w:eastAsia="zh-CN"/>
              </w:rPr>
              <w:t xml:space="preserve"> </w:t>
            </w:r>
            <w:r w:rsidR="00427268" w:rsidRPr="005E73AC">
              <w:rPr>
                <w:rFonts w:ascii="Times New Roman" w:eastAsia="Times New Roman" w:hAnsi="Times New Roman"/>
                <w:sz w:val="24"/>
                <w:szCs w:val="24"/>
              </w:rPr>
              <w:t xml:space="preserve">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Закону з урахуванням </w:t>
            </w:r>
            <w:r w:rsidR="00A11205" w:rsidRPr="005E73AC">
              <w:rPr>
                <w:rFonts w:ascii="Times New Roman" w:eastAsia="Times New Roman" w:hAnsi="Times New Roman"/>
                <w:sz w:val="24"/>
                <w:szCs w:val="24"/>
              </w:rPr>
              <w:t>О</w:t>
            </w:r>
            <w:r w:rsidR="00427268" w:rsidRPr="005E73AC">
              <w:rPr>
                <w:rFonts w:ascii="Times New Roman" w:eastAsia="Times New Roman" w:hAnsi="Times New Roman"/>
                <w:sz w:val="24"/>
                <w:szCs w:val="24"/>
              </w:rPr>
              <w:t>собливостей.</w:t>
            </w:r>
          </w:p>
          <w:p w14:paraId="4B18B5DD" w14:textId="77777777" w:rsidR="00427268" w:rsidRPr="005E73AC" w:rsidRDefault="00427268" w:rsidP="00427268">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sz w:val="24"/>
                <w:szCs w:val="24"/>
              </w:rPr>
              <w:t xml:space="preserve">Замовник має право звернутися за підтвердженням інформації, наданої учасником процедури закупівлі, до органів державної влади, підприємств, установ, </w:t>
            </w:r>
            <w:r w:rsidRPr="005E73AC">
              <w:rPr>
                <w:rFonts w:ascii="Times New Roman" w:eastAsia="Times New Roman" w:hAnsi="Times New Roman"/>
                <w:sz w:val="24"/>
                <w:szCs w:val="24"/>
              </w:rPr>
              <w:lastRenderedPageBreak/>
              <w:t>організацій відповідно до їх компетенції.</w:t>
            </w:r>
          </w:p>
          <w:p w14:paraId="0E05B8FA" w14:textId="77777777" w:rsidR="00427268" w:rsidRPr="005E73AC" w:rsidRDefault="00427268" w:rsidP="00427268">
            <w:pPr>
              <w:pStyle w:val="rvps2"/>
              <w:shd w:val="clear" w:color="auto" w:fill="FFFFFF"/>
              <w:spacing w:before="0" w:beforeAutospacing="0" w:after="0" w:afterAutospacing="0" w:line="276" w:lineRule="auto"/>
              <w:ind w:firstLine="33"/>
              <w:jc w:val="both"/>
              <w:rPr>
                <w:rFonts w:eastAsia="Times New Roman"/>
                <w:b/>
                <w:lang w:val="uk-UA"/>
              </w:rPr>
            </w:pPr>
            <w:r w:rsidRPr="005E73AC">
              <w:rPr>
                <w:rFonts w:eastAsia="Times New Roman"/>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w:t>
            </w:r>
            <w:r w:rsidR="00A11205" w:rsidRPr="005E73AC">
              <w:rPr>
                <w:rFonts w:eastAsia="Times New Roman"/>
                <w:lang w:val="uk-UA"/>
              </w:rPr>
              <w:t>7</w:t>
            </w:r>
            <w:r w:rsidRPr="005E73AC">
              <w:rPr>
                <w:rFonts w:eastAsia="Times New Roman"/>
                <w:lang w:val="uk-UA"/>
              </w:rPr>
              <w:t xml:space="preserve">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C96128F" w14:textId="77777777" w:rsidR="00A264B4" w:rsidRPr="005E73AC" w:rsidRDefault="00480852" w:rsidP="00427268">
            <w:pPr>
              <w:pStyle w:val="rvps2"/>
              <w:shd w:val="clear" w:color="auto" w:fill="FFFFFF"/>
              <w:spacing w:before="0" w:beforeAutospacing="0" w:after="0" w:afterAutospacing="0" w:line="276" w:lineRule="auto"/>
              <w:ind w:firstLine="33"/>
              <w:jc w:val="both"/>
              <w:rPr>
                <w:rFonts w:eastAsia="Times New Roman"/>
                <w:lang w:val="uk-UA"/>
              </w:rPr>
            </w:pPr>
            <w:r w:rsidRPr="005E73AC">
              <w:rPr>
                <w:rFonts w:eastAsia="Times New Roman"/>
                <w:b/>
                <w:lang w:val="uk-UA"/>
              </w:rPr>
              <w:t>1.10.</w:t>
            </w:r>
            <w:r w:rsidRPr="005E73AC">
              <w:rPr>
                <w:rFonts w:eastAsia="Times New Roman"/>
                <w:lang w:val="uk-UA"/>
              </w:rPr>
              <w:t xml:space="preserve"> </w:t>
            </w:r>
            <w:r w:rsidR="00A264B4" w:rsidRPr="005E73AC">
              <w:rPr>
                <w:rFonts w:eastAsia="Times New Roman"/>
                <w:lang w:val="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7452B337" w14:textId="77777777" w:rsidR="00A264B4" w:rsidRPr="005E73AC" w:rsidRDefault="00A264B4" w:rsidP="00324C21">
            <w:pPr>
              <w:shd w:val="clear" w:color="auto" w:fill="FFFFFF"/>
              <w:spacing w:after="0"/>
              <w:jc w:val="both"/>
              <w:rPr>
                <w:rFonts w:ascii="Times New Roman" w:eastAsia="Times New Roman" w:hAnsi="Times New Roman"/>
                <w:sz w:val="24"/>
                <w:szCs w:val="24"/>
                <w:lang w:eastAsia="ru-RU"/>
              </w:rPr>
            </w:pPr>
            <w:bookmarkStart w:id="14" w:name="n132"/>
            <w:bookmarkEnd w:id="14"/>
            <w:r w:rsidRPr="005E73AC">
              <w:rPr>
                <w:rFonts w:ascii="Times New Roman" w:eastAsia="Times New Roman" w:hAnsi="Times New Roman"/>
                <w:sz w:val="24"/>
                <w:szCs w:val="24"/>
                <w:lang w:eastAsia="ru-RU"/>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23B238D2" w14:textId="77777777" w:rsidR="00A51A9A" w:rsidRPr="005E73AC" w:rsidRDefault="00480852" w:rsidP="00DA3F73">
            <w:pPr>
              <w:suppressAutoHyphens/>
              <w:spacing w:after="0"/>
              <w:ind w:firstLine="33"/>
              <w:jc w:val="both"/>
              <w:rPr>
                <w:rFonts w:ascii="Times New Roman" w:eastAsia="Times New Roman" w:hAnsi="Times New Roman"/>
                <w:b/>
                <w:sz w:val="24"/>
                <w:szCs w:val="24"/>
                <w:lang w:eastAsia="zh-CN"/>
              </w:rPr>
            </w:pPr>
            <w:r w:rsidRPr="005E73AC">
              <w:rPr>
                <w:rFonts w:ascii="Times New Roman" w:eastAsia="Times New Roman" w:hAnsi="Times New Roman"/>
                <w:sz w:val="24"/>
                <w:szCs w:val="28"/>
                <w:shd w:val="solid" w:color="FFFFFF" w:fill="FFFFFF"/>
                <w:lang w:eastAsia="en-US"/>
              </w:rPr>
              <w:t>Замовник не може розміщувати щодо одного і того ж уча</w:t>
            </w:r>
            <w:r w:rsidRPr="005E73AC">
              <w:rPr>
                <w:rFonts w:ascii="Times New Roman" w:eastAsia="Times New Roman" w:hAnsi="Times New Roman"/>
                <w:color w:val="000000"/>
                <w:sz w:val="24"/>
                <w:szCs w:val="28"/>
                <w:shd w:val="solid" w:color="FFFFFF" w:fill="FFFFFF"/>
                <w:lang w:eastAsia="en-US"/>
              </w:rPr>
              <w:t>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BF6DC5" w:rsidRPr="005E73AC" w14:paraId="034326D0" w14:textId="77777777" w:rsidTr="00120803">
        <w:tc>
          <w:tcPr>
            <w:tcW w:w="3499" w:type="dxa"/>
            <w:shd w:val="clear" w:color="auto" w:fill="auto"/>
            <w:vAlign w:val="center"/>
          </w:tcPr>
          <w:p w14:paraId="6F95118E" w14:textId="77777777" w:rsidR="00BF6DC5" w:rsidRPr="005E73AC" w:rsidRDefault="00C33DE6" w:rsidP="00DA3F73">
            <w:pPr>
              <w:suppressAutoHyphens/>
              <w:spacing w:after="0"/>
              <w:rPr>
                <w:rFonts w:ascii="Times New Roman" w:eastAsia="Times New Roman" w:hAnsi="Times New Roman"/>
                <w:b/>
                <w:sz w:val="24"/>
                <w:szCs w:val="24"/>
                <w:lang w:eastAsia="zh-CN"/>
              </w:rPr>
            </w:pPr>
            <w:r w:rsidRPr="005E73AC">
              <w:rPr>
                <w:rFonts w:ascii="Times New Roman" w:eastAsia="Times New Roman" w:hAnsi="Times New Roman"/>
                <w:b/>
                <w:bCs/>
                <w:sz w:val="24"/>
                <w:szCs w:val="24"/>
                <w:lang w:eastAsia="zh-CN"/>
              </w:rPr>
              <w:lastRenderedPageBreak/>
              <w:t>2</w:t>
            </w:r>
            <w:r w:rsidR="00BF6DC5" w:rsidRPr="005E73AC">
              <w:rPr>
                <w:rFonts w:ascii="Times New Roman" w:eastAsia="Times New Roman" w:hAnsi="Times New Roman"/>
                <w:b/>
                <w:bCs/>
                <w:sz w:val="24"/>
                <w:szCs w:val="24"/>
                <w:lang w:eastAsia="zh-CN"/>
              </w:rPr>
              <w:t>. Інша інформація</w:t>
            </w:r>
          </w:p>
        </w:tc>
        <w:tc>
          <w:tcPr>
            <w:tcW w:w="6047" w:type="dxa"/>
            <w:shd w:val="clear" w:color="auto" w:fill="auto"/>
            <w:vAlign w:val="center"/>
          </w:tcPr>
          <w:p w14:paraId="44CF6FD8" w14:textId="77777777" w:rsidR="00BF6DC5" w:rsidRPr="005E73AC" w:rsidRDefault="00C33DE6" w:rsidP="00DA3F73">
            <w:pPr>
              <w:widowControl w:val="0"/>
              <w:spacing w:after="0"/>
              <w:contextualSpacing/>
              <w:jc w:val="both"/>
              <w:rPr>
                <w:rFonts w:ascii="Times New Roman" w:eastAsia="Times New Roman" w:hAnsi="Times New Roman"/>
                <w:sz w:val="24"/>
                <w:szCs w:val="24"/>
                <w:lang w:eastAsia="ru-RU"/>
              </w:rPr>
            </w:pPr>
            <w:r w:rsidRPr="005E73AC">
              <w:rPr>
                <w:rFonts w:ascii="Times New Roman" w:eastAsia="Times New Roman" w:hAnsi="Times New Roman"/>
                <w:b/>
                <w:bCs/>
                <w:sz w:val="24"/>
                <w:szCs w:val="24"/>
                <w:lang w:eastAsia="ru-RU"/>
              </w:rPr>
              <w:t>2</w:t>
            </w:r>
            <w:r w:rsidR="00BE55C2" w:rsidRPr="005E73AC">
              <w:rPr>
                <w:rFonts w:ascii="Times New Roman" w:eastAsia="Times New Roman" w:hAnsi="Times New Roman"/>
                <w:b/>
                <w:bCs/>
                <w:sz w:val="24"/>
                <w:szCs w:val="24"/>
                <w:lang w:eastAsia="ru-RU"/>
              </w:rPr>
              <w:t>.1.</w:t>
            </w:r>
            <w:r w:rsidR="00BE55C2" w:rsidRPr="005E73AC">
              <w:rPr>
                <w:rFonts w:ascii="Times New Roman" w:eastAsia="Times New Roman" w:hAnsi="Times New Roman"/>
                <w:sz w:val="24"/>
                <w:szCs w:val="24"/>
                <w:lang w:eastAsia="ru-RU"/>
              </w:rPr>
              <w:t xml:space="preserve"> </w:t>
            </w:r>
            <w:r w:rsidR="00BF6DC5" w:rsidRPr="005E73AC">
              <w:rPr>
                <w:rFonts w:ascii="Times New Roman" w:eastAsia="Times New Roman" w:hAnsi="Times New Roman"/>
                <w:sz w:val="24"/>
                <w:szCs w:val="24"/>
                <w:lang w:eastAsia="ru-RU"/>
              </w:rPr>
              <w:t xml:space="preserve">Вартість тендерної пропозиції та всі інші ціни </w:t>
            </w:r>
            <w:r w:rsidR="00BF6DC5" w:rsidRPr="005E73AC">
              <w:rPr>
                <w:rFonts w:ascii="Times New Roman" w:eastAsia="Times New Roman" w:hAnsi="Times New Roman"/>
                <w:sz w:val="24"/>
                <w:szCs w:val="24"/>
                <w:lang w:eastAsia="ru-RU"/>
              </w:rPr>
              <w:lastRenderedPageBreak/>
              <w:t>повинні бути чітко визначені.</w:t>
            </w:r>
          </w:p>
          <w:p w14:paraId="650283AA" w14:textId="77777777" w:rsidR="00BF6DC5" w:rsidRPr="005E73AC" w:rsidRDefault="00C33DE6" w:rsidP="00DA3F73">
            <w:pPr>
              <w:widowControl w:val="0"/>
              <w:spacing w:after="0"/>
              <w:ind w:right="120"/>
              <w:contextualSpacing/>
              <w:jc w:val="both"/>
              <w:rPr>
                <w:rFonts w:ascii="Times New Roman" w:eastAsia="Times New Roman" w:hAnsi="Times New Roman"/>
                <w:sz w:val="24"/>
                <w:szCs w:val="24"/>
                <w:lang w:eastAsia="ru-RU"/>
              </w:rPr>
            </w:pPr>
            <w:r w:rsidRPr="005E73AC">
              <w:rPr>
                <w:rFonts w:ascii="Times New Roman" w:eastAsia="Times New Roman" w:hAnsi="Times New Roman"/>
                <w:b/>
                <w:bCs/>
                <w:sz w:val="24"/>
                <w:szCs w:val="24"/>
                <w:lang w:eastAsia="ru-RU"/>
              </w:rPr>
              <w:t>2</w:t>
            </w:r>
            <w:r w:rsidR="00BE55C2" w:rsidRPr="005E73AC">
              <w:rPr>
                <w:rFonts w:ascii="Times New Roman" w:eastAsia="Times New Roman" w:hAnsi="Times New Roman"/>
                <w:b/>
                <w:bCs/>
                <w:sz w:val="24"/>
                <w:szCs w:val="24"/>
                <w:lang w:eastAsia="ru-RU"/>
              </w:rPr>
              <w:t>.2.</w:t>
            </w:r>
            <w:r w:rsidR="00BE55C2" w:rsidRPr="005E73AC">
              <w:rPr>
                <w:rFonts w:ascii="Times New Roman" w:eastAsia="Times New Roman" w:hAnsi="Times New Roman"/>
                <w:sz w:val="24"/>
                <w:szCs w:val="24"/>
                <w:lang w:eastAsia="ru-RU"/>
              </w:rPr>
              <w:t xml:space="preserve"> </w:t>
            </w:r>
            <w:r w:rsidR="00BF6DC5" w:rsidRPr="005E73AC">
              <w:rPr>
                <w:rFonts w:ascii="Times New Roman" w:eastAsia="Times New Roman" w:hAnsi="Times New Roman"/>
                <w:sz w:val="24"/>
                <w:szCs w:val="24"/>
                <w:lang w:eastAsia="ru-RU"/>
              </w:rPr>
              <w:t>Учасник самостійно несе всі витрати, пов’язані з підготовкою та поданням його тендерної пропозиції. Замовник у будь-якому випадку не є відповідальним за зміст тендерної пропозиції учасника та за витрати учасника на підготовку пропозиції незалежно від результату торгів.</w:t>
            </w:r>
          </w:p>
          <w:p w14:paraId="2C81F490" w14:textId="77777777" w:rsidR="00BF6DC5" w:rsidRPr="005E73AC" w:rsidRDefault="00C33DE6" w:rsidP="00DA3F73">
            <w:pPr>
              <w:widowControl w:val="0"/>
              <w:spacing w:after="0"/>
              <w:contextualSpacing/>
              <w:jc w:val="both"/>
              <w:rPr>
                <w:rFonts w:ascii="Times New Roman" w:eastAsia="Times New Roman" w:hAnsi="Times New Roman"/>
                <w:sz w:val="24"/>
                <w:szCs w:val="24"/>
                <w:lang w:eastAsia="ru-RU"/>
              </w:rPr>
            </w:pPr>
            <w:r w:rsidRPr="005E73AC">
              <w:rPr>
                <w:rFonts w:ascii="Times New Roman" w:eastAsia="Times New Roman" w:hAnsi="Times New Roman"/>
                <w:b/>
                <w:bCs/>
                <w:sz w:val="24"/>
                <w:szCs w:val="24"/>
                <w:lang w:eastAsia="ru-RU"/>
              </w:rPr>
              <w:t>2</w:t>
            </w:r>
            <w:r w:rsidR="00BE55C2" w:rsidRPr="005E73AC">
              <w:rPr>
                <w:rFonts w:ascii="Times New Roman" w:eastAsia="Times New Roman" w:hAnsi="Times New Roman"/>
                <w:b/>
                <w:bCs/>
                <w:sz w:val="24"/>
                <w:szCs w:val="24"/>
                <w:lang w:eastAsia="ru-RU"/>
              </w:rPr>
              <w:t>.3.</w:t>
            </w:r>
            <w:r w:rsidR="00BE55C2" w:rsidRPr="005E73AC">
              <w:rPr>
                <w:rFonts w:ascii="Times New Roman" w:eastAsia="Times New Roman" w:hAnsi="Times New Roman"/>
                <w:sz w:val="24"/>
                <w:szCs w:val="24"/>
                <w:lang w:eastAsia="ru-RU"/>
              </w:rPr>
              <w:t xml:space="preserve"> </w:t>
            </w:r>
            <w:r w:rsidR="00BF6DC5" w:rsidRPr="005E73AC">
              <w:rPr>
                <w:rFonts w:ascii="Times New Roman" w:eastAsia="Times New Roman" w:hAnsi="Times New Roman"/>
                <w:sz w:val="24"/>
                <w:szCs w:val="24"/>
                <w:lang w:eastAsia="ru-RU"/>
              </w:rPr>
              <w:t>До розрахунку ціни</w:t>
            </w:r>
            <w:r w:rsidR="0078132F" w:rsidRPr="005E73AC">
              <w:rPr>
                <w:rFonts w:ascii="Times New Roman" w:eastAsia="Times New Roman" w:hAnsi="Times New Roman"/>
                <w:sz w:val="24"/>
                <w:szCs w:val="24"/>
                <w:lang w:eastAsia="ru-RU"/>
              </w:rPr>
              <w:t xml:space="preserve"> </w:t>
            </w:r>
            <w:r w:rsidR="00BF6DC5" w:rsidRPr="005E73AC">
              <w:rPr>
                <w:rFonts w:ascii="Times New Roman" w:eastAsia="Times New Roman" w:hAnsi="Times New Roman"/>
                <w:sz w:val="24"/>
                <w:szCs w:val="24"/>
                <w:lang w:eastAsia="ru-RU"/>
              </w:rPr>
              <w:t>пропозиції не включаються будь-які витрати, понесені учасником у процесі проведення процедури закупівлі та укладення договору про закупівлю. Зазначені витрати сплачуються учасником за рахунок його прибутку. Понесені витрати не відшкодовуються (в тому числі у разі відміни торгів чи визнання торгів такими, що не відбулися).</w:t>
            </w:r>
          </w:p>
          <w:p w14:paraId="1090100F" w14:textId="77777777" w:rsidR="00BF6DC5" w:rsidRPr="005E73AC" w:rsidRDefault="00C33DE6" w:rsidP="00DA3F73">
            <w:pPr>
              <w:widowControl w:val="0"/>
              <w:spacing w:after="0"/>
              <w:contextualSpacing/>
              <w:jc w:val="both"/>
              <w:rPr>
                <w:rFonts w:ascii="Times New Roman" w:eastAsia="Times New Roman" w:hAnsi="Times New Roman"/>
                <w:sz w:val="24"/>
                <w:szCs w:val="24"/>
                <w:lang w:eastAsia="ru-RU"/>
              </w:rPr>
            </w:pPr>
            <w:r w:rsidRPr="005E73AC">
              <w:rPr>
                <w:rFonts w:ascii="Times New Roman" w:eastAsia="Times New Roman" w:hAnsi="Times New Roman"/>
                <w:b/>
                <w:bCs/>
                <w:sz w:val="24"/>
                <w:szCs w:val="24"/>
                <w:lang w:eastAsia="ru-RU"/>
              </w:rPr>
              <w:t>2</w:t>
            </w:r>
            <w:r w:rsidR="00BE55C2" w:rsidRPr="005E73AC">
              <w:rPr>
                <w:rFonts w:ascii="Times New Roman" w:eastAsia="Times New Roman" w:hAnsi="Times New Roman"/>
                <w:b/>
                <w:bCs/>
                <w:sz w:val="24"/>
                <w:szCs w:val="24"/>
                <w:lang w:eastAsia="ru-RU"/>
              </w:rPr>
              <w:t>.4.</w:t>
            </w:r>
            <w:r w:rsidR="00BE55C2" w:rsidRPr="005E73AC">
              <w:rPr>
                <w:rFonts w:ascii="Times New Roman" w:eastAsia="Times New Roman" w:hAnsi="Times New Roman"/>
                <w:sz w:val="24"/>
                <w:szCs w:val="24"/>
                <w:lang w:eastAsia="ru-RU"/>
              </w:rPr>
              <w:t xml:space="preserve"> </w:t>
            </w:r>
            <w:r w:rsidR="00BF6DC5" w:rsidRPr="005E73AC">
              <w:rPr>
                <w:rFonts w:ascii="Times New Roman" w:eastAsia="Times New Roman" w:hAnsi="Times New Roman"/>
                <w:sz w:val="24"/>
                <w:szCs w:val="24"/>
                <w:lang w:eastAsia="ru-RU"/>
              </w:rPr>
              <w:t>Відсутність будь-яких запитань або уточнень стосовно змісту та викладення вимог тендерної документації з боку учасників процедури закупівлі, які отримали цю документацію у встановленому порядку, означатиме, що учасники процедури закупівлі, що беруть участь в цих торгах, повністю усвідомлюють зміст цієї тендерної документації та вимоги, викладені Замовником при підготовці цієї закупівлі.</w:t>
            </w:r>
          </w:p>
          <w:p w14:paraId="01C4B777" w14:textId="77777777" w:rsidR="00BF6DC5" w:rsidRPr="005E73AC" w:rsidRDefault="00C33DE6" w:rsidP="00DA3F73">
            <w:pPr>
              <w:widowControl w:val="0"/>
              <w:spacing w:after="0"/>
              <w:contextualSpacing/>
              <w:jc w:val="both"/>
              <w:rPr>
                <w:rFonts w:ascii="Times New Roman" w:eastAsia="Times New Roman" w:hAnsi="Times New Roman"/>
                <w:sz w:val="24"/>
                <w:szCs w:val="24"/>
                <w:lang w:eastAsia="ru-RU"/>
              </w:rPr>
            </w:pPr>
            <w:r w:rsidRPr="005E73AC">
              <w:rPr>
                <w:rFonts w:ascii="Times New Roman" w:eastAsia="Times New Roman" w:hAnsi="Times New Roman"/>
                <w:b/>
                <w:bCs/>
                <w:sz w:val="24"/>
                <w:szCs w:val="24"/>
                <w:lang w:eastAsia="ru-RU"/>
              </w:rPr>
              <w:t>2</w:t>
            </w:r>
            <w:r w:rsidR="00BE55C2" w:rsidRPr="005E73AC">
              <w:rPr>
                <w:rFonts w:ascii="Times New Roman" w:eastAsia="Times New Roman" w:hAnsi="Times New Roman"/>
                <w:b/>
                <w:bCs/>
                <w:sz w:val="24"/>
                <w:szCs w:val="24"/>
                <w:lang w:eastAsia="ru-RU"/>
              </w:rPr>
              <w:t>.5.</w:t>
            </w:r>
            <w:r w:rsidR="00BE55C2" w:rsidRPr="005E73AC">
              <w:rPr>
                <w:rFonts w:ascii="Times New Roman" w:eastAsia="Times New Roman" w:hAnsi="Times New Roman"/>
                <w:sz w:val="24"/>
                <w:szCs w:val="24"/>
                <w:lang w:eastAsia="ru-RU"/>
              </w:rPr>
              <w:t xml:space="preserve"> </w:t>
            </w:r>
            <w:r w:rsidR="00BF6DC5" w:rsidRPr="005E73AC">
              <w:rPr>
                <w:rFonts w:ascii="Times New Roman" w:eastAsia="Times New Roman" w:hAnsi="Times New Roman"/>
                <w:sz w:val="24"/>
                <w:szCs w:val="24"/>
                <w:lang w:eastAsia="ru-RU"/>
              </w:rPr>
              <w:t xml:space="preserve">За підроблення документів, печаток, штампів та бланків чи використання підроблених документів, печаток, штампів, учасник торгів несе кримінальну відповідальність </w:t>
            </w:r>
            <w:r w:rsidR="00D75E5B" w:rsidRPr="005E73AC">
              <w:rPr>
                <w:rFonts w:ascii="Times New Roman" w:eastAsia="Times New Roman" w:hAnsi="Times New Roman"/>
                <w:sz w:val="24"/>
                <w:szCs w:val="24"/>
                <w:lang w:eastAsia="ru-RU"/>
              </w:rPr>
              <w:t>відповідно до</w:t>
            </w:r>
            <w:r w:rsidR="00BF6DC5" w:rsidRPr="005E73AC">
              <w:rPr>
                <w:rFonts w:ascii="Times New Roman" w:eastAsia="Times New Roman" w:hAnsi="Times New Roman"/>
                <w:sz w:val="24"/>
                <w:szCs w:val="24"/>
                <w:lang w:eastAsia="ru-RU"/>
              </w:rPr>
              <w:t xml:space="preserve"> ст</w:t>
            </w:r>
            <w:r w:rsidR="00D75E5B" w:rsidRPr="005E73AC">
              <w:rPr>
                <w:rFonts w:ascii="Times New Roman" w:eastAsia="Times New Roman" w:hAnsi="Times New Roman"/>
                <w:sz w:val="24"/>
                <w:szCs w:val="24"/>
                <w:lang w:eastAsia="ru-RU"/>
              </w:rPr>
              <w:t>.ст.</w:t>
            </w:r>
            <w:r w:rsidR="00BF6DC5" w:rsidRPr="005E73AC">
              <w:rPr>
                <w:rFonts w:ascii="Times New Roman" w:eastAsia="Times New Roman" w:hAnsi="Times New Roman"/>
                <w:sz w:val="24"/>
                <w:szCs w:val="24"/>
                <w:lang w:eastAsia="ru-RU"/>
              </w:rPr>
              <w:t xml:space="preserve"> 358</w:t>
            </w:r>
            <w:r w:rsidR="00D75E5B" w:rsidRPr="005E73AC">
              <w:rPr>
                <w:rFonts w:ascii="Times New Roman" w:eastAsia="Times New Roman" w:hAnsi="Times New Roman"/>
                <w:sz w:val="24"/>
                <w:szCs w:val="24"/>
                <w:lang w:eastAsia="ru-RU"/>
              </w:rPr>
              <w:t xml:space="preserve"> та 366</w:t>
            </w:r>
            <w:r w:rsidR="00BF6DC5" w:rsidRPr="005E73AC">
              <w:rPr>
                <w:rFonts w:ascii="Times New Roman" w:eastAsia="Times New Roman" w:hAnsi="Times New Roman"/>
                <w:sz w:val="24"/>
                <w:szCs w:val="24"/>
                <w:lang w:eastAsia="ru-RU"/>
              </w:rPr>
              <w:t xml:space="preserve"> Кримінального Кодексу України.</w:t>
            </w:r>
          </w:p>
          <w:p w14:paraId="72BF038E" w14:textId="77777777" w:rsidR="00BF6DC5" w:rsidRPr="005E73AC" w:rsidRDefault="00BF6DC5" w:rsidP="00DA3F73">
            <w:pPr>
              <w:widowControl w:val="0"/>
              <w:spacing w:after="0"/>
              <w:contextualSpacing/>
              <w:jc w:val="both"/>
              <w:rPr>
                <w:rFonts w:ascii="Times New Roman" w:eastAsia="Times New Roman" w:hAnsi="Times New Roman"/>
                <w:sz w:val="24"/>
                <w:szCs w:val="24"/>
                <w:lang w:eastAsia="ru-RU"/>
              </w:rPr>
            </w:pPr>
            <w:r w:rsidRPr="005E73AC">
              <w:rPr>
                <w:rFonts w:ascii="Times New Roman" w:eastAsia="Times New Roman" w:hAnsi="Times New Roman"/>
                <w:b/>
                <w:bCs/>
                <w:sz w:val="24"/>
                <w:szCs w:val="24"/>
                <w:lang w:eastAsia="ru-RU"/>
              </w:rPr>
              <w:t>Інші умови тендерної документації:</w:t>
            </w:r>
          </w:p>
          <w:p w14:paraId="24F848B0" w14:textId="77777777" w:rsidR="00BF6DC5" w:rsidRPr="005E73AC" w:rsidRDefault="00BF6DC5" w:rsidP="00DA3F73">
            <w:pPr>
              <w:widowControl w:val="0"/>
              <w:numPr>
                <w:ilvl w:val="0"/>
                <w:numId w:val="9"/>
              </w:numPr>
              <w:spacing w:after="0"/>
              <w:contextualSpacing/>
              <w:jc w:val="both"/>
              <w:rPr>
                <w:rFonts w:ascii="Times New Roman" w:eastAsia="Times New Roman" w:hAnsi="Times New Roman"/>
                <w:sz w:val="24"/>
                <w:szCs w:val="24"/>
                <w:lang w:eastAsia="ru-RU"/>
              </w:rPr>
            </w:pPr>
            <w:r w:rsidRPr="005E73AC">
              <w:rPr>
                <w:rFonts w:ascii="Times New Roman" w:eastAsia="Times New Roman" w:hAnsi="Times New Roman"/>
                <w:sz w:val="24"/>
                <w:szCs w:val="24"/>
                <w:lang w:eastAsia="ru-RU"/>
              </w:rPr>
              <w:t>Учасники відповідають за зміст своїх тендерних пропозицій, та повинні дотримуватись норм чинного законодавства України.</w:t>
            </w:r>
          </w:p>
          <w:p w14:paraId="64095A48" w14:textId="77777777" w:rsidR="00BF6DC5" w:rsidRPr="005E73AC"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5E73AC">
              <w:rPr>
                <w:rFonts w:ascii="Times New Roman" w:eastAsia="Times New Roman" w:hAnsi="Times New Roman"/>
                <w:sz w:val="24"/>
                <w:szCs w:val="24"/>
                <w:lang w:eastAsia="ru-RU"/>
              </w:rPr>
              <w:t>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лист-роз’яснення в довільній формі в якому зазначає законодавчі підстави ненадання відповідних документів або копію/</w:t>
            </w:r>
            <w:proofErr w:type="spellStart"/>
            <w:r w:rsidRPr="005E73AC">
              <w:rPr>
                <w:rFonts w:ascii="Times New Roman" w:eastAsia="Times New Roman" w:hAnsi="Times New Roman"/>
                <w:sz w:val="24"/>
                <w:szCs w:val="24"/>
                <w:lang w:eastAsia="ru-RU"/>
              </w:rPr>
              <w:t>ії</w:t>
            </w:r>
            <w:proofErr w:type="spellEnd"/>
            <w:r w:rsidRPr="005E73AC">
              <w:rPr>
                <w:rFonts w:ascii="Times New Roman" w:eastAsia="Times New Roman" w:hAnsi="Times New Roman"/>
                <w:sz w:val="24"/>
                <w:szCs w:val="24"/>
                <w:lang w:eastAsia="ru-RU"/>
              </w:rPr>
              <w:t xml:space="preserve"> роз’яснення/</w:t>
            </w:r>
            <w:proofErr w:type="spellStart"/>
            <w:r w:rsidRPr="005E73AC">
              <w:rPr>
                <w:rFonts w:ascii="Times New Roman" w:eastAsia="Times New Roman" w:hAnsi="Times New Roman"/>
                <w:sz w:val="24"/>
                <w:szCs w:val="24"/>
                <w:lang w:eastAsia="ru-RU"/>
              </w:rPr>
              <w:t>нь</w:t>
            </w:r>
            <w:proofErr w:type="spellEnd"/>
            <w:r w:rsidRPr="005E73AC">
              <w:rPr>
                <w:rFonts w:ascii="Times New Roman" w:eastAsia="Times New Roman" w:hAnsi="Times New Roman"/>
                <w:sz w:val="24"/>
                <w:szCs w:val="24"/>
                <w:lang w:eastAsia="ru-RU"/>
              </w:rPr>
              <w:t xml:space="preserve"> державних органів або не накладення електронного підпису.</w:t>
            </w:r>
          </w:p>
          <w:p w14:paraId="55D96DE5" w14:textId="77777777" w:rsidR="00BF6DC5" w:rsidRPr="005E73AC"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5E73AC">
              <w:rPr>
                <w:rFonts w:ascii="Times New Roman" w:eastAsia="Times New Roman" w:hAnsi="Times New Roman"/>
                <w:sz w:val="24"/>
                <w:szCs w:val="24"/>
                <w:lang w:eastAsia="ru-RU"/>
              </w:rPr>
              <w:t>Документи, що не передбачені законодавством для учасників – юридичних, фізичних осіб, у тому числі фізичних осіб-підприємців, не подаються ними у складі тендерної пропозиції.</w:t>
            </w:r>
          </w:p>
          <w:p w14:paraId="1159E00F" w14:textId="77777777" w:rsidR="00BF6DC5" w:rsidRPr="005E73AC"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5E73AC">
              <w:rPr>
                <w:rFonts w:ascii="Times New Roman" w:eastAsia="Times New Roman" w:hAnsi="Times New Roman"/>
                <w:sz w:val="24"/>
                <w:szCs w:val="24"/>
                <w:lang w:eastAsia="ru-RU"/>
              </w:rPr>
              <w:lastRenderedPageBreak/>
              <w:t>Відсутність документів, що не передбачені законодавством для учасників – юридичних, фізичних осіб, у тому числі фізичних осіб-підприємців, у складі тендерної пропозиції не може бути підставою для її відхилення замовником.</w:t>
            </w:r>
          </w:p>
          <w:p w14:paraId="3FF54836" w14:textId="77777777" w:rsidR="00BF6DC5" w:rsidRPr="005E73AC" w:rsidRDefault="00BF6DC5" w:rsidP="00D5207D">
            <w:pPr>
              <w:widowControl w:val="0"/>
              <w:numPr>
                <w:ilvl w:val="0"/>
                <w:numId w:val="9"/>
              </w:numPr>
              <w:spacing w:after="0"/>
              <w:jc w:val="both"/>
              <w:rPr>
                <w:rFonts w:ascii="Times New Roman" w:eastAsia="Times New Roman" w:hAnsi="Times New Roman"/>
                <w:sz w:val="24"/>
                <w:szCs w:val="24"/>
                <w:lang w:eastAsia="ru-RU"/>
              </w:rPr>
            </w:pPr>
            <w:r w:rsidRPr="005E73AC">
              <w:rPr>
                <w:rFonts w:ascii="Times New Roman" w:eastAsia="Times New Roman" w:hAnsi="Times New Roman"/>
                <w:sz w:val="24"/>
                <w:szCs w:val="24"/>
                <w:lang w:eastAsia="ru-RU"/>
              </w:rPr>
              <w:t>Учасники торгів</w:t>
            </w:r>
            <w:r w:rsidR="001B1169" w:rsidRPr="005E73AC">
              <w:rPr>
                <w:rFonts w:ascii="Times New Roman" w:eastAsia="Times New Roman" w:hAnsi="Times New Roman"/>
                <w:sz w:val="24"/>
                <w:szCs w:val="24"/>
                <w:lang w:eastAsia="ru-RU"/>
              </w:rPr>
              <w:t xml:space="preserve"> </w:t>
            </w:r>
            <w:r w:rsidRPr="005E73AC">
              <w:rPr>
                <w:rFonts w:ascii="Times New Roman" w:eastAsia="Times New Roman" w:hAnsi="Times New Roman"/>
                <w:sz w:val="24"/>
                <w:szCs w:val="24"/>
                <w:lang w:eastAsia="ru-RU"/>
              </w:rPr>
              <w:t>нерезиденти для виконання вимог щодо подання документів, передбачених</w:t>
            </w:r>
            <w:r w:rsidR="00D5207D" w:rsidRPr="005E73AC">
              <w:rPr>
                <w:rFonts w:ascii="Times New Roman" w:eastAsia="Times New Roman" w:hAnsi="Times New Roman"/>
                <w:sz w:val="24"/>
                <w:szCs w:val="24"/>
                <w:lang w:eastAsia="ru-RU"/>
              </w:rPr>
              <w:t xml:space="preserve"> в</w:t>
            </w:r>
            <w:r w:rsidRPr="005E73AC">
              <w:rPr>
                <w:rFonts w:ascii="Times New Roman" w:eastAsia="Times New Roman" w:hAnsi="Times New Roman"/>
                <w:sz w:val="24"/>
                <w:szCs w:val="24"/>
                <w:lang w:eastAsia="ru-RU"/>
              </w:rPr>
              <w:t xml:space="preserve"> </w:t>
            </w:r>
            <w:r w:rsidR="00D5207D" w:rsidRPr="005E73AC">
              <w:rPr>
                <w:rFonts w:ascii="Times New Roman" w:eastAsia="Times New Roman" w:hAnsi="Times New Roman"/>
                <w:b/>
                <w:bCs/>
                <w:sz w:val="24"/>
                <w:szCs w:val="24"/>
                <w:lang w:eastAsia="ru-RU"/>
              </w:rPr>
              <w:t>Додатку 1</w:t>
            </w:r>
            <w:r w:rsidR="001B1169" w:rsidRPr="005E73AC">
              <w:rPr>
                <w:rFonts w:ascii="Times New Roman" w:eastAsia="Times New Roman" w:hAnsi="Times New Roman"/>
                <w:b/>
                <w:bCs/>
                <w:i/>
                <w:iCs/>
                <w:sz w:val="24"/>
                <w:szCs w:val="24"/>
                <w:lang w:eastAsia="ru-RU"/>
              </w:rPr>
              <w:t xml:space="preserve"> </w:t>
            </w:r>
            <w:r w:rsidR="00D5207D" w:rsidRPr="005E73AC">
              <w:rPr>
                <w:rFonts w:ascii="Times New Roman" w:eastAsia="Times New Roman" w:hAnsi="Times New Roman"/>
                <w:bCs/>
                <w:iCs/>
                <w:sz w:val="24"/>
                <w:szCs w:val="24"/>
                <w:lang w:eastAsia="ru-RU"/>
              </w:rPr>
              <w:t xml:space="preserve">до </w:t>
            </w:r>
            <w:r w:rsidRPr="005E73AC">
              <w:rPr>
                <w:rFonts w:ascii="Times New Roman" w:eastAsia="Times New Roman" w:hAnsi="Times New Roman"/>
                <w:sz w:val="24"/>
                <w:szCs w:val="24"/>
                <w:lang w:eastAsia="ru-RU"/>
              </w:rPr>
              <w:t>тендерної документації, подають у складі своєї пропозиції, документи, передбачені законодавством країн, де вони зареєстровані.</w:t>
            </w:r>
          </w:p>
          <w:p w14:paraId="3FE01243" w14:textId="77777777" w:rsidR="00C33DE6" w:rsidRPr="005E73AC" w:rsidRDefault="00BF6DC5" w:rsidP="000179C5">
            <w:pPr>
              <w:widowControl w:val="0"/>
              <w:numPr>
                <w:ilvl w:val="0"/>
                <w:numId w:val="9"/>
              </w:numPr>
              <w:spacing w:after="0"/>
              <w:jc w:val="both"/>
              <w:rPr>
                <w:rFonts w:ascii="Times New Roman" w:eastAsia="Times New Roman" w:hAnsi="Times New Roman"/>
                <w:sz w:val="24"/>
                <w:szCs w:val="24"/>
                <w:lang w:eastAsia="ru-RU"/>
              </w:rPr>
            </w:pPr>
            <w:r w:rsidRPr="005E73AC">
              <w:rPr>
                <w:rFonts w:ascii="Times New Roman" w:eastAsia="Times New Roman" w:hAnsi="Times New Roman"/>
                <w:sz w:val="24"/>
                <w:szCs w:val="24"/>
                <w:lang w:eastAsia="ru-RU"/>
              </w:rPr>
              <w:t>Факт подання тендерної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01.06.2010 № 2297-VI.</w:t>
            </w:r>
          </w:p>
          <w:p w14:paraId="12297B98" w14:textId="77777777" w:rsidR="00BF6DC5" w:rsidRPr="005E73AC" w:rsidRDefault="00BF6DC5" w:rsidP="00C33DE6">
            <w:pPr>
              <w:widowControl w:val="0"/>
              <w:spacing w:after="0"/>
              <w:ind w:left="375"/>
              <w:jc w:val="both"/>
              <w:rPr>
                <w:rFonts w:ascii="Times New Roman" w:eastAsia="Times New Roman" w:hAnsi="Times New Roman"/>
                <w:sz w:val="24"/>
                <w:szCs w:val="24"/>
                <w:lang w:eastAsia="ru-RU"/>
              </w:rPr>
            </w:pPr>
            <w:r w:rsidRPr="005E73AC">
              <w:rPr>
                <w:rFonts w:ascii="Times New Roman" w:eastAsia="Times New Roman" w:hAnsi="Times New Roman"/>
                <w:sz w:val="24"/>
                <w:szCs w:val="24"/>
                <w:lang w:eastAsia="ru-RU"/>
              </w:rPr>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p w14:paraId="5C77353B" w14:textId="77777777" w:rsidR="00BF6DC5" w:rsidRPr="005E73AC"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5E73AC">
              <w:rPr>
                <w:rFonts w:ascii="Times New Roman" w:eastAsia="Times New Roman" w:hAnsi="Times New Roman"/>
                <w:sz w:val="24"/>
                <w:szCs w:val="24"/>
                <w:lang w:eastAsia="ru-RU"/>
              </w:rPr>
              <w:t>Документи, видані державними органами, повинні відповідати вимогам нормативних актів, відповідно до яких такі документи видані.</w:t>
            </w:r>
          </w:p>
          <w:p w14:paraId="64420F6B" w14:textId="201BA73A" w:rsidR="00BF6DC5" w:rsidRPr="005E73AC"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5E73AC">
              <w:rPr>
                <w:rFonts w:ascii="Times New Roman" w:eastAsia="Times New Roman" w:hAnsi="Times New Roman"/>
                <w:sz w:val="24"/>
                <w:szCs w:val="24"/>
                <w:lang w:eastAsia="ru-RU"/>
              </w:rPr>
              <w:t xml:space="preserve">Учасник, який подав тендерну пропозицію вважається таким, що згодний з проектом договору про закупівлю, викладеним в </w:t>
            </w:r>
            <w:r w:rsidRPr="005E73AC">
              <w:rPr>
                <w:rFonts w:ascii="Times New Roman" w:eastAsia="Times New Roman" w:hAnsi="Times New Roman"/>
                <w:b/>
                <w:bCs/>
                <w:sz w:val="24"/>
                <w:szCs w:val="24"/>
                <w:lang w:eastAsia="ru-RU"/>
              </w:rPr>
              <w:t xml:space="preserve">Додатку </w:t>
            </w:r>
            <w:r w:rsidR="00555655" w:rsidRPr="005E73AC">
              <w:rPr>
                <w:rFonts w:ascii="Times New Roman" w:eastAsia="Times New Roman" w:hAnsi="Times New Roman"/>
                <w:b/>
                <w:bCs/>
                <w:sz w:val="24"/>
                <w:szCs w:val="24"/>
                <w:lang w:eastAsia="ru-RU"/>
              </w:rPr>
              <w:t>4</w:t>
            </w:r>
            <w:r w:rsidRPr="005E73AC">
              <w:rPr>
                <w:rFonts w:ascii="Times New Roman" w:eastAsia="Times New Roman" w:hAnsi="Times New Roman"/>
                <w:sz w:val="24"/>
                <w:szCs w:val="24"/>
                <w:lang w:eastAsia="ru-RU"/>
              </w:rPr>
              <w:t xml:space="preserve"> до цієї тендерної документації та буде дотримуватися умов своєї тендерної пропозиції протягом строку встановленого </w:t>
            </w:r>
            <w:r w:rsidRPr="005E73AC">
              <w:rPr>
                <w:rFonts w:ascii="Times New Roman" w:eastAsia="Times New Roman" w:hAnsi="Times New Roman"/>
                <w:b/>
                <w:bCs/>
                <w:sz w:val="24"/>
                <w:szCs w:val="24"/>
                <w:lang w:eastAsia="ru-RU"/>
              </w:rPr>
              <w:t xml:space="preserve">в п. </w:t>
            </w:r>
            <w:r w:rsidR="00D5207D" w:rsidRPr="005E73AC">
              <w:rPr>
                <w:rFonts w:ascii="Times New Roman" w:eastAsia="Times New Roman" w:hAnsi="Times New Roman"/>
                <w:b/>
                <w:bCs/>
                <w:sz w:val="24"/>
                <w:szCs w:val="24"/>
                <w:lang w:eastAsia="ru-RU"/>
              </w:rPr>
              <w:t>4</w:t>
            </w:r>
            <w:r w:rsidRPr="005E73AC">
              <w:rPr>
                <w:rFonts w:ascii="Times New Roman" w:eastAsia="Times New Roman" w:hAnsi="Times New Roman"/>
                <w:b/>
                <w:bCs/>
                <w:sz w:val="24"/>
                <w:szCs w:val="24"/>
                <w:lang w:eastAsia="ru-RU"/>
              </w:rPr>
              <w:t xml:space="preserve"> Розділу 3</w:t>
            </w:r>
            <w:r w:rsidRPr="005E73AC">
              <w:rPr>
                <w:rFonts w:ascii="Times New Roman" w:eastAsia="Times New Roman" w:hAnsi="Times New Roman"/>
                <w:sz w:val="24"/>
                <w:szCs w:val="24"/>
                <w:lang w:eastAsia="ru-RU"/>
              </w:rPr>
              <w:t xml:space="preserve"> цієї тендерної документації.</w:t>
            </w:r>
          </w:p>
          <w:p w14:paraId="555666CB" w14:textId="77777777" w:rsidR="00BF6DC5" w:rsidRPr="005E73AC"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5E73AC">
              <w:rPr>
                <w:rFonts w:ascii="Times New Roman" w:eastAsia="Times New Roman" w:hAnsi="Times New Roman"/>
                <w:sz w:val="24"/>
                <w:szCs w:val="24"/>
                <w:lang w:eastAsia="ru-RU"/>
              </w:rPr>
              <w:t>Якщо вимога в тендерній документації встановлена декілька разів, учасник/переможець може подати необхідний документ або інформацію один раз.</w:t>
            </w:r>
          </w:p>
          <w:p w14:paraId="6EB25B4D" w14:textId="77777777" w:rsidR="00BF6DC5" w:rsidRPr="005E73AC" w:rsidRDefault="00BF6DC5" w:rsidP="00DA3F73">
            <w:pPr>
              <w:widowControl w:val="0"/>
              <w:numPr>
                <w:ilvl w:val="0"/>
                <w:numId w:val="9"/>
              </w:numPr>
              <w:spacing w:after="0"/>
              <w:jc w:val="both"/>
              <w:rPr>
                <w:rFonts w:ascii="Times New Roman" w:hAnsi="Times New Roman"/>
                <w:iCs/>
                <w:sz w:val="24"/>
                <w:szCs w:val="24"/>
                <w:shd w:val="clear" w:color="auto" w:fill="FFFFFF"/>
              </w:rPr>
            </w:pPr>
            <w:r w:rsidRPr="005E73AC">
              <w:rPr>
                <w:rFonts w:ascii="Times New Roman" w:hAnsi="Times New Roman"/>
                <w:iCs/>
                <w:sz w:val="24"/>
                <w:szCs w:val="24"/>
                <w:shd w:val="clear" w:color="auto" w:fill="FFFFFF"/>
              </w:rPr>
              <w:t>Пропозиція учасника може містити документи з водяними знаками.</w:t>
            </w:r>
          </w:p>
          <w:p w14:paraId="4B6585D8" w14:textId="77777777" w:rsidR="00A264B4" w:rsidRPr="005E73AC" w:rsidRDefault="00A264B4" w:rsidP="000619DD">
            <w:pPr>
              <w:widowControl w:val="0"/>
              <w:numPr>
                <w:ilvl w:val="0"/>
                <w:numId w:val="9"/>
              </w:numPr>
              <w:spacing w:after="0"/>
              <w:jc w:val="both"/>
              <w:rPr>
                <w:rFonts w:ascii="Times New Roman" w:eastAsia="Times New Roman" w:hAnsi="Times New Roman"/>
                <w:sz w:val="24"/>
                <w:szCs w:val="24"/>
              </w:rPr>
            </w:pPr>
            <w:r w:rsidRPr="005E73AC">
              <w:rPr>
                <w:rFonts w:ascii="Times New Roman" w:hAnsi="Times New Roman"/>
                <w:iCs/>
                <w:sz w:val="24"/>
                <w:szCs w:val="24"/>
                <w:shd w:val="clear" w:color="auto" w:fill="FFFFFF"/>
              </w:rPr>
              <w:t>Учасники</w:t>
            </w:r>
            <w:r w:rsidRPr="005E73AC">
              <w:rPr>
                <w:rFonts w:ascii="Times New Roman" w:eastAsia="Times New Roman" w:hAnsi="Times New Roman"/>
                <w:sz w:val="24"/>
                <w:szCs w:val="24"/>
              </w:rPr>
              <w:t xml:space="preserve"> при поданні пропозиції повинні враховувати норми:</w:t>
            </w:r>
          </w:p>
          <w:p w14:paraId="10CC8677" w14:textId="77777777" w:rsidR="00A264B4" w:rsidRPr="005E73AC" w:rsidRDefault="00A264B4" w:rsidP="000619DD">
            <w:pPr>
              <w:pStyle w:val="Normal0"/>
              <w:numPr>
                <w:ilvl w:val="0"/>
                <w:numId w:val="22"/>
              </w:numPr>
              <w:jc w:val="both"/>
              <w:rPr>
                <w:rFonts w:ascii="Times New Roman" w:eastAsia="Times New Roman" w:hAnsi="Times New Roman" w:cs="Times New Roman"/>
                <w:color w:val="auto"/>
                <w:sz w:val="24"/>
                <w:szCs w:val="24"/>
              </w:rPr>
            </w:pPr>
            <w:r w:rsidRPr="005E73AC">
              <w:rPr>
                <w:rFonts w:ascii="Times New Roman" w:eastAsia="Times New Roman" w:hAnsi="Times New Roman" w:cs="Times New Roman"/>
                <w:color w:val="auto"/>
                <w:sz w:val="24"/>
                <w:szCs w:val="24"/>
              </w:rPr>
              <w:t xml:space="preserve">Постанови Кабінету Міністрів України </w:t>
            </w:r>
            <w:r w:rsidR="000619DD" w:rsidRPr="005E73AC">
              <w:rPr>
                <w:rFonts w:ascii="Times New Roman" w:eastAsia="Times New Roman" w:hAnsi="Times New Roman" w:cs="Times New Roman"/>
                <w:color w:val="auto"/>
                <w:sz w:val="24"/>
                <w:szCs w:val="24"/>
              </w:rPr>
              <w:t>«</w:t>
            </w:r>
            <w:r w:rsidRPr="005E73AC">
              <w:rPr>
                <w:rFonts w:ascii="Times New Roman" w:eastAsia="Times New Roman" w:hAnsi="Times New Roman" w:cs="Times New Roman"/>
                <w:color w:val="auto"/>
                <w:sz w:val="24"/>
                <w:szCs w:val="24"/>
              </w:rPr>
              <w:t xml:space="preserve">Про забезпечення захисту національних інтересів за </w:t>
            </w:r>
            <w:r w:rsidRPr="005E73AC">
              <w:rPr>
                <w:rFonts w:ascii="Times New Roman" w:eastAsia="Times New Roman" w:hAnsi="Times New Roman" w:cs="Times New Roman"/>
                <w:color w:val="auto"/>
                <w:sz w:val="24"/>
                <w:szCs w:val="24"/>
              </w:rPr>
              <w:lastRenderedPageBreak/>
              <w:t>майбутніми позовами держави Україна у зв’язку з військовою агресією Російської Федерації</w:t>
            </w:r>
            <w:r w:rsidR="000619DD" w:rsidRPr="005E73AC">
              <w:rPr>
                <w:rFonts w:ascii="Times New Roman" w:eastAsia="Times New Roman" w:hAnsi="Times New Roman" w:cs="Times New Roman"/>
                <w:color w:val="auto"/>
                <w:sz w:val="24"/>
                <w:szCs w:val="24"/>
              </w:rPr>
              <w:t>»</w:t>
            </w:r>
            <w:r w:rsidRPr="005E73AC">
              <w:rPr>
                <w:rFonts w:ascii="Times New Roman" w:eastAsia="Times New Roman" w:hAnsi="Times New Roman" w:cs="Times New Roman"/>
                <w:color w:val="auto"/>
                <w:sz w:val="24"/>
                <w:szCs w:val="24"/>
              </w:rPr>
              <w:t xml:space="preserve"> 03.03.2022 № 187, оскільки Замовник не може виконувати зобов’язання, кредиторами за якими є Російська Федерація або особи пов’язані з країною агресором, що визначені підпунктом 1 пункту 1 цієї Постанови;</w:t>
            </w:r>
          </w:p>
          <w:p w14:paraId="114F324A" w14:textId="77777777" w:rsidR="00A264B4" w:rsidRPr="005E73AC" w:rsidRDefault="00A264B4" w:rsidP="000619DD">
            <w:pPr>
              <w:pStyle w:val="Normal0"/>
              <w:numPr>
                <w:ilvl w:val="0"/>
                <w:numId w:val="22"/>
              </w:numPr>
              <w:jc w:val="both"/>
              <w:rPr>
                <w:rFonts w:ascii="Times New Roman" w:eastAsia="Times New Roman" w:hAnsi="Times New Roman" w:cs="Times New Roman"/>
                <w:color w:val="auto"/>
                <w:sz w:val="24"/>
                <w:szCs w:val="24"/>
              </w:rPr>
            </w:pPr>
            <w:r w:rsidRPr="005E73AC">
              <w:rPr>
                <w:rFonts w:ascii="Times New Roman" w:eastAsia="Times New Roman" w:hAnsi="Times New Roman" w:cs="Times New Roman"/>
                <w:color w:val="auto"/>
                <w:sz w:val="24"/>
                <w:szCs w:val="24"/>
              </w:rPr>
              <w:t xml:space="preserve">Постанови Кабінету Міністрів України </w:t>
            </w:r>
            <w:r w:rsidR="000619DD" w:rsidRPr="005E73AC">
              <w:rPr>
                <w:rFonts w:ascii="Times New Roman" w:eastAsia="Times New Roman" w:hAnsi="Times New Roman" w:cs="Times New Roman"/>
                <w:color w:val="auto"/>
                <w:sz w:val="24"/>
                <w:szCs w:val="24"/>
              </w:rPr>
              <w:t>«</w:t>
            </w:r>
            <w:r w:rsidRPr="005E73AC">
              <w:rPr>
                <w:rFonts w:ascii="Times New Roman" w:eastAsia="Times New Roman" w:hAnsi="Times New Roman" w:cs="Times New Roman"/>
                <w:color w:val="auto"/>
                <w:sz w:val="24"/>
                <w:szCs w:val="24"/>
              </w:rPr>
              <w:t>Про застосування заборони ввезення товарів з Російської Федерації</w:t>
            </w:r>
            <w:r w:rsidR="000619DD" w:rsidRPr="005E73AC">
              <w:rPr>
                <w:rFonts w:ascii="Times New Roman" w:eastAsia="Times New Roman" w:hAnsi="Times New Roman" w:cs="Times New Roman"/>
                <w:color w:val="auto"/>
                <w:sz w:val="24"/>
                <w:szCs w:val="24"/>
              </w:rPr>
              <w:t>»</w:t>
            </w:r>
            <w:r w:rsidRPr="005E73AC">
              <w:rPr>
                <w:rFonts w:ascii="Times New Roman" w:eastAsia="Times New Roman" w:hAnsi="Times New Roman" w:cs="Times New Roman"/>
                <w:color w:val="auto"/>
                <w:sz w:val="24"/>
                <w:szCs w:val="24"/>
              </w:rPr>
              <w:t xml:space="preserve"> 09.04.2022 № 426, оскільки цією постановою заборонено ввезення на митну територію України в митному режимі імпорту товарів з Російської Федерації;</w:t>
            </w:r>
          </w:p>
          <w:p w14:paraId="2648F70F" w14:textId="77777777" w:rsidR="00A264B4" w:rsidRPr="005E73AC" w:rsidRDefault="00A264B4" w:rsidP="000619DD">
            <w:pPr>
              <w:pStyle w:val="Normal0"/>
              <w:numPr>
                <w:ilvl w:val="0"/>
                <w:numId w:val="22"/>
              </w:numPr>
              <w:jc w:val="both"/>
              <w:rPr>
                <w:rFonts w:ascii="Times New Roman" w:eastAsia="Times New Roman" w:hAnsi="Times New Roman" w:cs="Times New Roman"/>
                <w:color w:val="auto"/>
                <w:sz w:val="24"/>
                <w:szCs w:val="24"/>
              </w:rPr>
            </w:pPr>
            <w:r w:rsidRPr="005E73AC">
              <w:rPr>
                <w:rFonts w:ascii="Times New Roman" w:eastAsia="Times New Roman" w:hAnsi="Times New Roman" w:cs="Times New Roman"/>
                <w:color w:val="auto"/>
                <w:sz w:val="24"/>
                <w:szCs w:val="24"/>
              </w:rPr>
              <w:t xml:space="preserve">Закону України </w:t>
            </w:r>
            <w:r w:rsidR="000619DD" w:rsidRPr="005E73AC">
              <w:rPr>
                <w:rFonts w:ascii="Times New Roman" w:eastAsia="Times New Roman" w:hAnsi="Times New Roman" w:cs="Times New Roman"/>
                <w:color w:val="auto"/>
                <w:sz w:val="24"/>
                <w:szCs w:val="24"/>
              </w:rPr>
              <w:t>«</w:t>
            </w:r>
            <w:r w:rsidRPr="005E73AC">
              <w:rPr>
                <w:rFonts w:ascii="Times New Roman" w:eastAsia="Times New Roman" w:hAnsi="Times New Roman" w:cs="Times New Roman"/>
                <w:color w:val="auto"/>
                <w:sz w:val="24"/>
                <w:szCs w:val="24"/>
              </w:rPr>
              <w:t>Про забезпечення прав і свобод громадян та правовий режим на тимчасово окупованій території України</w:t>
            </w:r>
            <w:r w:rsidR="000619DD" w:rsidRPr="005E73AC">
              <w:rPr>
                <w:rFonts w:ascii="Times New Roman" w:eastAsia="Times New Roman" w:hAnsi="Times New Roman" w:cs="Times New Roman"/>
                <w:color w:val="auto"/>
                <w:sz w:val="24"/>
                <w:szCs w:val="24"/>
              </w:rPr>
              <w:t>»</w:t>
            </w:r>
            <w:r w:rsidRPr="005E73AC">
              <w:rPr>
                <w:rFonts w:ascii="Times New Roman" w:eastAsia="Times New Roman" w:hAnsi="Times New Roman" w:cs="Times New Roman"/>
                <w:color w:val="auto"/>
                <w:sz w:val="24"/>
                <w:szCs w:val="24"/>
              </w:rPr>
              <w:t xml:space="preserve"> 15.04.2014 №</w:t>
            </w:r>
            <w:r w:rsidR="000606C2" w:rsidRPr="005E73AC">
              <w:rPr>
                <w:rFonts w:ascii="Times New Roman" w:eastAsia="Times New Roman" w:hAnsi="Times New Roman" w:cs="Times New Roman"/>
                <w:color w:val="auto"/>
                <w:sz w:val="24"/>
                <w:szCs w:val="24"/>
              </w:rPr>
              <w:t> </w:t>
            </w:r>
            <w:r w:rsidRPr="005E73AC">
              <w:rPr>
                <w:rFonts w:ascii="Times New Roman" w:eastAsia="Times New Roman" w:hAnsi="Times New Roman" w:cs="Times New Roman"/>
                <w:color w:val="auto"/>
                <w:sz w:val="24"/>
                <w:szCs w:val="24"/>
              </w:rPr>
              <w:t>1207-VII;</w:t>
            </w:r>
          </w:p>
          <w:p w14:paraId="583ABA70" w14:textId="628D18A4" w:rsidR="00A264B4" w:rsidRPr="005E73AC" w:rsidRDefault="00D5207D" w:rsidP="00D72282">
            <w:pPr>
              <w:pStyle w:val="Normal0"/>
              <w:numPr>
                <w:ilvl w:val="0"/>
                <w:numId w:val="22"/>
              </w:numPr>
              <w:jc w:val="both"/>
              <w:rPr>
                <w:rFonts w:ascii="Times New Roman" w:eastAsia="Times New Roman" w:hAnsi="Times New Roman" w:cs="Times New Roman"/>
                <w:color w:val="auto"/>
                <w:sz w:val="24"/>
                <w:szCs w:val="24"/>
              </w:rPr>
            </w:pPr>
            <w:r w:rsidRPr="005E73AC">
              <w:rPr>
                <w:rFonts w:ascii="Times New Roman" w:eastAsia="Times New Roman" w:hAnsi="Times New Roman" w:cs="Times New Roman"/>
                <w:color w:val="auto"/>
                <w:sz w:val="24"/>
                <w:szCs w:val="24"/>
              </w:rPr>
              <w:t xml:space="preserve">про те, що Замовнику </w:t>
            </w:r>
            <w:r w:rsidR="00D72282" w:rsidRPr="005E73AC">
              <w:rPr>
                <w:rFonts w:ascii="Times New Roman" w:eastAsia="Times New Roman" w:hAnsi="Times New Roman" w:cs="Times New Roman"/>
                <w:color w:val="auto"/>
                <w:sz w:val="24"/>
                <w:szCs w:val="24"/>
              </w:rPr>
              <w:t>забороняється здійснювати публічні закупівлі товарів, робіт і послуг у громадян Російської Федерації/ Республіки Білорусь 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w:t>
            </w:r>
            <w:r w:rsidR="00A16870" w:rsidRPr="005E73AC">
              <w:rPr>
                <w:rFonts w:ascii="Times New Roman" w:eastAsia="Times New Roman" w:hAnsi="Times New Roman" w:cs="Times New Roman"/>
                <w:color w:val="auto"/>
                <w:sz w:val="24"/>
                <w:szCs w:val="24"/>
              </w:rPr>
              <w:t xml:space="preserve"> </w:t>
            </w:r>
            <w:r w:rsidR="00D72282" w:rsidRPr="005E73AC">
              <w:rPr>
                <w:rFonts w:ascii="Times New Roman" w:eastAsia="Times New Roman" w:hAnsi="Times New Roman" w:cs="Times New Roman"/>
                <w:color w:val="auto"/>
                <w:sz w:val="24"/>
                <w:szCs w:val="24"/>
              </w:rPr>
              <w:t xml:space="preserve">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00D72282" w:rsidRPr="005E73AC">
              <w:rPr>
                <w:rFonts w:ascii="Times New Roman" w:eastAsia="Times New Roman" w:hAnsi="Times New Roman" w:cs="Times New Roman"/>
                <w:color w:val="auto"/>
                <w:sz w:val="24"/>
                <w:szCs w:val="24"/>
              </w:rPr>
              <w:t>бенефіціарним</w:t>
            </w:r>
            <w:proofErr w:type="spellEnd"/>
            <w:r w:rsidR="00D72282" w:rsidRPr="005E73AC">
              <w:rPr>
                <w:rFonts w:ascii="Times New Roman" w:eastAsia="Times New Roman" w:hAnsi="Times New Roman" w:cs="Times New Roman"/>
                <w:color w:val="auto"/>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забороняється здійснювати публічні закупівлі товарів походженням з Російської Федерації/ Республіки Білорусь/Ісламської Республіки Іран, за винятком товарів походженням з Російської </w:t>
            </w:r>
            <w:r w:rsidR="00D72282" w:rsidRPr="005E73AC">
              <w:rPr>
                <w:rFonts w:ascii="Times New Roman" w:eastAsia="Times New Roman" w:hAnsi="Times New Roman" w:cs="Times New Roman"/>
                <w:color w:val="auto"/>
                <w:sz w:val="24"/>
                <w:szCs w:val="24"/>
              </w:rPr>
              <w:lastRenderedPageBreak/>
              <w:t>Федерації/ Республіки Білорусь, необхідних для ремонту та обслуговування товарів, придбаних до набрання чинності постановою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600F392C" w14:textId="77777777" w:rsidR="002A1C51" w:rsidRPr="005E73AC" w:rsidRDefault="00D72282" w:rsidP="007E6D02">
            <w:pPr>
              <w:widowControl w:val="0"/>
              <w:numPr>
                <w:ilvl w:val="0"/>
                <w:numId w:val="9"/>
              </w:numPr>
              <w:spacing w:after="0"/>
              <w:jc w:val="both"/>
              <w:rPr>
                <w:rFonts w:ascii="Times New Roman" w:eastAsia="Times New Roman" w:hAnsi="Times New Roman"/>
                <w:sz w:val="24"/>
                <w:szCs w:val="24"/>
              </w:rPr>
            </w:pPr>
            <w:r w:rsidRPr="005E73AC">
              <w:rPr>
                <w:rFonts w:ascii="Times New Roman" w:eastAsia="Times New Roman" w:hAnsi="Times New Roman"/>
                <w:sz w:val="24"/>
                <w:szCs w:val="24"/>
              </w:rPr>
              <w:t>Я</w:t>
            </w:r>
            <w:r w:rsidR="002A1C51" w:rsidRPr="005E73AC">
              <w:rPr>
                <w:rFonts w:ascii="Times New Roman" w:eastAsia="Times New Roman" w:hAnsi="Times New Roman"/>
                <w:sz w:val="24"/>
                <w:szCs w:val="24"/>
              </w:rPr>
              <w:t xml:space="preserve">кщо учасник або його кінцевий </w:t>
            </w:r>
            <w:proofErr w:type="spellStart"/>
            <w:r w:rsidR="002A1C51" w:rsidRPr="005E73AC">
              <w:rPr>
                <w:rFonts w:ascii="Times New Roman" w:eastAsia="Times New Roman" w:hAnsi="Times New Roman"/>
                <w:sz w:val="24"/>
                <w:szCs w:val="24"/>
              </w:rPr>
              <w:t>бенефіціарний</w:t>
            </w:r>
            <w:proofErr w:type="spellEnd"/>
            <w:r w:rsidR="002A1C51" w:rsidRPr="005E73AC">
              <w:rPr>
                <w:rFonts w:ascii="Times New Roman" w:eastAsia="Times New Roman" w:hAnsi="Times New Roman"/>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Федерації/Республіки Білорусь</w:t>
            </w:r>
            <w:r w:rsidR="000606C2" w:rsidRPr="005E73AC">
              <w:rPr>
                <w:rFonts w:ascii="Times New Roman" w:eastAsia="Times New Roman" w:hAnsi="Times New Roman"/>
                <w:sz w:val="24"/>
                <w:szCs w:val="24"/>
              </w:rPr>
              <w:t>/Ісламської Республіки Іран</w:t>
            </w:r>
            <w:r w:rsidR="002A1C51" w:rsidRPr="005E73AC">
              <w:rPr>
                <w:rFonts w:ascii="Times New Roman" w:eastAsia="Times New Roman" w:hAnsi="Times New Roman"/>
                <w:sz w:val="24"/>
                <w:szCs w:val="24"/>
              </w:rPr>
              <w:t xml:space="preserve"> та проживає на території України на законних підставах, то у складі тендерної пропозиції </w:t>
            </w:r>
            <w:r w:rsidRPr="005E73AC">
              <w:rPr>
                <w:rFonts w:ascii="Times New Roman" w:eastAsia="Times New Roman" w:hAnsi="Times New Roman"/>
                <w:sz w:val="24"/>
                <w:szCs w:val="24"/>
              </w:rPr>
              <w:t xml:space="preserve">такий учасник </w:t>
            </w:r>
            <w:r w:rsidR="002A1C51" w:rsidRPr="005E73AC">
              <w:rPr>
                <w:rFonts w:ascii="Times New Roman" w:eastAsia="Times New Roman" w:hAnsi="Times New Roman"/>
                <w:sz w:val="24"/>
                <w:szCs w:val="24"/>
              </w:rPr>
              <w:t>має надати</w:t>
            </w:r>
            <w:r w:rsidRPr="005E73AC">
              <w:rPr>
                <w:rFonts w:ascii="Times New Roman" w:eastAsia="Times New Roman" w:hAnsi="Times New Roman"/>
                <w:sz w:val="24"/>
                <w:szCs w:val="24"/>
              </w:rPr>
              <w:t xml:space="preserve"> документи зазначені в </w:t>
            </w:r>
            <w:r w:rsidRPr="005E73AC">
              <w:rPr>
                <w:rFonts w:ascii="Times New Roman" w:eastAsia="Times New Roman" w:hAnsi="Times New Roman"/>
                <w:b/>
                <w:sz w:val="24"/>
                <w:szCs w:val="24"/>
              </w:rPr>
              <w:t>Додатку 1</w:t>
            </w:r>
            <w:r w:rsidRPr="005E73AC">
              <w:rPr>
                <w:rFonts w:ascii="Times New Roman" w:eastAsia="Times New Roman" w:hAnsi="Times New Roman"/>
                <w:sz w:val="24"/>
                <w:szCs w:val="24"/>
              </w:rPr>
              <w:t xml:space="preserve"> до тендерної документації.</w:t>
            </w:r>
          </w:p>
          <w:p w14:paraId="431128B2" w14:textId="77777777" w:rsidR="002A1C51" w:rsidRPr="005E73AC" w:rsidRDefault="002A1C51" w:rsidP="007E6D02">
            <w:pPr>
              <w:widowControl w:val="0"/>
              <w:numPr>
                <w:ilvl w:val="0"/>
                <w:numId w:val="9"/>
              </w:numPr>
              <w:spacing w:after="0"/>
              <w:jc w:val="both"/>
              <w:rPr>
                <w:rFonts w:ascii="Times New Roman" w:eastAsia="Times New Roman" w:hAnsi="Times New Roman"/>
                <w:sz w:val="24"/>
                <w:szCs w:val="24"/>
              </w:rPr>
            </w:pPr>
            <w:r w:rsidRPr="005E73AC">
              <w:rPr>
                <w:rFonts w:ascii="Times New Roman" w:eastAsia="Times New Roman" w:hAnsi="Times New Roman"/>
                <w:sz w:val="24"/>
                <w:szCs w:val="24"/>
              </w:rPr>
              <w:t xml:space="preserve">У разі якщо учасник або його кінцевий </w:t>
            </w:r>
            <w:proofErr w:type="spellStart"/>
            <w:r w:rsidRPr="005E73AC">
              <w:rPr>
                <w:rFonts w:ascii="Times New Roman" w:eastAsia="Times New Roman" w:hAnsi="Times New Roman"/>
                <w:sz w:val="24"/>
                <w:szCs w:val="24"/>
              </w:rPr>
              <w:t>бенефіціарний</w:t>
            </w:r>
            <w:proofErr w:type="spellEnd"/>
            <w:r w:rsidRPr="005E73AC">
              <w:rPr>
                <w:rFonts w:ascii="Times New Roman" w:eastAsia="Times New Roman" w:hAnsi="Times New Roman"/>
                <w:sz w:val="24"/>
                <w:szCs w:val="24"/>
              </w:rPr>
              <w:t xml:space="preserve"> власник, член або учасник (акціонер), що має частку в статутному капіталі 10 і більше відсотків є </w:t>
            </w:r>
            <w:r w:rsidR="00080619" w:rsidRPr="005E73AC">
              <w:rPr>
                <w:rFonts w:ascii="Times New Roman" w:eastAsia="Times New Roman" w:hAnsi="Times New Roman"/>
                <w:sz w:val="24"/>
                <w:szCs w:val="24"/>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080619" w:rsidRPr="005E73AC">
              <w:rPr>
                <w:rFonts w:ascii="Times New Roman" w:eastAsia="Times New Roman" w:hAnsi="Times New Roman"/>
                <w:sz w:val="24"/>
                <w:szCs w:val="24"/>
              </w:rPr>
              <w:t>бенефіціарним</w:t>
            </w:r>
            <w:proofErr w:type="spellEnd"/>
            <w:r w:rsidR="00080619" w:rsidRPr="005E73AC">
              <w:rPr>
                <w:rFonts w:ascii="Times New Roman" w:eastAsia="Times New Roman" w:hAnsi="Times New Roman"/>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w:t>
            </w:r>
            <w:r w:rsidR="00080619" w:rsidRPr="005E73AC">
              <w:rPr>
                <w:rFonts w:ascii="Times New Roman" w:eastAsia="Times New Roman" w:hAnsi="Times New Roman"/>
                <w:sz w:val="24"/>
                <w:szCs w:val="24"/>
              </w:rPr>
              <w:lastRenderedPageBreak/>
              <w:t xml:space="preserve">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5E73AC">
              <w:rPr>
                <w:rFonts w:ascii="Times New Roman" w:eastAsia="Times New Roman" w:hAnsi="Times New Roman"/>
                <w:b/>
                <w:bCs/>
                <w:sz w:val="24"/>
                <w:szCs w:val="24"/>
              </w:rPr>
              <w:t xml:space="preserve">замовник відхиляє такого учасника на підставі абзацу </w:t>
            </w:r>
            <w:r w:rsidR="00212EE0" w:rsidRPr="005E73AC">
              <w:rPr>
                <w:rFonts w:ascii="Times New Roman" w:eastAsia="Times New Roman" w:hAnsi="Times New Roman"/>
                <w:b/>
                <w:bCs/>
                <w:sz w:val="24"/>
                <w:szCs w:val="24"/>
              </w:rPr>
              <w:t>8</w:t>
            </w:r>
            <w:r w:rsidRPr="005E73AC">
              <w:rPr>
                <w:rFonts w:ascii="Times New Roman" w:eastAsia="Times New Roman" w:hAnsi="Times New Roman"/>
                <w:b/>
                <w:bCs/>
                <w:sz w:val="24"/>
                <w:szCs w:val="24"/>
              </w:rPr>
              <w:t xml:space="preserve"> підпункту 1 пункту 44 Особливостей.</w:t>
            </w:r>
          </w:p>
          <w:p w14:paraId="04531B18" w14:textId="77777777" w:rsidR="00BF6DC5" w:rsidRPr="005E73AC" w:rsidRDefault="002A1C51" w:rsidP="00B21B98">
            <w:pPr>
              <w:widowControl w:val="0"/>
              <w:numPr>
                <w:ilvl w:val="0"/>
                <w:numId w:val="9"/>
              </w:numPr>
              <w:spacing w:after="0"/>
              <w:jc w:val="both"/>
              <w:rPr>
                <w:rFonts w:ascii="Times New Roman" w:eastAsia="Times New Roman" w:hAnsi="Times New Roman"/>
                <w:sz w:val="24"/>
                <w:szCs w:val="24"/>
              </w:rPr>
            </w:pPr>
            <w:r w:rsidRPr="005E73AC">
              <w:rPr>
                <w:rFonts w:ascii="Times New Roman" w:eastAsia="Times New Roman" w:hAnsi="Times New Roman"/>
                <w:sz w:val="24"/>
                <w:szCs w:val="24"/>
              </w:rPr>
              <w:t>Замовник самостійно перевіряє інформацію про те, що учасник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22.12.2022 № 309. 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tc>
      </w:tr>
      <w:tr w:rsidR="0071240C" w:rsidRPr="005E73AC" w14:paraId="1FC4DC24" w14:textId="77777777" w:rsidTr="00120803">
        <w:tc>
          <w:tcPr>
            <w:tcW w:w="3499" w:type="dxa"/>
            <w:shd w:val="clear" w:color="auto" w:fill="auto"/>
            <w:vAlign w:val="center"/>
          </w:tcPr>
          <w:p w14:paraId="4234AACA" w14:textId="77777777" w:rsidR="0071240C" w:rsidRPr="005E73AC" w:rsidRDefault="00DE7399" w:rsidP="00DA3F73">
            <w:pPr>
              <w:suppressAutoHyphens/>
              <w:spacing w:after="0"/>
              <w:rPr>
                <w:rFonts w:ascii="Times New Roman" w:eastAsia="Times New Roman" w:hAnsi="Times New Roman"/>
                <w:b/>
                <w:bCs/>
                <w:sz w:val="24"/>
                <w:szCs w:val="24"/>
                <w:lang w:eastAsia="zh-CN"/>
              </w:rPr>
            </w:pPr>
            <w:r w:rsidRPr="005E73AC">
              <w:rPr>
                <w:rFonts w:ascii="Times New Roman" w:eastAsia="Times New Roman" w:hAnsi="Times New Roman"/>
                <w:b/>
                <w:bCs/>
                <w:sz w:val="24"/>
                <w:szCs w:val="24"/>
                <w:lang w:eastAsia="zh-CN"/>
              </w:rPr>
              <w:lastRenderedPageBreak/>
              <w:t>3</w:t>
            </w:r>
            <w:r w:rsidR="0071240C" w:rsidRPr="005E73AC">
              <w:rPr>
                <w:rFonts w:ascii="Times New Roman" w:eastAsia="Times New Roman" w:hAnsi="Times New Roman"/>
                <w:b/>
                <w:bCs/>
                <w:sz w:val="24"/>
                <w:szCs w:val="24"/>
                <w:lang w:eastAsia="zh-CN"/>
              </w:rPr>
              <w:t>. Відхилення тендерних пропозицій</w:t>
            </w:r>
          </w:p>
        </w:tc>
        <w:tc>
          <w:tcPr>
            <w:tcW w:w="6047" w:type="dxa"/>
            <w:shd w:val="clear" w:color="auto" w:fill="auto"/>
            <w:vAlign w:val="center"/>
          </w:tcPr>
          <w:p w14:paraId="7988EE2F" w14:textId="77777777" w:rsidR="0071240C" w:rsidRPr="005E73AC" w:rsidRDefault="00DE7399" w:rsidP="000619DD">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3</w:t>
            </w:r>
            <w:r w:rsidR="0071240C" w:rsidRPr="005E73AC">
              <w:rPr>
                <w:rFonts w:ascii="Times New Roman" w:eastAsia="Times New Roman" w:hAnsi="Times New Roman"/>
                <w:b/>
                <w:sz w:val="24"/>
                <w:szCs w:val="24"/>
                <w:lang w:eastAsia="zh-CN"/>
              </w:rPr>
              <w:t>.1.</w:t>
            </w:r>
            <w:r w:rsidR="0071240C" w:rsidRPr="005E73AC">
              <w:rPr>
                <w:rFonts w:ascii="Times New Roman" w:eastAsia="Times New Roman" w:hAnsi="Times New Roman"/>
                <w:sz w:val="24"/>
                <w:szCs w:val="24"/>
                <w:lang w:eastAsia="zh-CN"/>
              </w:rPr>
              <w:t xml:space="preserve"> Замовник відхиляє тендерну пропозицію із зазначенням аргументації в електронній системі закупівель у разі, коли:</w:t>
            </w:r>
          </w:p>
          <w:p w14:paraId="15267A03" w14:textId="77777777" w:rsidR="000619DD" w:rsidRPr="005E73AC" w:rsidRDefault="0035156C" w:rsidP="000619DD">
            <w:pPr>
              <w:pStyle w:val="rvps2"/>
              <w:numPr>
                <w:ilvl w:val="0"/>
                <w:numId w:val="25"/>
              </w:numPr>
              <w:shd w:val="clear" w:color="auto" w:fill="FFFFFF"/>
              <w:spacing w:before="0" w:beforeAutospacing="0" w:after="0" w:afterAutospacing="0" w:line="276" w:lineRule="auto"/>
              <w:jc w:val="both"/>
              <w:rPr>
                <w:lang w:val="uk-UA"/>
              </w:rPr>
            </w:pPr>
            <w:r w:rsidRPr="005E73AC">
              <w:rPr>
                <w:lang w:val="uk-UA"/>
              </w:rPr>
              <w:t>учасник процедури закупівлі:</w:t>
            </w:r>
            <w:bookmarkStart w:id="15" w:name="n136"/>
            <w:bookmarkEnd w:id="15"/>
          </w:p>
          <w:p w14:paraId="00237F2A" w14:textId="77777777" w:rsidR="007E6D02" w:rsidRPr="005E73AC"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5E73AC">
              <w:rPr>
                <w:lang w:val="uk-UA"/>
              </w:rPr>
              <w:t xml:space="preserve">підпадає під підстави, встановлені пунктом 47 </w:t>
            </w:r>
            <w:r w:rsidR="00AF41D8" w:rsidRPr="005E73AC">
              <w:rPr>
                <w:lang w:val="uk-UA"/>
              </w:rPr>
              <w:t>О</w:t>
            </w:r>
            <w:r w:rsidRPr="005E73AC">
              <w:rPr>
                <w:lang w:val="uk-UA"/>
              </w:rPr>
              <w:t>собливостей;</w:t>
            </w:r>
          </w:p>
          <w:p w14:paraId="6CD218F7" w14:textId="77777777" w:rsidR="007E6D02" w:rsidRPr="005E73AC"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5E73AC">
              <w:rPr>
                <w:lang w:val="uk-UA"/>
              </w:rPr>
              <w:t xml:space="preserve">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w:t>
            </w:r>
            <w:r w:rsidR="00AF41D8" w:rsidRPr="005E73AC">
              <w:rPr>
                <w:lang w:val="uk-UA"/>
              </w:rPr>
              <w:t>О</w:t>
            </w:r>
            <w:r w:rsidRPr="005E73AC">
              <w:rPr>
                <w:lang w:val="uk-UA"/>
              </w:rPr>
              <w:t>собливостей;</w:t>
            </w:r>
          </w:p>
          <w:p w14:paraId="5314AA1A" w14:textId="77777777" w:rsidR="007E6D02" w:rsidRPr="005E73AC"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5E73AC">
              <w:rPr>
                <w:lang w:val="uk-UA"/>
              </w:rPr>
              <w:t>не надав забезпечення тендерної пропозиції, якщо таке забезпечення вимагалося замовником;</w:t>
            </w:r>
          </w:p>
          <w:p w14:paraId="5ACE7EBC" w14:textId="77777777" w:rsidR="007E6D02" w:rsidRPr="005E73AC"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5E73AC">
              <w:rPr>
                <w:lang w:val="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w:t>
            </w:r>
            <w:r w:rsidRPr="005E73AC">
              <w:rPr>
                <w:lang w:val="uk-UA"/>
              </w:rPr>
              <w:lastRenderedPageBreak/>
              <w:t>з моменту розміщення замовником в електронній системі закупівель повідомлення з вимогою про усунення таких невідповідностей;</w:t>
            </w:r>
          </w:p>
          <w:p w14:paraId="3EE0E397" w14:textId="77777777" w:rsidR="007E6D02" w:rsidRPr="005E73AC"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5E73AC">
              <w:rPr>
                <w:lang w:val="uk-UA"/>
              </w:rPr>
              <w:t xml:space="preserve">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w:t>
            </w:r>
            <w:r w:rsidR="001D68A8" w:rsidRPr="005E73AC">
              <w:rPr>
                <w:lang w:val="uk-UA"/>
              </w:rPr>
              <w:t>О</w:t>
            </w:r>
            <w:r w:rsidRPr="005E73AC">
              <w:rPr>
                <w:lang w:val="uk-UA"/>
              </w:rPr>
              <w:t>собливостей;</w:t>
            </w:r>
          </w:p>
          <w:p w14:paraId="5487E3E8" w14:textId="77777777" w:rsidR="007E6D02" w:rsidRPr="005E73AC"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5E73AC">
              <w:rPr>
                <w:lang w:val="uk-UA"/>
              </w:rPr>
              <w:t xml:space="preserve">визначив конфіденційною інформацію, що не може бути визначена як конфіденційна відповідно до вимог пункту 40 </w:t>
            </w:r>
            <w:r w:rsidR="001D68A8" w:rsidRPr="005E73AC">
              <w:rPr>
                <w:lang w:val="uk-UA"/>
              </w:rPr>
              <w:t>О</w:t>
            </w:r>
            <w:r w:rsidRPr="005E73AC">
              <w:rPr>
                <w:lang w:val="uk-UA"/>
              </w:rPr>
              <w:t>собливостей;</w:t>
            </w:r>
          </w:p>
          <w:p w14:paraId="7C3F2321" w14:textId="77777777" w:rsidR="00AF41D8" w:rsidRPr="005E73AC" w:rsidRDefault="00AF41D8" w:rsidP="00AF41D8">
            <w:pPr>
              <w:pStyle w:val="rvps2"/>
              <w:numPr>
                <w:ilvl w:val="0"/>
                <w:numId w:val="33"/>
              </w:numPr>
              <w:shd w:val="clear" w:color="auto" w:fill="FFFFFF"/>
              <w:spacing w:before="0" w:beforeAutospacing="0" w:after="0" w:afterAutospacing="0" w:line="276" w:lineRule="auto"/>
              <w:jc w:val="both"/>
              <w:rPr>
                <w:lang w:val="uk-UA"/>
              </w:rPr>
            </w:pPr>
            <w:r w:rsidRPr="005E73AC">
              <w:rPr>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 Ісламської Республіки Іран; юридичною особою, утвореною та зареєстрованою відповідно до законодавства України, кінцевим </w:t>
            </w:r>
            <w:proofErr w:type="spellStart"/>
            <w:r w:rsidRPr="005E73AC">
              <w:rPr>
                <w:lang w:val="uk-UA"/>
              </w:rPr>
              <w:t>бенефіціарним</w:t>
            </w:r>
            <w:proofErr w:type="spellEnd"/>
            <w:r w:rsidRPr="005E73AC">
              <w:rPr>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1D339FC1" w14:textId="77777777" w:rsidR="0035156C" w:rsidRPr="005E73AC" w:rsidRDefault="0035156C" w:rsidP="00AF41D8">
            <w:pPr>
              <w:pStyle w:val="rvps2"/>
              <w:numPr>
                <w:ilvl w:val="0"/>
                <w:numId w:val="25"/>
              </w:numPr>
              <w:shd w:val="clear" w:color="auto" w:fill="FFFFFF"/>
              <w:spacing w:before="0" w:beforeAutospacing="0" w:after="0" w:afterAutospacing="0" w:line="276" w:lineRule="auto"/>
              <w:jc w:val="both"/>
              <w:rPr>
                <w:lang w:val="uk-UA"/>
              </w:rPr>
            </w:pPr>
            <w:r w:rsidRPr="005E73AC">
              <w:rPr>
                <w:lang w:val="uk-UA"/>
              </w:rPr>
              <w:lastRenderedPageBreak/>
              <w:t>тендерна пропозиція:</w:t>
            </w:r>
          </w:p>
          <w:p w14:paraId="60845ED7" w14:textId="77777777" w:rsidR="00BA7E35" w:rsidRPr="005E73AC" w:rsidRDefault="00BA7E35" w:rsidP="00BA7E35">
            <w:pPr>
              <w:pStyle w:val="rvps2"/>
              <w:numPr>
                <w:ilvl w:val="0"/>
                <w:numId w:val="31"/>
              </w:numPr>
              <w:shd w:val="clear" w:color="auto" w:fill="FFFFFF"/>
              <w:spacing w:before="0" w:beforeAutospacing="0" w:after="0" w:afterAutospacing="0" w:line="276" w:lineRule="auto"/>
              <w:jc w:val="both"/>
              <w:rPr>
                <w:lang w:val="uk-UA"/>
              </w:rPr>
            </w:pPr>
            <w:bookmarkStart w:id="16" w:name="n143"/>
            <w:bookmarkEnd w:id="16"/>
            <w:r w:rsidRPr="005E73AC">
              <w:rPr>
                <w:lang w:val="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w:t>
            </w:r>
            <w:r w:rsidR="00AF41D8" w:rsidRPr="005E73AC">
              <w:rPr>
                <w:lang w:val="uk-UA"/>
              </w:rPr>
              <w:t>О</w:t>
            </w:r>
            <w:r w:rsidRPr="005E73AC">
              <w:rPr>
                <w:lang w:val="uk-UA"/>
              </w:rPr>
              <w:t>собливостей;</w:t>
            </w:r>
          </w:p>
          <w:p w14:paraId="513752FE" w14:textId="77777777" w:rsidR="00BA7E35" w:rsidRPr="005E73AC" w:rsidRDefault="00BA7E35" w:rsidP="00BA7E35">
            <w:pPr>
              <w:pStyle w:val="rvps2"/>
              <w:numPr>
                <w:ilvl w:val="0"/>
                <w:numId w:val="31"/>
              </w:numPr>
              <w:shd w:val="clear" w:color="auto" w:fill="FFFFFF"/>
              <w:spacing w:before="0" w:beforeAutospacing="0" w:after="0" w:afterAutospacing="0" w:line="276" w:lineRule="auto"/>
              <w:jc w:val="both"/>
              <w:rPr>
                <w:lang w:val="uk-UA"/>
              </w:rPr>
            </w:pPr>
            <w:r w:rsidRPr="005E73AC">
              <w:rPr>
                <w:lang w:val="uk-UA"/>
              </w:rPr>
              <w:t>є такою, строк дії якої закінчився;</w:t>
            </w:r>
          </w:p>
          <w:p w14:paraId="5277C1E6" w14:textId="77777777" w:rsidR="00BA7E35" w:rsidRPr="005E73AC" w:rsidRDefault="00BA7E35" w:rsidP="00BA7E35">
            <w:pPr>
              <w:pStyle w:val="rvps2"/>
              <w:numPr>
                <w:ilvl w:val="0"/>
                <w:numId w:val="31"/>
              </w:numPr>
              <w:shd w:val="clear" w:color="auto" w:fill="FFFFFF"/>
              <w:spacing w:before="0" w:beforeAutospacing="0" w:after="0" w:afterAutospacing="0" w:line="276" w:lineRule="auto"/>
              <w:jc w:val="both"/>
              <w:rPr>
                <w:lang w:val="uk-UA"/>
              </w:rPr>
            </w:pPr>
            <w:r w:rsidRPr="005E73AC">
              <w:rPr>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57567669" w14:textId="77777777" w:rsidR="00BA7E35" w:rsidRPr="005E73AC" w:rsidRDefault="00BA7E35" w:rsidP="00BA7E35">
            <w:pPr>
              <w:pStyle w:val="rvps2"/>
              <w:numPr>
                <w:ilvl w:val="0"/>
                <w:numId w:val="31"/>
              </w:numPr>
              <w:shd w:val="clear" w:color="auto" w:fill="FFFFFF"/>
              <w:spacing w:before="0" w:beforeAutospacing="0" w:after="0" w:afterAutospacing="0" w:line="276" w:lineRule="auto"/>
              <w:jc w:val="both"/>
              <w:rPr>
                <w:lang w:val="uk-UA"/>
              </w:rPr>
            </w:pPr>
            <w:r w:rsidRPr="005E73AC">
              <w:rPr>
                <w:lang w:val="uk-UA"/>
              </w:rPr>
              <w:t>не відповідає вимогам, установленим у тендерній документації відповідно до абзацу першого частини третьої статті 22 Закону;</w:t>
            </w:r>
            <w:bookmarkStart w:id="17" w:name="n148"/>
            <w:bookmarkEnd w:id="17"/>
          </w:p>
          <w:p w14:paraId="2B097C87" w14:textId="77777777" w:rsidR="0035156C" w:rsidRPr="005E73AC" w:rsidRDefault="0035156C" w:rsidP="00BA7E35">
            <w:pPr>
              <w:pStyle w:val="rvps2"/>
              <w:numPr>
                <w:ilvl w:val="0"/>
                <w:numId w:val="25"/>
              </w:numPr>
              <w:shd w:val="clear" w:color="auto" w:fill="FFFFFF"/>
              <w:spacing w:before="0" w:beforeAutospacing="0" w:after="0" w:afterAutospacing="0" w:line="276" w:lineRule="auto"/>
              <w:jc w:val="both"/>
              <w:rPr>
                <w:lang w:val="uk-UA"/>
              </w:rPr>
            </w:pPr>
            <w:r w:rsidRPr="005E73AC">
              <w:rPr>
                <w:lang w:val="uk-UA"/>
              </w:rPr>
              <w:t>переможець процедури закупівлі:</w:t>
            </w:r>
          </w:p>
          <w:p w14:paraId="25FB0D7A" w14:textId="77777777" w:rsidR="00BA7E35" w:rsidRPr="005E73AC" w:rsidRDefault="00BA7E35" w:rsidP="00BA7E35">
            <w:pPr>
              <w:numPr>
                <w:ilvl w:val="0"/>
                <w:numId w:val="32"/>
              </w:numPr>
              <w:suppressAutoHyphens/>
              <w:spacing w:after="0"/>
              <w:contextualSpacing/>
              <w:jc w:val="both"/>
              <w:rPr>
                <w:rFonts w:ascii="Times New Roman" w:hAnsi="Times New Roman"/>
                <w:sz w:val="24"/>
                <w:szCs w:val="24"/>
              </w:rPr>
            </w:pPr>
            <w:bookmarkStart w:id="18" w:name="n149"/>
            <w:bookmarkEnd w:id="18"/>
            <w:r w:rsidRPr="005E73AC">
              <w:rPr>
                <w:rFonts w:ascii="Times New Roman" w:hAnsi="Times New Roman"/>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14:paraId="2B40D145" w14:textId="77777777" w:rsidR="00BA7E35" w:rsidRPr="005E73AC" w:rsidRDefault="00BA7E35" w:rsidP="00BA7E35">
            <w:pPr>
              <w:numPr>
                <w:ilvl w:val="0"/>
                <w:numId w:val="32"/>
              </w:numPr>
              <w:suppressAutoHyphens/>
              <w:spacing w:after="0"/>
              <w:contextualSpacing/>
              <w:jc w:val="both"/>
              <w:rPr>
                <w:rFonts w:ascii="Times New Roman" w:hAnsi="Times New Roman"/>
                <w:sz w:val="24"/>
                <w:szCs w:val="24"/>
              </w:rPr>
            </w:pPr>
            <w:r w:rsidRPr="005E73AC">
              <w:rPr>
                <w:rFonts w:ascii="Times New Roman" w:hAnsi="Times New Roman"/>
                <w:sz w:val="24"/>
                <w:szCs w:val="24"/>
              </w:rPr>
              <w:t>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Особливостей;</w:t>
            </w:r>
          </w:p>
          <w:p w14:paraId="70A916A2" w14:textId="77777777" w:rsidR="00BA7E35" w:rsidRPr="005E73AC" w:rsidRDefault="00BA7E35" w:rsidP="00BA7E35">
            <w:pPr>
              <w:numPr>
                <w:ilvl w:val="0"/>
                <w:numId w:val="32"/>
              </w:numPr>
              <w:suppressAutoHyphens/>
              <w:spacing w:after="0"/>
              <w:contextualSpacing/>
              <w:jc w:val="both"/>
              <w:rPr>
                <w:rFonts w:ascii="Times New Roman" w:hAnsi="Times New Roman"/>
                <w:sz w:val="24"/>
                <w:szCs w:val="24"/>
              </w:rPr>
            </w:pPr>
            <w:r w:rsidRPr="005E73AC">
              <w:rPr>
                <w:rFonts w:ascii="Times New Roman" w:hAnsi="Times New Roman"/>
                <w:sz w:val="24"/>
                <w:szCs w:val="24"/>
              </w:rPr>
              <w:t>не надав забезпечення виконання договору про закупівлю, якщо таке забезпечення вимагалося замовником;</w:t>
            </w:r>
          </w:p>
          <w:p w14:paraId="21D64B80" w14:textId="77777777" w:rsidR="00BA7E35" w:rsidRPr="005E73AC" w:rsidRDefault="00BA7E35" w:rsidP="00BA7E35">
            <w:pPr>
              <w:numPr>
                <w:ilvl w:val="0"/>
                <w:numId w:val="32"/>
              </w:numPr>
              <w:suppressAutoHyphens/>
              <w:spacing w:after="0"/>
              <w:contextualSpacing/>
              <w:jc w:val="both"/>
              <w:rPr>
                <w:rFonts w:ascii="Times New Roman" w:eastAsia="Times New Roman" w:hAnsi="Times New Roman"/>
                <w:sz w:val="24"/>
                <w:szCs w:val="24"/>
                <w:lang w:eastAsia="zh-CN"/>
              </w:rPr>
            </w:pPr>
            <w:r w:rsidRPr="005E73AC">
              <w:rPr>
                <w:rFonts w:ascii="Times New Roman" w:hAnsi="Times New Roman"/>
                <w:sz w:val="24"/>
                <w:szCs w:val="24"/>
              </w:rPr>
              <w:t xml:space="preserve">надав недостовірну інформацію, що є суттєвою для визначення результатів процедури закупівлі, яку замовником виявлено згідно з абзацом першим пункту 42 </w:t>
            </w:r>
            <w:r w:rsidR="00BA27FB" w:rsidRPr="005E73AC">
              <w:rPr>
                <w:rFonts w:ascii="Times New Roman" w:hAnsi="Times New Roman"/>
                <w:sz w:val="24"/>
                <w:szCs w:val="24"/>
              </w:rPr>
              <w:t>О</w:t>
            </w:r>
            <w:r w:rsidRPr="005E73AC">
              <w:rPr>
                <w:rFonts w:ascii="Times New Roman" w:hAnsi="Times New Roman"/>
                <w:sz w:val="24"/>
                <w:szCs w:val="24"/>
              </w:rPr>
              <w:t>собливостей.</w:t>
            </w:r>
            <w:bookmarkStart w:id="19" w:name="n332"/>
            <w:bookmarkEnd w:id="19"/>
          </w:p>
          <w:p w14:paraId="351B30B6" w14:textId="77777777" w:rsidR="0071240C" w:rsidRPr="005E73AC" w:rsidRDefault="00DE7399" w:rsidP="00BA7E35">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3</w:t>
            </w:r>
            <w:r w:rsidR="0071240C" w:rsidRPr="005E73AC">
              <w:rPr>
                <w:rFonts w:ascii="Times New Roman" w:eastAsia="Times New Roman" w:hAnsi="Times New Roman"/>
                <w:b/>
                <w:sz w:val="24"/>
                <w:szCs w:val="24"/>
                <w:lang w:eastAsia="zh-CN"/>
              </w:rPr>
              <w:t>.2.</w:t>
            </w:r>
            <w:r w:rsidR="0071240C" w:rsidRPr="005E73AC">
              <w:rPr>
                <w:rFonts w:ascii="Times New Roman" w:eastAsia="Times New Roman" w:hAnsi="Times New Roman"/>
                <w:sz w:val="24"/>
                <w:szCs w:val="24"/>
                <w:lang w:eastAsia="zh-CN"/>
              </w:rPr>
              <w:t xml:space="preserve"> Замовник може відхилити тендерну пропозицію із зазначенням аргументації в електронній системі закупівель у разі, коли:</w:t>
            </w:r>
          </w:p>
          <w:p w14:paraId="6F288D55" w14:textId="77777777" w:rsidR="0071240C" w:rsidRPr="005E73AC" w:rsidRDefault="0071240C" w:rsidP="00DA3F73">
            <w:pPr>
              <w:numPr>
                <w:ilvl w:val="0"/>
                <w:numId w:val="17"/>
              </w:num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01C2E035" w14:textId="77777777" w:rsidR="0071240C" w:rsidRPr="005E73AC" w:rsidRDefault="0071240C" w:rsidP="00DA3F73">
            <w:pPr>
              <w:numPr>
                <w:ilvl w:val="0"/>
                <w:numId w:val="17"/>
              </w:num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 xml:space="preserve">учасник процедури закупівлі не виконав свої </w:t>
            </w:r>
            <w:r w:rsidRPr="005E73AC">
              <w:rPr>
                <w:rFonts w:ascii="Times New Roman" w:eastAsia="Times New Roman" w:hAnsi="Times New Roman"/>
                <w:sz w:val="24"/>
                <w:szCs w:val="24"/>
                <w:lang w:eastAsia="zh-CN"/>
              </w:rPr>
              <w:lastRenderedPageBreak/>
              <w:t>зобов’язання за раніше укладеним договором про закупівлю із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14:paraId="2C1FFB24" w14:textId="77777777" w:rsidR="0071240C" w:rsidRPr="005E73AC" w:rsidRDefault="00DE7399" w:rsidP="00DA3F73">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3</w:t>
            </w:r>
            <w:r w:rsidR="0071240C" w:rsidRPr="005E73AC">
              <w:rPr>
                <w:rFonts w:ascii="Times New Roman" w:eastAsia="Times New Roman" w:hAnsi="Times New Roman"/>
                <w:b/>
                <w:sz w:val="24"/>
                <w:szCs w:val="24"/>
                <w:lang w:eastAsia="zh-CN"/>
              </w:rPr>
              <w:t xml:space="preserve">.3. </w:t>
            </w:r>
            <w:r w:rsidR="0071240C" w:rsidRPr="005E73AC">
              <w:rPr>
                <w:rFonts w:ascii="Times New Roman" w:eastAsia="Times New Roman" w:hAnsi="Times New Roman"/>
                <w:sz w:val="24"/>
                <w:szCs w:val="24"/>
                <w:lang w:eastAsia="zh-CN"/>
              </w:rPr>
              <w:t xml:space="preserve">Замовник зобов’язаний відхилити тендерну пропозицію переможця процедури закупівлі в разі, коли наявні підстави, визначені </w:t>
            </w:r>
            <w:r w:rsidR="0035156C" w:rsidRPr="005E73AC">
              <w:rPr>
                <w:rFonts w:ascii="Times New Roman" w:eastAsia="Times New Roman" w:hAnsi="Times New Roman"/>
                <w:sz w:val="24"/>
                <w:szCs w:val="24"/>
                <w:lang w:eastAsia="zh-CN"/>
              </w:rPr>
              <w:t>п</w:t>
            </w:r>
            <w:r w:rsidR="00BA7E35" w:rsidRPr="005E73AC">
              <w:rPr>
                <w:rFonts w:ascii="Times New Roman" w:eastAsia="Times New Roman" w:hAnsi="Times New Roman"/>
                <w:sz w:val="24"/>
                <w:szCs w:val="24"/>
                <w:lang w:eastAsia="zh-CN"/>
              </w:rPr>
              <w:t xml:space="preserve">унктом </w:t>
            </w:r>
            <w:r w:rsidR="0035156C" w:rsidRPr="005E73AC">
              <w:rPr>
                <w:rFonts w:ascii="Times New Roman" w:eastAsia="Times New Roman" w:hAnsi="Times New Roman"/>
                <w:sz w:val="24"/>
                <w:szCs w:val="24"/>
                <w:lang w:eastAsia="zh-CN"/>
              </w:rPr>
              <w:t>4</w:t>
            </w:r>
            <w:r w:rsidR="00BA7E35" w:rsidRPr="005E73AC">
              <w:rPr>
                <w:rFonts w:ascii="Times New Roman" w:eastAsia="Times New Roman" w:hAnsi="Times New Roman"/>
                <w:sz w:val="24"/>
                <w:szCs w:val="24"/>
                <w:lang w:eastAsia="zh-CN"/>
              </w:rPr>
              <w:t>7</w:t>
            </w:r>
            <w:r w:rsidR="0035156C" w:rsidRPr="005E73AC">
              <w:rPr>
                <w:rFonts w:ascii="Times New Roman" w:eastAsia="Times New Roman" w:hAnsi="Times New Roman"/>
                <w:sz w:val="24"/>
                <w:szCs w:val="24"/>
                <w:lang w:eastAsia="zh-CN"/>
              </w:rPr>
              <w:t xml:space="preserve"> Особливостей</w:t>
            </w:r>
            <w:r w:rsidR="0071240C" w:rsidRPr="005E73AC">
              <w:rPr>
                <w:rFonts w:ascii="Times New Roman" w:eastAsia="Times New Roman" w:hAnsi="Times New Roman"/>
                <w:sz w:val="24"/>
                <w:szCs w:val="24"/>
                <w:lang w:eastAsia="zh-CN"/>
              </w:rPr>
              <w:t>.</w:t>
            </w:r>
          </w:p>
          <w:p w14:paraId="61F25C29" w14:textId="77777777" w:rsidR="0035156C" w:rsidRPr="005E73AC" w:rsidRDefault="00BA7E35" w:rsidP="00DA3F73">
            <w:pPr>
              <w:suppressAutoHyphens/>
              <w:spacing w:after="0"/>
              <w:contextualSpacing/>
              <w:jc w:val="both"/>
              <w:rPr>
                <w:rFonts w:ascii="Times New Roman" w:hAnsi="Times New Roman"/>
                <w:sz w:val="24"/>
                <w:szCs w:val="24"/>
                <w:shd w:val="clear" w:color="auto" w:fill="FFFFFF"/>
              </w:rPr>
            </w:pPr>
            <w:r w:rsidRPr="005E73AC">
              <w:rPr>
                <w:rFonts w:ascii="Times New Roman" w:hAnsi="Times New Roman"/>
                <w:b/>
                <w:bCs/>
                <w:sz w:val="24"/>
                <w:szCs w:val="24"/>
                <w:shd w:val="clear" w:color="auto" w:fill="FFFFFF"/>
              </w:rPr>
              <w:t>3.4.</w:t>
            </w:r>
            <w:r w:rsidRPr="005E73AC">
              <w:rPr>
                <w:rFonts w:ascii="Times New Roman" w:hAnsi="Times New Roman"/>
                <w:sz w:val="24"/>
                <w:szCs w:val="24"/>
                <w:shd w:val="clear" w:color="auto" w:fill="FFFFFF"/>
              </w:rPr>
              <w:t xml:space="preserve"> Інформація про відхилення тендерної пропозиції, у тому числі підстави такого відхилення (з посиланням на відповідні положення </w:t>
            </w:r>
            <w:r w:rsidR="006C45B8" w:rsidRPr="005E73AC">
              <w:rPr>
                <w:rFonts w:ascii="Times New Roman" w:hAnsi="Times New Roman"/>
                <w:sz w:val="24"/>
                <w:szCs w:val="24"/>
                <w:shd w:val="clear" w:color="auto" w:fill="FFFFFF"/>
              </w:rPr>
              <w:t>О</w:t>
            </w:r>
            <w:r w:rsidRPr="005E73AC">
              <w:rPr>
                <w:rFonts w:ascii="Times New Roman" w:hAnsi="Times New Roman"/>
                <w:sz w:val="24"/>
                <w:szCs w:val="24"/>
                <w:shd w:val="clear" w:color="auto" w:fill="FFFFFF"/>
              </w:rPr>
              <w:t>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29C677B3" w14:textId="77777777" w:rsidR="00BA7E35" w:rsidRPr="005E73AC" w:rsidRDefault="006C45B8" w:rsidP="00DA3F73">
            <w:pPr>
              <w:suppressAutoHyphens/>
              <w:spacing w:after="0"/>
              <w:contextualSpacing/>
              <w:jc w:val="both"/>
              <w:rPr>
                <w:rFonts w:ascii="Times New Roman" w:hAnsi="Times New Roman"/>
                <w:sz w:val="24"/>
                <w:szCs w:val="24"/>
                <w:shd w:val="clear" w:color="auto" w:fill="FFFFFF"/>
              </w:rPr>
            </w:pPr>
            <w:r w:rsidRPr="005E73AC">
              <w:rPr>
                <w:rFonts w:ascii="Times New Roman" w:hAnsi="Times New Roman"/>
                <w:b/>
                <w:bCs/>
                <w:sz w:val="24"/>
                <w:szCs w:val="24"/>
                <w:shd w:val="clear" w:color="auto" w:fill="FFFFFF"/>
              </w:rPr>
              <w:t>3.5.</w:t>
            </w:r>
            <w:r w:rsidRPr="005E73AC">
              <w:rPr>
                <w:rFonts w:ascii="Times New Roman" w:hAnsi="Times New Roman"/>
                <w:sz w:val="24"/>
                <w:szCs w:val="24"/>
                <w:shd w:val="clear" w:color="auto" w:fill="FFFFFF"/>
              </w:rPr>
              <w:t xml:space="preserve"> </w:t>
            </w:r>
            <w:r w:rsidR="0012567F" w:rsidRPr="005E73AC">
              <w:rPr>
                <w:rFonts w:ascii="Times New Roman" w:hAnsi="Times New Roman"/>
                <w:sz w:val="24"/>
                <w:szCs w:val="24"/>
                <w:shd w:val="clear" w:color="auto" w:fill="FFFFFF"/>
              </w:rPr>
              <w:t>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статті 10 Закону.</w:t>
            </w:r>
          </w:p>
          <w:p w14:paraId="3DEAC999" w14:textId="77777777" w:rsidR="008C3C01" w:rsidRPr="005E73AC" w:rsidRDefault="006C45B8" w:rsidP="00DA3F73">
            <w:pPr>
              <w:suppressAutoHyphens/>
              <w:spacing w:after="0"/>
              <w:contextualSpacing/>
              <w:jc w:val="both"/>
              <w:rPr>
                <w:rFonts w:ascii="Times New Roman" w:eastAsia="Times New Roman" w:hAnsi="Times New Roman"/>
                <w:color w:val="000000"/>
                <w:sz w:val="24"/>
                <w:szCs w:val="24"/>
                <w:lang w:eastAsia="ru-RU"/>
              </w:rPr>
            </w:pPr>
            <w:r w:rsidRPr="005E73AC">
              <w:rPr>
                <w:rFonts w:ascii="Times New Roman" w:hAnsi="Times New Roman"/>
                <w:b/>
                <w:bCs/>
                <w:sz w:val="24"/>
                <w:szCs w:val="24"/>
                <w:shd w:val="clear" w:color="auto" w:fill="FFFFFF"/>
              </w:rPr>
              <w:t>3.6.</w:t>
            </w:r>
            <w:r w:rsidRPr="005E73AC">
              <w:rPr>
                <w:rFonts w:ascii="Times New Roman" w:hAnsi="Times New Roman"/>
                <w:sz w:val="24"/>
                <w:szCs w:val="24"/>
                <w:shd w:val="clear" w:color="auto" w:fill="FFFFFF"/>
              </w:rPr>
              <w:t xml:space="preserve"> </w:t>
            </w:r>
            <w:r w:rsidR="008C3C01" w:rsidRPr="005E73AC">
              <w:rPr>
                <w:rFonts w:ascii="Times New Roman" w:eastAsia="Times New Roman" w:hAnsi="Times New Roman"/>
                <w:color w:val="000000"/>
                <w:sz w:val="24"/>
                <w:szCs w:val="24"/>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p w14:paraId="7344B591" w14:textId="77777777" w:rsidR="0071240C" w:rsidRPr="005E73AC" w:rsidRDefault="00DE7399" w:rsidP="00DA3F73">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3</w:t>
            </w:r>
            <w:r w:rsidR="0071240C" w:rsidRPr="005E73AC">
              <w:rPr>
                <w:rFonts w:ascii="Times New Roman" w:eastAsia="Times New Roman" w:hAnsi="Times New Roman"/>
                <w:b/>
                <w:sz w:val="24"/>
                <w:szCs w:val="24"/>
                <w:lang w:eastAsia="zh-CN"/>
              </w:rPr>
              <w:t>.</w:t>
            </w:r>
            <w:r w:rsidR="006C45B8" w:rsidRPr="005E73AC">
              <w:rPr>
                <w:rFonts w:ascii="Times New Roman" w:eastAsia="Times New Roman" w:hAnsi="Times New Roman"/>
                <w:b/>
                <w:sz w:val="24"/>
                <w:szCs w:val="24"/>
                <w:lang w:eastAsia="zh-CN"/>
              </w:rPr>
              <w:t>7</w:t>
            </w:r>
            <w:r w:rsidR="0071240C" w:rsidRPr="005E73AC">
              <w:rPr>
                <w:rFonts w:ascii="Times New Roman" w:eastAsia="Times New Roman" w:hAnsi="Times New Roman"/>
                <w:b/>
                <w:sz w:val="24"/>
                <w:szCs w:val="24"/>
                <w:lang w:eastAsia="zh-CN"/>
              </w:rPr>
              <w:t xml:space="preserve">. </w:t>
            </w:r>
            <w:r w:rsidR="0071240C" w:rsidRPr="005E73AC">
              <w:rPr>
                <w:rFonts w:ascii="Times New Roman" w:eastAsia="Times New Roman" w:hAnsi="Times New Roman"/>
                <w:sz w:val="24"/>
                <w:szCs w:val="24"/>
                <w:lang w:eastAsia="zh-CN"/>
              </w:rPr>
              <w:t>Допущення</w:t>
            </w:r>
            <w:r w:rsidR="0071240C" w:rsidRPr="005E73AC">
              <w:rPr>
                <w:rFonts w:ascii="Times New Roman" w:eastAsia="Times New Roman" w:hAnsi="Times New Roman"/>
                <w:bCs/>
                <w:sz w:val="24"/>
                <w:szCs w:val="24"/>
                <w:lang w:eastAsia="zh-CN"/>
              </w:rPr>
              <w:t xml:space="preserve"> </w:t>
            </w:r>
            <w:r w:rsidR="0071240C" w:rsidRPr="005E73AC">
              <w:rPr>
                <w:rFonts w:ascii="Times New Roman" w:eastAsia="Times New Roman" w:hAnsi="Times New Roman"/>
                <w:sz w:val="24"/>
                <w:szCs w:val="24"/>
                <w:lang w:eastAsia="zh-CN"/>
              </w:rPr>
              <w:t>учасником формальних (несуттєвих) помилок не є підставою для відхилення тендерних пропозицій.</w:t>
            </w:r>
          </w:p>
          <w:p w14:paraId="2DF6645A" w14:textId="77777777" w:rsidR="009650EA" w:rsidRPr="005E73AC" w:rsidRDefault="009650EA" w:rsidP="00DA3F73">
            <w:pPr>
              <w:widowControl w:val="0"/>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 xml:space="preserve">Згідно з наказом Мінекономіки від 15.04.2020 № 710 </w:t>
            </w:r>
            <w:r w:rsidRPr="005E73AC">
              <w:rPr>
                <w:rFonts w:ascii="Times New Roman" w:eastAsia="Calibri" w:hAnsi="Times New Roman"/>
                <w:sz w:val="24"/>
                <w:szCs w:val="24"/>
                <w:lang w:eastAsia="en-US"/>
              </w:rPr>
              <w:lastRenderedPageBreak/>
              <w:t>«Про затвердження Переліку формальних помилок» та на виконання пункту 19 частини 2 статті 22 Закону в тендерній документації наведено опис та приклади формальних (несуттєвих) помилок, допущення яких учасниками не призведе до відхилення їх тендерних пропозицій у наступній редакції:</w:t>
            </w:r>
          </w:p>
          <w:p w14:paraId="6074A117" w14:textId="77777777" w:rsidR="009650EA" w:rsidRPr="005E73AC" w:rsidRDefault="009650EA" w:rsidP="00DA3F73">
            <w:pPr>
              <w:widowControl w:val="0"/>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14:paraId="7554EBBC" w14:textId="77777777" w:rsidR="009650EA" w:rsidRPr="005E73AC" w:rsidRDefault="009650EA" w:rsidP="00DA3F73">
            <w:pPr>
              <w:widowControl w:val="0"/>
              <w:numPr>
                <w:ilvl w:val="0"/>
                <w:numId w:val="11"/>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Інформація/документ, подана учасником процедури закупівлі у складі тендерної пропозиції, містить помилку (помилки) у частині:</w:t>
            </w:r>
          </w:p>
          <w:p w14:paraId="55E47937" w14:textId="77777777" w:rsidR="009650EA" w:rsidRPr="005E73AC" w:rsidRDefault="009650EA" w:rsidP="00DA3F73">
            <w:pPr>
              <w:widowControl w:val="0"/>
              <w:numPr>
                <w:ilvl w:val="0"/>
                <w:numId w:val="12"/>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уживання великої літери;</w:t>
            </w:r>
          </w:p>
          <w:p w14:paraId="390B1ECE" w14:textId="77777777" w:rsidR="009650EA" w:rsidRPr="005E73AC" w:rsidRDefault="009650EA" w:rsidP="00DA3F73">
            <w:pPr>
              <w:widowControl w:val="0"/>
              <w:numPr>
                <w:ilvl w:val="0"/>
                <w:numId w:val="12"/>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уживання розділових знаків та відмінювання слів у реченні;</w:t>
            </w:r>
          </w:p>
          <w:p w14:paraId="7AA986EB" w14:textId="77777777" w:rsidR="009650EA" w:rsidRPr="005E73AC" w:rsidRDefault="009650EA" w:rsidP="00DA3F73">
            <w:pPr>
              <w:widowControl w:val="0"/>
              <w:numPr>
                <w:ilvl w:val="0"/>
                <w:numId w:val="12"/>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використання слова або мовного звороту, запозичених з іншої мови;</w:t>
            </w:r>
          </w:p>
          <w:p w14:paraId="54A9ED84" w14:textId="77777777" w:rsidR="009650EA" w:rsidRPr="005E73AC" w:rsidRDefault="009650EA" w:rsidP="00DA3F73">
            <w:pPr>
              <w:widowControl w:val="0"/>
              <w:numPr>
                <w:ilvl w:val="0"/>
                <w:numId w:val="12"/>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1609BC72" w14:textId="77777777" w:rsidR="009650EA" w:rsidRPr="005E73AC" w:rsidRDefault="009650EA" w:rsidP="00DA3F73">
            <w:pPr>
              <w:widowControl w:val="0"/>
              <w:numPr>
                <w:ilvl w:val="0"/>
                <w:numId w:val="12"/>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застосування правил переносу частини слова з рядка в рядок;</w:t>
            </w:r>
          </w:p>
          <w:p w14:paraId="0E8F0C93" w14:textId="77777777" w:rsidR="009650EA" w:rsidRPr="005E73AC" w:rsidRDefault="009650EA" w:rsidP="00DA3F73">
            <w:pPr>
              <w:widowControl w:val="0"/>
              <w:numPr>
                <w:ilvl w:val="0"/>
                <w:numId w:val="12"/>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написання слів разом та/або окремо, та/або через дефіс;</w:t>
            </w:r>
          </w:p>
          <w:p w14:paraId="20E22EDB" w14:textId="77777777" w:rsidR="009650EA" w:rsidRPr="005E73AC" w:rsidRDefault="009650EA" w:rsidP="00DA3F73">
            <w:pPr>
              <w:widowControl w:val="0"/>
              <w:numPr>
                <w:ilvl w:val="0"/>
                <w:numId w:val="12"/>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202C5E07" w14:textId="77777777" w:rsidR="009650EA" w:rsidRPr="005E73AC" w:rsidRDefault="009650EA" w:rsidP="00DA3F73">
            <w:pPr>
              <w:widowControl w:val="0"/>
              <w:tabs>
                <w:tab w:val="left" w:pos="-3888"/>
                <w:tab w:val="left" w:pos="207"/>
              </w:tabs>
              <w:spacing w:after="0"/>
              <w:jc w:val="both"/>
              <w:rPr>
                <w:rFonts w:ascii="Times New Roman" w:eastAsia="Calibri" w:hAnsi="Times New Roman"/>
                <w:b/>
                <w:i/>
                <w:sz w:val="24"/>
                <w:szCs w:val="24"/>
                <w:lang w:eastAsia="en-US"/>
              </w:rPr>
            </w:pPr>
            <w:r w:rsidRPr="005E73AC">
              <w:rPr>
                <w:rFonts w:ascii="Times New Roman" w:eastAsia="Calibri" w:hAnsi="Times New Roman"/>
                <w:b/>
                <w:i/>
                <w:sz w:val="24"/>
                <w:szCs w:val="24"/>
                <w:lang w:eastAsia="en-US"/>
              </w:rPr>
              <w:t xml:space="preserve">Наприклад: </w:t>
            </w:r>
          </w:p>
          <w:p w14:paraId="611FFD8B" w14:textId="77777777" w:rsidR="009650EA" w:rsidRPr="005E73AC" w:rsidRDefault="009650EA" w:rsidP="00DA3F73">
            <w:pPr>
              <w:widowControl w:val="0"/>
              <w:numPr>
                <w:ilvl w:val="0"/>
                <w:numId w:val="13"/>
              </w:numPr>
              <w:tabs>
                <w:tab w:val="left" w:pos="-3888"/>
                <w:tab w:val="left" w:pos="207"/>
              </w:tabs>
              <w:spacing w:after="0"/>
              <w:jc w:val="both"/>
              <w:rPr>
                <w:rFonts w:ascii="Times New Roman" w:eastAsia="Calibri" w:hAnsi="Times New Roman"/>
                <w:i/>
                <w:sz w:val="24"/>
                <w:szCs w:val="24"/>
                <w:lang w:eastAsia="en-US"/>
              </w:rPr>
            </w:pPr>
            <w:r w:rsidRPr="005E73AC">
              <w:rPr>
                <w:rFonts w:ascii="Times New Roman" w:eastAsia="Calibri" w:hAnsi="Times New Roman"/>
                <w:i/>
                <w:sz w:val="24"/>
                <w:szCs w:val="24"/>
                <w:lang w:eastAsia="en-US"/>
              </w:rPr>
              <w:t xml:space="preserve">зазначення в наданих в складі тендерної пропозиції документах русизмів, </w:t>
            </w:r>
            <w:proofErr w:type="spellStart"/>
            <w:r w:rsidRPr="005E73AC">
              <w:rPr>
                <w:rFonts w:ascii="Times New Roman" w:eastAsia="Calibri" w:hAnsi="Times New Roman"/>
                <w:i/>
                <w:sz w:val="24"/>
                <w:szCs w:val="24"/>
                <w:lang w:eastAsia="en-US"/>
              </w:rPr>
              <w:t>сленгових</w:t>
            </w:r>
            <w:proofErr w:type="spellEnd"/>
            <w:r w:rsidRPr="005E73AC">
              <w:rPr>
                <w:rFonts w:ascii="Times New Roman" w:eastAsia="Calibri" w:hAnsi="Times New Roman"/>
                <w:i/>
                <w:sz w:val="24"/>
                <w:szCs w:val="24"/>
                <w:lang w:eastAsia="en-US"/>
              </w:rPr>
              <w:t xml:space="preserve"> слів та технічних помилок, </w:t>
            </w:r>
            <w:proofErr w:type="spellStart"/>
            <w:r w:rsidRPr="005E73AC">
              <w:rPr>
                <w:rFonts w:ascii="Times New Roman" w:eastAsia="Calibri" w:hAnsi="Times New Roman"/>
                <w:i/>
                <w:sz w:val="24"/>
                <w:szCs w:val="24"/>
                <w:lang w:eastAsia="en-US"/>
              </w:rPr>
              <w:t>синонимів</w:t>
            </w:r>
            <w:proofErr w:type="spellEnd"/>
            <w:r w:rsidRPr="005E73AC">
              <w:rPr>
                <w:rFonts w:ascii="Times New Roman" w:eastAsia="Calibri" w:hAnsi="Times New Roman"/>
                <w:i/>
                <w:sz w:val="24"/>
                <w:szCs w:val="24"/>
                <w:lang w:eastAsia="en-US"/>
              </w:rPr>
              <w:t>;</w:t>
            </w:r>
          </w:p>
          <w:p w14:paraId="234EB6E2" w14:textId="77777777" w:rsidR="009650EA" w:rsidRPr="005E73AC" w:rsidRDefault="009650EA" w:rsidP="00DA3F73">
            <w:pPr>
              <w:widowControl w:val="0"/>
              <w:numPr>
                <w:ilvl w:val="0"/>
                <w:numId w:val="13"/>
              </w:numPr>
              <w:tabs>
                <w:tab w:val="left" w:pos="-3888"/>
                <w:tab w:val="left" w:pos="207"/>
              </w:tabs>
              <w:spacing w:after="0"/>
              <w:jc w:val="both"/>
              <w:rPr>
                <w:rFonts w:ascii="Times New Roman" w:eastAsia="Calibri" w:hAnsi="Times New Roman"/>
                <w:i/>
                <w:sz w:val="24"/>
                <w:szCs w:val="24"/>
                <w:lang w:eastAsia="en-US"/>
              </w:rPr>
            </w:pPr>
            <w:r w:rsidRPr="005E73AC">
              <w:rPr>
                <w:rFonts w:ascii="Times New Roman" w:eastAsia="Calibri" w:hAnsi="Times New Roman"/>
                <w:i/>
                <w:sz w:val="24"/>
                <w:szCs w:val="24"/>
                <w:lang w:eastAsia="en-US"/>
              </w:rPr>
              <w:t>не дотримання українського правопису;</w:t>
            </w:r>
          </w:p>
          <w:p w14:paraId="1DCAB978" w14:textId="77777777" w:rsidR="009650EA" w:rsidRPr="005E73AC" w:rsidRDefault="009650EA" w:rsidP="00DA3F73">
            <w:pPr>
              <w:widowControl w:val="0"/>
              <w:numPr>
                <w:ilvl w:val="0"/>
                <w:numId w:val="13"/>
              </w:numPr>
              <w:tabs>
                <w:tab w:val="left" w:pos="-3888"/>
                <w:tab w:val="left" w:pos="207"/>
              </w:tabs>
              <w:spacing w:after="0"/>
              <w:jc w:val="both"/>
              <w:rPr>
                <w:rFonts w:ascii="Times New Roman" w:eastAsia="Calibri" w:hAnsi="Times New Roman"/>
                <w:i/>
                <w:sz w:val="24"/>
                <w:szCs w:val="24"/>
                <w:lang w:eastAsia="en-US"/>
              </w:rPr>
            </w:pPr>
            <w:r w:rsidRPr="005E73AC">
              <w:rPr>
                <w:rFonts w:ascii="Times New Roman" w:eastAsia="Calibri" w:hAnsi="Times New Roman"/>
                <w:i/>
                <w:sz w:val="24"/>
                <w:szCs w:val="24"/>
                <w:lang w:eastAsia="en-US"/>
              </w:rPr>
              <w:t>нумерація в наданому статутному документі зазначена 1,2,4,4,5…</w:t>
            </w:r>
          </w:p>
          <w:p w14:paraId="053A015F" w14:textId="77777777" w:rsidR="009650EA" w:rsidRPr="005E73AC" w:rsidRDefault="009650EA" w:rsidP="00DA3F73">
            <w:pPr>
              <w:widowControl w:val="0"/>
              <w:numPr>
                <w:ilvl w:val="0"/>
                <w:numId w:val="13"/>
              </w:numPr>
              <w:spacing w:after="0"/>
              <w:jc w:val="both"/>
              <w:rPr>
                <w:rFonts w:ascii="Times New Roman" w:eastAsia="Calibri" w:hAnsi="Times New Roman"/>
                <w:i/>
                <w:sz w:val="24"/>
                <w:szCs w:val="24"/>
                <w:lang w:eastAsia="en-US"/>
              </w:rPr>
            </w:pPr>
            <w:r w:rsidRPr="005E73AC">
              <w:rPr>
                <w:rFonts w:ascii="Times New Roman" w:eastAsia="Calibri" w:hAnsi="Times New Roman"/>
                <w:i/>
                <w:sz w:val="24"/>
                <w:szCs w:val="24"/>
                <w:lang w:eastAsia="en-US"/>
              </w:rPr>
              <w:t>не вірне зазначення унікального номера оголошення про проведення конкурентної процедури закупівлі в документі (протоколі) на вчинення значного правочину.</w:t>
            </w:r>
          </w:p>
          <w:p w14:paraId="1D5345A6" w14:textId="77777777" w:rsidR="009650EA" w:rsidRPr="005E73AC" w:rsidRDefault="009650EA" w:rsidP="00DA3F73">
            <w:pPr>
              <w:widowControl w:val="0"/>
              <w:numPr>
                <w:ilvl w:val="0"/>
                <w:numId w:val="11"/>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 xml:space="preserve">Помилка, зроблена учасником процедури закупівлі під час оформлення тексту документа/унесення інформації в окремі поля електронної форми </w:t>
            </w:r>
            <w:r w:rsidRPr="005E73AC">
              <w:rPr>
                <w:rFonts w:ascii="Times New Roman" w:eastAsia="Calibri" w:hAnsi="Times New Roman"/>
                <w:sz w:val="24"/>
                <w:szCs w:val="24"/>
                <w:lang w:eastAsia="en-US"/>
              </w:rPr>
              <w:lastRenderedPageBreak/>
              <w:t>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 / або не стосується характеристики предмета закупівлі, кваліфікаційних критеріїв до учасника процедури закупівлі.</w:t>
            </w:r>
          </w:p>
          <w:p w14:paraId="1EA3A442" w14:textId="77777777" w:rsidR="009650EA" w:rsidRPr="005E73AC" w:rsidRDefault="009650EA" w:rsidP="00DA3F73">
            <w:pPr>
              <w:widowControl w:val="0"/>
              <w:tabs>
                <w:tab w:val="left" w:pos="-3888"/>
                <w:tab w:val="left" w:pos="207"/>
              </w:tabs>
              <w:spacing w:after="0"/>
              <w:jc w:val="both"/>
              <w:rPr>
                <w:rFonts w:ascii="Times New Roman" w:eastAsia="Calibri" w:hAnsi="Times New Roman"/>
                <w:b/>
                <w:i/>
                <w:sz w:val="24"/>
                <w:szCs w:val="24"/>
                <w:lang w:eastAsia="en-US"/>
              </w:rPr>
            </w:pPr>
            <w:r w:rsidRPr="005E73AC">
              <w:rPr>
                <w:rFonts w:ascii="Times New Roman" w:eastAsia="Calibri" w:hAnsi="Times New Roman"/>
                <w:b/>
                <w:i/>
                <w:sz w:val="24"/>
                <w:szCs w:val="24"/>
                <w:lang w:eastAsia="en-US"/>
              </w:rPr>
              <w:t xml:space="preserve">Наприклад: </w:t>
            </w:r>
          </w:p>
          <w:p w14:paraId="06E13F3D" w14:textId="77777777" w:rsidR="009650EA" w:rsidRPr="005E73AC" w:rsidRDefault="009650EA" w:rsidP="00DA3F73">
            <w:pPr>
              <w:widowControl w:val="0"/>
              <w:numPr>
                <w:ilvl w:val="0"/>
                <w:numId w:val="14"/>
              </w:numPr>
              <w:tabs>
                <w:tab w:val="left" w:pos="-3888"/>
                <w:tab w:val="left" w:pos="207"/>
              </w:tabs>
              <w:spacing w:after="0"/>
              <w:jc w:val="both"/>
              <w:rPr>
                <w:rFonts w:ascii="Times New Roman" w:eastAsia="Calibri" w:hAnsi="Times New Roman"/>
                <w:i/>
                <w:sz w:val="24"/>
                <w:szCs w:val="24"/>
                <w:lang w:eastAsia="en-US"/>
              </w:rPr>
            </w:pPr>
            <w:r w:rsidRPr="005E73AC">
              <w:rPr>
                <w:rFonts w:ascii="Times New Roman" w:eastAsia="Calibri" w:hAnsi="Times New Roman"/>
                <w:i/>
                <w:sz w:val="24"/>
                <w:szCs w:val="24"/>
                <w:lang w:eastAsia="en-US"/>
              </w:rPr>
              <w:t>назву учасника з організаційно-правовою-формою ТДВ зазначено в електронній системі закупівель як ТОВ та тому подібне;</w:t>
            </w:r>
          </w:p>
          <w:p w14:paraId="0A43B0AD" w14:textId="77777777" w:rsidR="009650EA" w:rsidRPr="005E73AC" w:rsidRDefault="009650EA" w:rsidP="00DA3F73">
            <w:pPr>
              <w:widowControl w:val="0"/>
              <w:numPr>
                <w:ilvl w:val="0"/>
                <w:numId w:val="14"/>
              </w:numPr>
              <w:spacing w:after="0"/>
              <w:jc w:val="both"/>
              <w:rPr>
                <w:rFonts w:ascii="Times New Roman" w:eastAsia="Calibri" w:hAnsi="Times New Roman"/>
                <w:sz w:val="24"/>
                <w:szCs w:val="24"/>
                <w:lang w:eastAsia="en-US"/>
              </w:rPr>
            </w:pPr>
            <w:r w:rsidRPr="005E73AC">
              <w:rPr>
                <w:rFonts w:ascii="Times New Roman" w:eastAsia="Calibri" w:hAnsi="Times New Roman"/>
                <w:i/>
                <w:sz w:val="24"/>
                <w:szCs w:val="24"/>
                <w:lang w:eastAsia="en-US"/>
              </w:rPr>
              <w:t>зазначення неповної назви компанії-виробника товару та без зазначення типу організаційно-правової форми, зазначення замість назви компанії-виробника товару торгової марки</w:t>
            </w:r>
            <w:r w:rsidRPr="005E73AC">
              <w:rPr>
                <w:rFonts w:ascii="Times New Roman" w:eastAsia="Calibri" w:hAnsi="Times New Roman"/>
                <w:sz w:val="24"/>
                <w:szCs w:val="24"/>
                <w:lang w:eastAsia="en-US"/>
              </w:rPr>
              <w:t>.</w:t>
            </w:r>
          </w:p>
          <w:p w14:paraId="61DD8216" w14:textId="77777777" w:rsidR="009650EA" w:rsidRPr="005E73AC" w:rsidRDefault="009650EA" w:rsidP="00DA3F73">
            <w:pPr>
              <w:widowControl w:val="0"/>
              <w:numPr>
                <w:ilvl w:val="0"/>
                <w:numId w:val="14"/>
              </w:numPr>
              <w:spacing w:after="0"/>
              <w:jc w:val="both"/>
              <w:rPr>
                <w:rFonts w:ascii="Times New Roman" w:eastAsia="Calibri" w:hAnsi="Times New Roman"/>
                <w:i/>
                <w:iCs/>
                <w:sz w:val="24"/>
                <w:szCs w:val="24"/>
                <w:lang w:eastAsia="en-US"/>
              </w:rPr>
            </w:pPr>
            <w:r w:rsidRPr="005E73AC">
              <w:rPr>
                <w:rFonts w:ascii="Times New Roman" w:eastAsia="Calibri" w:hAnsi="Times New Roman"/>
                <w:i/>
                <w:iCs/>
                <w:sz w:val="24"/>
                <w:szCs w:val="24"/>
                <w:lang w:eastAsia="en-US"/>
              </w:rPr>
              <w:t xml:space="preserve">(скороченою назвою компанії виробника із типом </w:t>
            </w:r>
            <w:r w:rsidRPr="005E73AC">
              <w:rPr>
                <w:rFonts w:ascii="Times New Roman" w:eastAsia="Calibri" w:hAnsi="Times New Roman"/>
                <w:i/>
                <w:sz w:val="24"/>
                <w:szCs w:val="24"/>
                <w:lang w:eastAsia="en-US"/>
              </w:rPr>
              <w:t xml:space="preserve">організаційно-правової форми </w:t>
            </w:r>
            <w:r w:rsidRPr="005E73AC">
              <w:rPr>
                <w:rFonts w:ascii="Times New Roman" w:eastAsia="Calibri" w:hAnsi="Times New Roman"/>
                <w:i/>
                <w:iCs/>
                <w:sz w:val="24"/>
                <w:szCs w:val="24"/>
                <w:lang w:eastAsia="en-US"/>
              </w:rPr>
              <w:t xml:space="preserve">є «CEIA </w:t>
            </w:r>
            <w:proofErr w:type="spellStart"/>
            <w:r w:rsidRPr="005E73AC">
              <w:rPr>
                <w:rFonts w:ascii="Times New Roman" w:eastAsia="Calibri" w:hAnsi="Times New Roman"/>
                <w:i/>
                <w:iCs/>
                <w:sz w:val="24"/>
                <w:szCs w:val="24"/>
                <w:lang w:eastAsia="en-US"/>
              </w:rPr>
              <w:t>S.p.A</w:t>
            </w:r>
            <w:proofErr w:type="spellEnd"/>
            <w:r w:rsidRPr="005E73AC">
              <w:rPr>
                <w:rFonts w:ascii="Times New Roman" w:eastAsia="Calibri" w:hAnsi="Times New Roman"/>
                <w:i/>
                <w:iCs/>
                <w:sz w:val="24"/>
                <w:szCs w:val="24"/>
                <w:lang w:eastAsia="en-US"/>
              </w:rPr>
              <w:t>», повна назва виробника «CONSTRUZIONI ELETTRONICHE INDUSTRIALI – AUTOMATISMI», проте Учасником зазначено назву виробника: CEIA);</w:t>
            </w:r>
          </w:p>
          <w:p w14:paraId="09D46A66" w14:textId="77777777" w:rsidR="009650EA" w:rsidRPr="005E73AC" w:rsidRDefault="009650EA" w:rsidP="00DA3F73">
            <w:pPr>
              <w:widowControl w:val="0"/>
              <w:numPr>
                <w:ilvl w:val="0"/>
                <w:numId w:val="11"/>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35028DD1" w14:textId="77777777" w:rsidR="009650EA" w:rsidRPr="005E73AC" w:rsidRDefault="009650EA" w:rsidP="00DA3F73">
            <w:pPr>
              <w:widowControl w:val="0"/>
              <w:tabs>
                <w:tab w:val="left" w:pos="-3888"/>
                <w:tab w:val="left" w:pos="207"/>
              </w:tabs>
              <w:spacing w:after="0"/>
              <w:jc w:val="both"/>
              <w:rPr>
                <w:rFonts w:ascii="Times New Roman" w:eastAsia="Calibri" w:hAnsi="Times New Roman"/>
                <w:b/>
                <w:i/>
                <w:sz w:val="24"/>
                <w:szCs w:val="24"/>
                <w:lang w:eastAsia="en-US"/>
              </w:rPr>
            </w:pPr>
            <w:r w:rsidRPr="005E73AC">
              <w:rPr>
                <w:rFonts w:ascii="Times New Roman" w:eastAsia="Calibri" w:hAnsi="Times New Roman"/>
                <w:b/>
                <w:i/>
                <w:sz w:val="24"/>
                <w:szCs w:val="24"/>
                <w:lang w:eastAsia="en-US"/>
              </w:rPr>
              <w:t xml:space="preserve">Наприклад: </w:t>
            </w:r>
          </w:p>
          <w:p w14:paraId="3E075EB2" w14:textId="77777777" w:rsidR="009650EA" w:rsidRPr="005E73AC" w:rsidRDefault="009650EA" w:rsidP="00DA3F73">
            <w:pPr>
              <w:widowControl w:val="0"/>
              <w:numPr>
                <w:ilvl w:val="0"/>
                <w:numId w:val="15"/>
              </w:numPr>
              <w:tabs>
                <w:tab w:val="left" w:pos="-3888"/>
                <w:tab w:val="left" w:pos="207"/>
              </w:tabs>
              <w:spacing w:after="0"/>
              <w:jc w:val="both"/>
              <w:rPr>
                <w:rFonts w:ascii="Times New Roman" w:eastAsia="Calibri" w:hAnsi="Times New Roman"/>
                <w:i/>
                <w:sz w:val="24"/>
                <w:szCs w:val="24"/>
                <w:lang w:eastAsia="en-US"/>
              </w:rPr>
            </w:pPr>
            <w:r w:rsidRPr="005E73AC">
              <w:rPr>
                <w:rFonts w:ascii="Times New Roman" w:eastAsia="Calibri" w:hAnsi="Times New Roman"/>
                <w:i/>
                <w:sz w:val="24"/>
                <w:szCs w:val="24"/>
                <w:lang w:eastAsia="en-US"/>
              </w:rPr>
              <w:t>замість вимоги надати лист під назвою «Відомості про Учасника» учасником надано лист під назвою «Лист з інформацією про учасника» та тому подібне.</w:t>
            </w:r>
          </w:p>
          <w:p w14:paraId="3BC8AF5A" w14:textId="77777777" w:rsidR="009650EA" w:rsidRPr="005E73AC" w:rsidRDefault="009650EA" w:rsidP="00DA3F73">
            <w:pPr>
              <w:widowControl w:val="0"/>
              <w:numPr>
                <w:ilvl w:val="0"/>
                <w:numId w:val="15"/>
              </w:numPr>
              <w:tabs>
                <w:tab w:val="left" w:pos="-3888"/>
                <w:tab w:val="left" w:pos="207"/>
              </w:tabs>
              <w:spacing w:after="0"/>
              <w:jc w:val="both"/>
              <w:rPr>
                <w:rFonts w:ascii="Times New Roman" w:eastAsia="Calibri" w:hAnsi="Times New Roman"/>
                <w:i/>
                <w:sz w:val="24"/>
                <w:szCs w:val="24"/>
                <w:lang w:eastAsia="en-US"/>
              </w:rPr>
            </w:pPr>
            <w:r w:rsidRPr="005E73AC">
              <w:rPr>
                <w:rFonts w:ascii="Times New Roman" w:eastAsia="Calibri" w:hAnsi="Times New Roman"/>
                <w:i/>
                <w:sz w:val="24"/>
                <w:szCs w:val="24"/>
                <w:lang w:eastAsia="en-US"/>
              </w:rPr>
              <w:t>замість вимоги надати Протокол перевірки знань з охорони праці наданий Витяг з протоколу, за умови; що зміст такого Витягу повністю відповідає вимогам цієї Документації.</w:t>
            </w:r>
          </w:p>
          <w:p w14:paraId="1CFBDDA0" w14:textId="77777777" w:rsidR="009650EA" w:rsidRPr="005E73AC" w:rsidRDefault="009650EA" w:rsidP="00DA3F73">
            <w:pPr>
              <w:widowControl w:val="0"/>
              <w:numPr>
                <w:ilvl w:val="0"/>
                <w:numId w:val="11"/>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0571F302" w14:textId="77777777" w:rsidR="009650EA" w:rsidRPr="005E73AC" w:rsidRDefault="009650EA" w:rsidP="00DA3F73">
            <w:pPr>
              <w:widowControl w:val="0"/>
              <w:tabs>
                <w:tab w:val="left" w:pos="323"/>
              </w:tabs>
              <w:spacing w:after="0"/>
              <w:ind w:left="40"/>
              <w:jc w:val="both"/>
              <w:rPr>
                <w:rFonts w:ascii="Times New Roman" w:eastAsia="Calibri" w:hAnsi="Times New Roman"/>
                <w:i/>
                <w:sz w:val="24"/>
                <w:szCs w:val="24"/>
                <w:lang w:eastAsia="en-US"/>
              </w:rPr>
            </w:pPr>
            <w:r w:rsidRPr="005E73AC">
              <w:rPr>
                <w:rFonts w:ascii="Times New Roman" w:eastAsia="Calibri" w:hAnsi="Times New Roman"/>
                <w:b/>
                <w:i/>
                <w:sz w:val="24"/>
                <w:szCs w:val="24"/>
                <w:lang w:eastAsia="en-US"/>
              </w:rPr>
              <w:t>Наприклад:</w:t>
            </w:r>
            <w:r w:rsidRPr="005E73AC">
              <w:rPr>
                <w:rFonts w:ascii="Times New Roman" w:eastAsia="Calibri" w:hAnsi="Times New Roman"/>
                <w:i/>
                <w:sz w:val="24"/>
                <w:szCs w:val="24"/>
                <w:lang w:eastAsia="en-US"/>
              </w:rPr>
              <w:t xml:space="preserve"> не завіряння підписом та/або печаткою та/або відсутність </w:t>
            </w:r>
            <w:r w:rsidRPr="005E73AC">
              <w:rPr>
                <w:rFonts w:ascii="Times New Roman" w:eastAsia="Calibri" w:hAnsi="Times New Roman"/>
                <w:i/>
                <w:sz w:val="24"/>
                <w:szCs w:val="24"/>
              </w:rPr>
              <w:t>прізвища, ініціалу(</w:t>
            </w:r>
            <w:proofErr w:type="spellStart"/>
            <w:r w:rsidRPr="005E73AC">
              <w:rPr>
                <w:rFonts w:ascii="Times New Roman" w:eastAsia="Calibri" w:hAnsi="Times New Roman"/>
                <w:i/>
                <w:sz w:val="24"/>
                <w:szCs w:val="24"/>
              </w:rPr>
              <w:t>-ів</w:t>
            </w:r>
            <w:proofErr w:type="spellEnd"/>
            <w:r w:rsidRPr="005E73AC">
              <w:rPr>
                <w:rFonts w:ascii="Times New Roman" w:eastAsia="Calibri" w:hAnsi="Times New Roman"/>
                <w:i/>
                <w:sz w:val="24"/>
                <w:szCs w:val="24"/>
              </w:rPr>
              <w:t xml:space="preserve">) або прізвища, власного ім’я уповноваженої посадової особи учасника процедури закупівлі </w:t>
            </w:r>
            <w:r w:rsidRPr="005E73AC">
              <w:rPr>
                <w:rFonts w:ascii="Times New Roman" w:eastAsia="Calibri" w:hAnsi="Times New Roman"/>
                <w:i/>
                <w:sz w:val="24"/>
                <w:szCs w:val="24"/>
                <w:lang w:eastAsia="en-US"/>
              </w:rPr>
              <w:t>сторінки копії документу.</w:t>
            </w:r>
          </w:p>
          <w:p w14:paraId="7F8449D2" w14:textId="77777777" w:rsidR="009650EA" w:rsidRPr="005E73AC" w:rsidRDefault="009650EA" w:rsidP="00DA3F73">
            <w:pPr>
              <w:widowControl w:val="0"/>
              <w:numPr>
                <w:ilvl w:val="0"/>
                <w:numId w:val="11"/>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 xml:space="preserve">У складі тендерної пропозиції немає документа (документів), на який посилається учасник процедури закупівлі у своїй тендерній пропозиції, </w:t>
            </w:r>
            <w:r w:rsidRPr="005E73AC">
              <w:rPr>
                <w:rFonts w:ascii="Times New Roman" w:eastAsia="Calibri" w:hAnsi="Times New Roman"/>
                <w:sz w:val="24"/>
                <w:szCs w:val="24"/>
                <w:lang w:eastAsia="en-US"/>
              </w:rPr>
              <w:lastRenderedPageBreak/>
              <w:t>при цьому замовником не вимагається подання такого документа в тендерній документації.</w:t>
            </w:r>
          </w:p>
          <w:p w14:paraId="1111030A" w14:textId="77777777" w:rsidR="009650EA" w:rsidRPr="005E73AC" w:rsidRDefault="009650EA" w:rsidP="00DA3F73">
            <w:pPr>
              <w:widowControl w:val="0"/>
              <w:tabs>
                <w:tab w:val="left" w:pos="323"/>
              </w:tabs>
              <w:spacing w:after="0"/>
              <w:ind w:left="40"/>
              <w:jc w:val="both"/>
              <w:rPr>
                <w:rFonts w:ascii="Times New Roman" w:eastAsia="Calibri" w:hAnsi="Times New Roman"/>
                <w:i/>
                <w:sz w:val="24"/>
                <w:szCs w:val="24"/>
                <w:lang w:eastAsia="en-US"/>
              </w:rPr>
            </w:pPr>
            <w:r w:rsidRPr="005E73AC">
              <w:rPr>
                <w:rFonts w:ascii="Times New Roman" w:eastAsia="Calibri" w:hAnsi="Times New Roman"/>
                <w:b/>
                <w:i/>
                <w:sz w:val="24"/>
                <w:szCs w:val="24"/>
                <w:lang w:eastAsia="en-US"/>
              </w:rPr>
              <w:t xml:space="preserve">Наприклад: </w:t>
            </w:r>
            <w:r w:rsidRPr="005E73AC">
              <w:rPr>
                <w:rFonts w:ascii="Times New Roman" w:eastAsia="Calibri" w:hAnsi="Times New Roman"/>
                <w:i/>
                <w:sz w:val="24"/>
                <w:szCs w:val="24"/>
                <w:lang w:eastAsia="en-US"/>
              </w:rPr>
              <w:t>в інформації про наявність обладнання та матеріально-технічної бази є посилання на договір оренди, який не вимагався Документацією.</w:t>
            </w:r>
          </w:p>
          <w:p w14:paraId="54AE52F3" w14:textId="77777777" w:rsidR="009650EA" w:rsidRPr="005E73AC" w:rsidRDefault="009650EA" w:rsidP="00DA3F73">
            <w:pPr>
              <w:widowControl w:val="0"/>
              <w:numPr>
                <w:ilvl w:val="0"/>
                <w:numId w:val="11"/>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3EB11695" w14:textId="77777777" w:rsidR="009650EA" w:rsidRPr="005E73AC" w:rsidRDefault="009650EA" w:rsidP="00DA3F73">
            <w:pPr>
              <w:widowControl w:val="0"/>
              <w:tabs>
                <w:tab w:val="left" w:pos="291"/>
              </w:tabs>
              <w:spacing w:after="0"/>
              <w:ind w:left="39"/>
              <w:jc w:val="both"/>
              <w:rPr>
                <w:rFonts w:ascii="Times New Roman" w:eastAsia="Calibri" w:hAnsi="Times New Roman"/>
                <w:i/>
                <w:sz w:val="24"/>
                <w:szCs w:val="24"/>
                <w:lang w:eastAsia="en-US"/>
              </w:rPr>
            </w:pPr>
            <w:r w:rsidRPr="005E73AC">
              <w:rPr>
                <w:rFonts w:ascii="Times New Roman" w:eastAsia="Calibri" w:hAnsi="Times New Roman"/>
                <w:b/>
                <w:i/>
                <w:sz w:val="24"/>
                <w:szCs w:val="24"/>
                <w:lang w:eastAsia="en-US"/>
              </w:rPr>
              <w:t>Наприклад:</w:t>
            </w:r>
            <w:r w:rsidRPr="005E73AC">
              <w:rPr>
                <w:rFonts w:ascii="Times New Roman" w:eastAsia="Calibri" w:hAnsi="Times New Roman"/>
                <w:i/>
                <w:sz w:val="24"/>
                <w:szCs w:val="24"/>
                <w:lang w:eastAsia="en-US"/>
              </w:rPr>
              <w:t xml:space="preserve"> Тендерна пропозиція (технічна частина) не містить підпису уповноваженої особи учасника процедури закупівлі, проте на цей документ накладено її кваліфікований електронний підпис.</w:t>
            </w:r>
          </w:p>
          <w:p w14:paraId="2ABC37F5" w14:textId="77777777" w:rsidR="009650EA" w:rsidRPr="005E73AC" w:rsidRDefault="009650EA" w:rsidP="00DA3F73">
            <w:pPr>
              <w:widowControl w:val="0"/>
              <w:numPr>
                <w:ilvl w:val="0"/>
                <w:numId w:val="11"/>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11BB8614" w14:textId="77777777" w:rsidR="009650EA" w:rsidRPr="005E73AC" w:rsidRDefault="009650EA" w:rsidP="00DA3F73">
            <w:pPr>
              <w:widowControl w:val="0"/>
              <w:tabs>
                <w:tab w:val="left" w:pos="291"/>
              </w:tabs>
              <w:spacing w:after="0"/>
              <w:ind w:left="39"/>
              <w:jc w:val="both"/>
              <w:rPr>
                <w:rFonts w:ascii="Times New Roman" w:eastAsia="Calibri" w:hAnsi="Times New Roman"/>
                <w:sz w:val="24"/>
                <w:szCs w:val="24"/>
                <w:lang w:eastAsia="en-US"/>
              </w:rPr>
            </w:pPr>
            <w:r w:rsidRPr="005E73AC">
              <w:rPr>
                <w:rFonts w:ascii="Times New Roman" w:eastAsia="Calibri" w:hAnsi="Times New Roman"/>
                <w:b/>
                <w:i/>
                <w:sz w:val="24"/>
                <w:szCs w:val="24"/>
                <w:lang w:eastAsia="en-US"/>
              </w:rPr>
              <w:t xml:space="preserve">Наприклад: </w:t>
            </w:r>
            <w:r w:rsidRPr="005E73AC">
              <w:rPr>
                <w:rFonts w:ascii="Times New Roman" w:eastAsia="Calibri" w:hAnsi="Times New Roman"/>
                <w:i/>
                <w:sz w:val="24"/>
                <w:szCs w:val="24"/>
                <w:lang w:eastAsia="en-US"/>
              </w:rPr>
              <w:t>Довідка «Відомості про учасника» та/або Тендерна пропозиція (технічна частина) не містить вихідного номера.</w:t>
            </w:r>
          </w:p>
          <w:p w14:paraId="62135919" w14:textId="77777777" w:rsidR="009650EA" w:rsidRPr="005E73AC" w:rsidRDefault="009650EA" w:rsidP="00DA3F73">
            <w:pPr>
              <w:widowControl w:val="0"/>
              <w:numPr>
                <w:ilvl w:val="0"/>
                <w:numId w:val="11"/>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1B4DF7E4" w14:textId="77777777" w:rsidR="009650EA" w:rsidRPr="005E73AC" w:rsidRDefault="009650EA" w:rsidP="00DA3F73">
            <w:pPr>
              <w:widowControl w:val="0"/>
              <w:tabs>
                <w:tab w:val="left" w:pos="291"/>
              </w:tabs>
              <w:spacing w:after="0"/>
              <w:ind w:left="39"/>
              <w:jc w:val="both"/>
              <w:rPr>
                <w:rFonts w:ascii="Times New Roman" w:eastAsia="Calibri" w:hAnsi="Times New Roman"/>
                <w:i/>
                <w:sz w:val="24"/>
                <w:szCs w:val="24"/>
                <w:lang w:eastAsia="en-US"/>
              </w:rPr>
            </w:pPr>
            <w:r w:rsidRPr="005E73AC">
              <w:rPr>
                <w:rFonts w:ascii="Times New Roman" w:eastAsia="Calibri" w:hAnsi="Times New Roman"/>
                <w:b/>
                <w:i/>
                <w:sz w:val="24"/>
                <w:szCs w:val="24"/>
                <w:lang w:eastAsia="en-US"/>
              </w:rPr>
              <w:t xml:space="preserve">Наприклад: </w:t>
            </w:r>
            <w:r w:rsidRPr="005E73AC">
              <w:rPr>
                <w:rFonts w:ascii="Times New Roman" w:eastAsia="Calibri" w:hAnsi="Times New Roman"/>
                <w:i/>
                <w:sz w:val="24"/>
                <w:szCs w:val="24"/>
                <w:lang w:eastAsia="en-US"/>
              </w:rPr>
              <w:t>надання сертифікату, що є сканованою копією оригіналу документа.</w:t>
            </w:r>
          </w:p>
          <w:p w14:paraId="192B9735" w14:textId="77777777" w:rsidR="009650EA" w:rsidRPr="005E73AC" w:rsidRDefault="009650EA" w:rsidP="00DA3F73">
            <w:pPr>
              <w:widowControl w:val="0"/>
              <w:numPr>
                <w:ilvl w:val="0"/>
                <w:numId w:val="11"/>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38549AA1" w14:textId="77777777" w:rsidR="009650EA" w:rsidRPr="005E73AC" w:rsidRDefault="009650EA" w:rsidP="00DA3F73">
            <w:pPr>
              <w:widowControl w:val="0"/>
              <w:tabs>
                <w:tab w:val="left" w:pos="291"/>
              </w:tabs>
              <w:spacing w:after="0"/>
              <w:ind w:left="39"/>
              <w:jc w:val="both"/>
              <w:rPr>
                <w:rFonts w:ascii="Times New Roman" w:eastAsia="Calibri" w:hAnsi="Times New Roman"/>
                <w:i/>
                <w:sz w:val="24"/>
                <w:szCs w:val="24"/>
                <w:lang w:eastAsia="en-US"/>
              </w:rPr>
            </w:pPr>
            <w:r w:rsidRPr="005E73AC">
              <w:rPr>
                <w:rFonts w:ascii="Times New Roman" w:eastAsia="Calibri" w:hAnsi="Times New Roman"/>
                <w:b/>
                <w:i/>
                <w:sz w:val="24"/>
                <w:szCs w:val="24"/>
                <w:lang w:eastAsia="en-US"/>
              </w:rPr>
              <w:t>Наприклад:</w:t>
            </w:r>
            <w:r w:rsidRPr="005E73AC">
              <w:rPr>
                <w:rFonts w:ascii="Times New Roman" w:eastAsia="Calibri" w:hAnsi="Times New Roman"/>
                <w:i/>
                <w:sz w:val="24"/>
                <w:szCs w:val="24"/>
                <w:lang w:eastAsia="en-US"/>
              </w:rPr>
              <w:t xml:space="preserve"> надання в складі тендерної пропозиції учасника оборотно-сальдової відомості, яка засвідчена підписом уповноваженої особи учасника процедури закупівлі та місить підпис головного бухгалтера і тому подібне.</w:t>
            </w:r>
          </w:p>
          <w:p w14:paraId="20BCEC2E" w14:textId="77777777" w:rsidR="009650EA" w:rsidRPr="005E73AC" w:rsidRDefault="009650EA" w:rsidP="00DA3F73">
            <w:pPr>
              <w:widowControl w:val="0"/>
              <w:numPr>
                <w:ilvl w:val="0"/>
                <w:numId w:val="11"/>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0ABD6473" w14:textId="77777777" w:rsidR="009650EA" w:rsidRPr="005E73AC" w:rsidRDefault="009650EA" w:rsidP="00DA3F73">
            <w:pPr>
              <w:widowControl w:val="0"/>
              <w:tabs>
                <w:tab w:val="left" w:pos="323"/>
              </w:tabs>
              <w:spacing w:after="0"/>
              <w:ind w:left="39"/>
              <w:jc w:val="both"/>
              <w:rPr>
                <w:rFonts w:ascii="Times New Roman" w:eastAsia="Calibri" w:hAnsi="Times New Roman"/>
                <w:i/>
                <w:sz w:val="24"/>
                <w:szCs w:val="24"/>
                <w:lang w:eastAsia="en-US"/>
              </w:rPr>
            </w:pPr>
            <w:r w:rsidRPr="005E73AC">
              <w:rPr>
                <w:rFonts w:ascii="Times New Roman" w:eastAsia="Calibri" w:hAnsi="Times New Roman"/>
                <w:b/>
                <w:i/>
                <w:sz w:val="24"/>
                <w:szCs w:val="24"/>
                <w:lang w:eastAsia="en-US"/>
              </w:rPr>
              <w:lastRenderedPageBreak/>
              <w:t>Наприклад:</w:t>
            </w:r>
            <w:r w:rsidRPr="005E73AC">
              <w:rPr>
                <w:rFonts w:ascii="Times New Roman" w:eastAsia="Calibri" w:hAnsi="Times New Roman"/>
                <w:i/>
                <w:sz w:val="24"/>
                <w:szCs w:val="24"/>
                <w:lang w:eastAsia="en-US"/>
              </w:rPr>
              <w:t xml:space="preserve"> зазначення у складі тендерної пропозиції місцезнаходження вулиця «Урицького» замість «</w:t>
            </w:r>
            <w:r w:rsidR="005B0B91" w:rsidRPr="005E73AC">
              <w:rPr>
                <w:rFonts w:ascii="Times New Roman" w:eastAsia="Calibri" w:hAnsi="Times New Roman"/>
                <w:i/>
                <w:sz w:val="24"/>
                <w:szCs w:val="24"/>
                <w:lang w:eastAsia="en-US"/>
              </w:rPr>
              <w:t>Митрополита</w:t>
            </w:r>
            <w:r w:rsidRPr="005E73AC">
              <w:rPr>
                <w:rFonts w:ascii="Times New Roman" w:eastAsia="Calibri" w:hAnsi="Times New Roman"/>
                <w:i/>
                <w:sz w:val="24"/>
                <w:szCs w:val="24"/>
                <w:lang w:eastAsia="en-US"/>
              </w:rPr>
              <w:t xml:space="preserve"> Василя Липківського» і тому подібне.</w:t>
            </w:r>
          </w:p>
          <w:p w14:paraId="1EC34B0C" w14:textId="77777777" w:rsidR="009650EA" w:rsidRPr="005E73AC" w:rsidRDefault="009650EA" w:rsidP="00DA3F73">
            <w:pPr>
              <w:widowControl w:val="0"/>
              <w:numPr>
                <w:ilvl w:val="0"/>
                <w:numId w:val="11"/>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4522D8D6" w14:textId="77777777" w:rsidR="009650EA" w:rsidRPr="005E73AC" w:rsidRDefault="009650EA" w:rsidP="00DA3F73">
            <w:pPr>
              <w:widowControl w:val="0"/>
              <w:tabs>
                <w:tab w:val="left" w:pos="323"/>
              </w:tabs>
              <w:spacing w:after="0"/>
              <w:ind w:left="39"/>
              <w:jc w:val="both"/>
              <w:rPr>
                <w:rFonts w:ascii="Times New Roman" w:eastAsia="Calibri" w:hAnsi="Times New Roman"/>
                <w:i/>
                <w:sz w:val="24"/>
                <w:szCs w:val="24"/>
                <w:lang w:eastAsia="en-US"/>
              </w:rPr>
            </w:pPr>
            <w:r w:rsidRPr="005E73AC">
              <w:rPr>
                <w:rFonts w:ascii="Times New Roman" w:eastAsia="Calibri" w:hAnsi="Times New Roman"/>
                <w:b/>
                <w:i/>
                <w:sz w:val="24"/>
                <w:szCs w:val="24"/>
                <w:lang w:eastAsia="en-US"/>
              </w:rPr>
              <w:t>Наприклад:</w:t>
            </w:r>
            <w:r w:rsidRPr="005E73AC">
              <w:rPr>
                <w:rFonts w:ascii="Times New Roman" w:eastAsia="Calibri" w:hAnsi="Times New Roman"/>
                <w:i/>
                <w:sz w:val="24"/>
                <w:szCs w:val="24"/>
                <w:lang w:eastAsia="en-US"/>
              </w:rPr>
              <w:t xml:space="preserve"> В довідці про виконання аналогічного договору цифри у сумі є некоректними, при цьому сума, що зазначена прописом, є правильною.</w:t>
            </w:r>
          </w:p>
          <w:p w14:paraId="64E55C89" w14:textId="77777777" w:rsidR="009650EA" w:rsidRPr="005E73AC" w:rsidRDefault="009650EA" w:rsidP="00DA3F73">
            <w:pPr>
              <w:widowControl w:val="0"/>
              <w:numPr>
                <w:ilvl w:val="0"/>
                <w:numId w:val="11"/>
              </w:numPr>
              <w:spacing w:after="0"/>
              <w:jc w:val="both"/>
              <w:rPr>
                <w:rFonts w:ascii="Times New Roman" w:eastAsia="Calibri" w:hAnsi="Times New Roman"/>
                <w:sz w:val="24"/>
                <w:szCs w:val="24"/>
                <w:lang w:eastAsia="en-US"/>
              </w:rPr>
            </w:pPr>
            <w:r w:rsidRPr="005E73AC">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4E1BE8F5" w14:textId="77777777" w:rsidR="009650EA" w:rsidRPr="005E73AC" w:rsidRDefault="009650EA" w:rsidP="00DA3F73">
            <w:pPr>
              <w:suppressAutoHyphens/>
              <w:spacing w:after="0"/>
              <w:contextualSpacing/>
              <w:jc w:val="both"/>
              <w:rPr>
                <w:rFonts w:ascii="Times New Roman" w:eastAsia="Times New Roman" w:hAnsi="Times New Roman"/>
                <w:color w:val="000000"/>
                <w:sz w:val="24"/>
                <w:szCs w:val="24"/>
                <w:lang w:eastAsia="zh-CN"/>
              </w:rPr>
            </w:pPr>
            <w:r w:rsidRPr="005E73AC">
              <w:rPr>
                <w:rFonts w:ascii="Times New Roman" w:eastAsia="Calibri" w:hAnsi="Times New Roman"/>
                <w:b/>
                <w:i/>
                <w:sz w:val="24"/>
                <w:szCs w:val="24"/>
                <w:lang w:eastAsia="en-US"/>
              </w:rPr>
              <w:t>Наприклад:</w:t>
            </w:r>
            <w:r w:rsidRPr="005E73AC">
              <w:rPr>
                <w:rFonts w:ascii="Times New Roman" w:eastAsia="Calibri" w:hAnsi="Times New Roman"/>
                <w:i/>
                <w:sz w:val="24"/>
                <w:szCs w:val="24"/>
                <w:lang w:eastAsia="en-US"/>
              </w:rPr>
              <w:t xml:space="preserve"> замість розміщення (завантаження) в електронній системі закупівель Довідки «</w:t>
            </w:r>
            <w:r w:rsidRPr="005E73AC">
              <w:rPr>
                <w:rFonts w:ascii="Times New Roman" w:eastAsia="Calibri" w:hAnsi="Times New Roman"/>
                <w:i/>
                <w:iCs/>
                <w:sz w:val="24"/>
                <w:szCs w:val="24"/>
                <w:lang w:eastAsia="en-US"/>
              </w:rPr>
              <w:t>Відомості про учасника</w:t>
            </w:r>
            <w:r w:rsidRPr="005E73AC">
              <w:rPr>
                <w:rFonts w:ascii="Times New Roman" w:eastAsia="Calibri" w:hAnsi="Times New Roman"/>
                <w:i/>
                <w:sz w:val="24"/>
                <w:szCs w:val="24"/>
                <w:lang w:eastAsia="en-US"/>
              </w:rPr>
              <w:t>» в форматі PDF учасник розмістив (завантажив) Довідку в форматі JPEG.</w:t>
            </w:r>
          </w:p>
        </w:tc>
      </w:tr>
      <w:tr w:rsidR="00624696" w:rsidRPr="005E73AC" w14:paraId="67042C9F" w14:textId="77777777" w:rsidTr="00120803">
        <w:tc>
          <w:tcPr>
            <w:tcW w:w="3499" w:type="dxa"/>
            <w:shd w:val="clear" w:color="auto" w:fill="auto"/>
            <w:vAlign w:val="center"/>
          </w:tcPr>
          <w:p w14:paraId="5E3E2273" w14:textId="77777777" w:rsidR="00624696" w:rsidRPr="005E73AC" w:rsidRDefault="00DE7399" w:rsidP="00DA3F73">
            <w:pPr>
              <w:suppressAutoHyphens/>
              <w:spacing w:after="60"/>
              <w:rPr>
                <w:rFonts w:ascii="Times New Roman" w:eastAsia="Times New Roman" w:hAnsi="Times New Roman"/>
                <w:b/>
                <w:sz w:val="24"/>
                <w:szCs w:val="24"/>
                <w:lang w:eastAsia="zh-CN"/>
              </w:rPr>
            </w:pPr>
            <w:r w:rsidRPr="005E73AC">
              <w:rPr>
                <w:rFonts w:ascii="Times New Roman" w:eastAsia="Times New Roman" w:hAnsi="Times New Roman"/>
                <w:b/>
                <w:bCs/>
                <w:sz w:val="24"/>
                <w:szCs w:val="24"/>
                <w:lang w:eastAsia="zh-CN"/>
              </w:rPr>
              <w:lastRenderedPageBreak/>
              <w:t xml:space="preserve">4. </w:t>
            </w:r>
            <w:r w:rsidR="00624696" w:rsidRPr="005E73AC">
              <w:rPr>
                <w:rFonts w:ascii="Times New Roman" w:eastAsia="Times New Roman" w:hAnsi="Times New Roman"/>
                <w:b/>
                <w:bCs/>
                <w:sz w:val="24"/>
                <w:szCs w:val="24"/>
                <w:lang w:eastAsia="zh-CN"/>
              </w:rPr>
              <w:t>Відміна торгів</w:t>
            </w:r>
          </w:p>
        </w:tc>
        <w:tc>
          <w:tcPr>
            <w:tcW w:w="6047" w:type="dxa"/>
            <w:shd w:val="clear" w:color="auto" w:fill="auto"/>
          </w:tcPr>
          <w:p w14:paraId="10BC79A9" w14:textId="77777777" w:rsidR="00624696" w:rsidRPr="005E73AC" w:rsidRDefault="006C45B8" w:rsidP="00DA3F73">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4</w:t>
            </w:r>
            <w:r w:rsidR="00624696" w:rsidRPr="005E73AC">
              <w:rPr>
                <w:rFonts w:ascii="Times New Roman" w:eastAsia="Times New Roman" w:hAnsi="Times New Roman"/>
                <w:b/>
                <w:sz w:val="24"/>
                <w:szCs w:val="24"/>
                <w:lang w:eastAsia="zh-CN"/>
              </w:rPr>
              <w:t>.1</w:t>
            </w:r>
            <w:r w:rsidR="00624696" w:rsidRPr="005E73AC">
              <w:rPr>
                <w:rFonts w:ascii="Times New Roman" w:eastAsia="Times New Roman" w:hAnsi="Times New Roman"/>
                <w:b/>
                <w:bCs/>
                <w:sz w:val="24"/>
                <w:szCs w:val="24"/>
                <w:lang w:eastAsia="zh-CN"/>
              </w:rPr>
              <w:t>.</w:t>
            </w:r>
            <w:r w:rsidR="00624696" w:rsidRPr="005E73AC">
              <w:rPr>
                <w:rFonts w:ascii="Times New Roman" w:eastAsia="Times New Roman" w:hAnsi="Times New Roman"/>
                <w:sz w:val="24"/>
                <w:szCs w:val="24"/>
                <w:lang w:eastAsia="zh-CN"/>
              </w:rPr>
              <w:t xml:space="preserve"> Замовник відміняє відкриті торги у разі:</w:t>
            </w:r>
          </w:p>
          <w:p w14:paraId="299400BE" w14:textId="77777777" w:rsidR="00624696" w:rsidRPr="005E73AC"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відсутності подальшої потреби в закупівлі товарів, робіт чи послуг;</w:t>
            </w:r>
          </w:p>
          <w:p w14:paraId="2DED4347" w14:textId="77777777" w:rsidR="00624696" w:rsidRPr="005E73AC"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023AD4DC" w14:textId="77777777" w:rsidR="00624696" w:rsidRPr="005E73AC"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скорочення обсягу видатків на здійснення закупівлі товарів, робіт чи послуг;</w:t>
            </w:r>
          </w:p>
          <w:p w14:paraId="2604BC23" w14:textId="77777777" w:rsidR="00624696" w:rsidRPr="005E73AC"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коли здійснення закупівлі стало неможливим внаслідок дії обставин непереборної сили.</w:t>
            </w:r>
          </w:p>
          <w:p w14:paraId="1EB257BF" w14:textId="77777777" w:rsidR="00624696" w:rsidRPr="005E73AC" w:rsidRDefault="006C45B8" w:rsidP="00DA3F73">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4</w:t>
            </w:r>
            <w:r w:rsidR="00624696" w:rsidRPr="005E73AC">
              <w:rPr>
                <w:rFonts w:ascii="Times New Roman" w:eastAsia="Times New Roman" w:hAnsi="Times New Roman"/>
                <w:b/>
                <w:sz w:val="24"/>
                <w:szCs w:val="24"/>
                <w:lang w:eastAsia="zh-CN"/>
              </w:rPr>
              <w:t xml:space="preserve">.2. </w:t>
            </w:r>
            <w:r w:rsidR="00624696" w:rsidRPr="005E73AC">
              <w:rPr>
                <w:rFonts w:ascii="Times New Roman" w:eastAsia="Times New Roman" w:hAnsi="Times New Roman"/>
                <w:sz w:val="24"/>
                <w:szCs w:val="24"/>
                <w:lang w:eastAsia="zh-CN"/>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 </w:t>
            </w:r>
          </w:p>
          <w:p w14:paraId="3ADCFA60" w14:textId="77777777" w:rsidR="00624696" w:rsidRPr="005E73AC" w:rsidRDefault="006C45B8" w:rsidP="00DA3F73">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4</w:t>
            </w:r>
            <w:r w:rsidR="00624696" w:rsidRPr="005E73AC">
              <w:rPr>
                <w:rFonts w:ascii="Times New Roman" w:eastAsia="Times New Roman" w:hAnsi="Times New Roman"/>
                <w:b/>
                <w:sz w:val="24"/>
                <w:szCs w:val="24"/>
                <w:lang w:eastAsia="zh-CN"/>
              </w:rPr>
              <w:t xml:space="preserve">.3. </w:t>
            </w:r>
            <w:r w:rsidR="00624696" w:rsidRPr="005E73AC">
              <w:rPr>
                <w:rFonts w:ascii="Times New Roman" w:eastAsia="Times New Roman" w:hAnsi="Times New Roman"/>
                <w:sz w:val="24"/>
                <w:szCs w:val="24"/>
                <w:lang w:eastAsia="zh-CN"/>
              </w:rPr>
              <w:t>Відкриті торги автоматично відміняються електронною системою закупівель у разі:</w:t>
            </w:r>
          </w:p>
          <w:p w14:paraId="4A7E135C" w14:textId="77777777" w:rsidR="00624696" w:rsidRPr="005E73AC" w:rsidRDefault="00624696" w:rsidP="00DA3F73">
            <w:pPr>
              <w:numPr>
                <w:ilvl w:val="0"/>
                <w:numId w:val="19"/>
              </w:num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 xml:space="preserve">відхилення всіх тендерних пропозицій (у тому числі, якщо була подана одна тендерна пропозиція, яка відхилена замовником) згідно з </w:t>
            </w:r>
            <w:r w:rsidR="00023296" w:rsidRPr="005E73AC">
              <w:rPr>
                <w:rFonts w:ascii="Times New Roman" w:eastAsia="Times New Roman" w:hAnsi="Times New Roman"/>
                <w:sz w:val="24"/>
                <w:szCs w:val="24"/>
                <w:lang w:eastAsia="zh-CN"/>
              </w:rPr>
              <w:t>О</w:t>
            </w:r>
            <w:r w:rsidRPr="005E73AC">
              <w:rPr>
                <w:rFonts w:ascii="Times New Roman" w:eastAsia="Times New Roman" w:hAnsi="Times New Roman"/>
                <w:sz w:val="24"/>
                <w:szCs w:val="24"/>
                <w:lang w:eastAsia="zh-CN"/>
              </w:rPr>
              <w:t>собливостями;</w:t>
            </w:r>
          </w:p>
          <w:p w14:paraId="61B98C22" w14:textId="77777777" w:rsidR="00624696" w:rsidRPr="005E73AC" w:rsidRDefault="00624696" w:rsidP="00DA3F73">
            <w:pPr>
              <w:numPr>
                <w:ilvl w:val="0"/>
                <w:numId w:val="19"/>
              </w:num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 xml:space="preserve">неподання жодної тендерної пропозиції для участі у відкритих торгах у строк, установлений замовником згідно з </w:t>
            </w:r>
            <w:r w:rsidR="00023296" w:rsidRPr="005E73AC">
              <w:rPr>
                <w:rFonts w:ascii="Times New Roman" w:eastAsia="Times New Roman" w:hAnsi="Times New Roman"/>
                <w:sz w:val="24"/>
                <w:szCs w:val="24"/>
                <w:lang w:eastAsia="zh-CN"/>
              </w:rPr>
              <w:t>О</w:t>
            </w:r>
            <w:r w:rsidRPr="005E73AC">
              <w:rPr>
                <w:rFonts w:ascii="Times New Roman" w:eastAsia="Times New Roman" w:hAnsi="Times New Roman"/>
                <w:sz w:val="24"/>
                <w:szCs w:val="24"/>
                <w:lang w:eastAsia="zh-CN"/>
              </w:rPr>
              <w:t>собливостями.</w:t>
            </w:r>
          </w:p>
          <w:p w14:paraId="2641DAC8" w14:textId="77777777" w:rsidR="00624696" w:rsidRPr="005E73AC" w:rsidRDefault="006C45B8" w:rsidP="00DA3F73">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4</w:t>
            </w:r>
            <w:r w:rsidR="00624696" w:rsidRPr="005E73AC">
              <w:rPr>
                <w:rFonts w:ascii="Times New Roman" w:eastAsia="Times New Roman" w:hAnsi="Times New Roman"/>
                <w:b/>
                <w:sz w:val="24"/>
                <w:szCs w:val="24"/>
                <w:lang w:eastAsia="zh-CN"/>
              </w:rPr>
              <w:t xml:space="preserve">.4. </w:t>
            </w:r>
            <w:r w:rsidR="00624696" w:rsidRPr="005E73AC">
              <w:rPr>
                <w:rFonts w:ascii="Times New Roman" w:eastAsia="Times New Roman" w:hAnsi="Times New Roman"/>
                <w:sz w:val="24"/>
                <w:szCs w:val="24"/>
                <w:lang w:eastAsia="zh-CN"/>
              </w:rPr>
              <w:t xml:space="preserve">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w:t>
            </w:r>
            <w:r w:rsidR="00624696" w:rsidRPr="005E73AC">
              <w:rPr>
                <w:rFonts w:ascii="Times New Roman" w:eastAsia="Times New Roman" w:hAnsi="Times New Roman"/>
                <w:sz w:val="24"/>
                <w:szCs w:val="24"/>
                <w:lang w:eastAsia="zh-CN"/>
              </w:rPr>
              <w:lastRenderedPageBreak/>
              <w:t>торгів.</w:t>
            </w:r>
          </w:p>
          <w:p w14:paraId="4772E9BF" w14:textId="77777777" w:rsidR="00624696" w:rsidRPr="005E73AC" w:rsidRDefault="006C45B8" w:rsidP="00DA3F73">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4</w:t>
            </w:r>
            <w:r w:rsidR="00624696" w:rsidRPr="005E73AC">
              <w:rPr>
                <w:rFonts w:ascii="Times New Roman" w:eastAsia="Times New Roman" w:hAnsi="Times New Roman"/>
                <w:b/>
                <w:sz w:val="24"/>
                <w:szCs w:val="24"/>
                <w:lang w:eastAsia="zh-CN"/>
              </w:rPr>
              <w:t xml:space="preserve">.5. </w:t>
            </w:r>
            <w:r w:rsidR="00624696" w:rsidRPr="005E73AC">
              <w:rPr>
                <w:rFonts w:ascii="Times New Roman" w:eastAsia="Times New Roman" w:hAnsi="Times New Roman"/>
                <w:sz w:val="24"/>
                <w:szCs w:val="24"/>
                <w:lang w:eastAsia="zh-CN"/>
              </w:rPr>
              <w:t>Відкриті торги можуть бути відмінені частково (за лотом).</w:t>
            </w:r>
          </w:p>
          <w:p w14:paraId="1E7E1BFB" w14:textId="77777777" w:rsidR="00624696" w:rsidRPr="005E73AC" w:rsidRDefault="00624696" w:rsidP="00DA3F73">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306CCC" w:rsidRPr="005E73AC" w14:paraId="351DBCA7" w14:textId="77777777" w:rsidTr="00120803">
        <w:tc>
          <w:tcPr>
            <w:tcW w:w="9546" w:type="dxa"/>
            <w:gridSpan w:val="2"/>
            <w:shd w:val="clear" w:color="auto" w:fill="auto"/>
            <w:vAlign w:val="center"/>
          </w:tcPr>
          <w:p w14:paraId="2630B1B2" w14:textId="77777777" w:rsidR="00306CCC" w:rsidRPr="005E73AC" w:rsidRDefault="00306CCC" w:rsidP="00DA3F73">
            <w:pPr>
              <w:suppressAutoHyphens/>
              <w:spacing w:after="0"/>
              <w:contextualSpacing/>
              <w:jc w:val="center"/>
              <w:rPr>
                <w:rFonts w:ascii="Times New Roman" w:eastAsia="Times New Roman" w:hAnsi="Times New Roman"/>
                <w:b/>
                <w:sz w:val="24"/>
                <w:szCs w:val="24"/>
                <w:lang w:eastAsia="zh-CN"/>
              </w:rPr>
            </w:pPr>
            <w:r w:rsidRPr="005E73AC">
              <w:rPr>
                <w:rFonts w:ascii="Times New Roman" w:eastAsia="Times New Roman" w:hAnsi="Times New Roman"/>
                <w:b/>
                <w:bCs/>
                <w:sz w:val="24"/>
                <w:szCs w:val="24"/>
                <w:lang w:eastAsia="zh-CN"/>
              </w:rPr>
              <w:lastRenderedPageBreak/>
              <w:t>Розділ 6. Укладання договору про закупівлю</w:t>
            </w:r>
          </w:p>
        </w:tc>
      </w:tr>
      <w:tr w:rsidR="00306CCC" w:rsidRPr="005E73AC" w14:paraId="60C64A8B" w14:textId="77777777" w:rsidTr="00120803">
        <w:tc>
          <w:tcPr>
            <w:tcW w:w="3499" w:type="dxa"/>
            <w:shd w:val="clear" w:color="auto" w:fill="auto"/>
            <w:vAlign w:val="center"/>
          </w:tcPr>
          <w:p w14:paraId="50DB14FB" w14:textId="77777777" w:rsidR="00306CCC" w:rsidRPr="005E73AC" w:rsidRDefault="00306CCC" w:rsidP="00DA3F73">
            <w:pPr>
              <w:suppressAutoHyphens/>
              <w:spacing w:after="60"/>
              <w:rPr>
                <w:rFonts w:ascii="Times New Roman" w:eastAsia="Times New Roman" w:hAnsi="Times New Roman"/>
                <w:b/>
                <w:bCs/>
                <w:sz w:val="24"/>
                <w:szCs w:val="24"/>
                <w:lang w:eastAsia="zh-CN"/>
              </w:rPr>
            </w:pPr>
            <w:r w:rsidRPr="005E73AC">
              <w:rPr>
                <w:rFonts w:ascii="Times New Roman" w:eastAsia="Times New Roman" w:hAnsi="Times New Roman"/>
                <w:b/>
                <w:bCs/>
                <w:sz w:val="24"/>
                <w:szCs w:val="24"/>
                <w:lang w:eastAsia="zh-CN"/>
              </w:rPr>
              <w:t>1. Прийняття рішення про намір укласти договір</w:t>
            </w:r>
          </w:p>
        </w:tc>
        <w:tc>
          <w:tcPr>
            <w:tcW w:w="6047" w:type="dxa"/>
            <w:shd w:val="clear" w:color="auto" w:fill="auto"/>
          </w:tcPr>
          <w:p w14:paraId="7FC0B181" w14:textId="77777777" w:rsidR="00306CCC" w:rsidRPr="005E73AC" w:rsidRDefault="00306CCC" w:rsidP="00DA3F73">
            <w:pPr>
              <w:suppressAutoHyphens/>
              <w:spacing w:after="0"/>
              <w:contextualSpacing/>
              <w:jc w:val="both"/>
              <w:rPr>
                <w:rFonts w:ascii="Times New Roman" w:eastAsia="Times New Roman" w:hAnsi="Times New Roman"/>
                <w:sz w:val="24"/>
                <w:szCs w:val="24"/>
              </w:rPr>
            </w:pPr>
            <w:r w:rsidRPr="005E73AC">
              <w:rPr>
                <w:rFonts w:ascii="Times New Roman" w:eastAsia="Times New Roman" w:hAnsi="Times New Roman"/>
                <w:b/>
                <w:sz w:val="24"/>
                <w:szCs w:val="24"/>
                <w:lang w:eastAsia="zh-CN"/>
              </w:rPr>
              <w:t xml:space="preserve">1.1. </w:t>
            </w:r>
            <w:r w:rsidR="00E54653" w:rsidRPr="005E73AC">
              <w:rPr>
                <w:rFonts w:ascii="Times New Roman" w:eastAsia="Times New Roman" w:hAnsi="Times New Roman"/>
                <w:sz w:val="24"/>
                <w:szCs w:val="24"/>
              </w:rPr>
              <w:t>Рішення про намір укласти договір про закупівлю приймається замовником відповідно до статті 33 Закону та пункту 49 Особливостей.</w:t>
            </w:r>
          </w:p>
          <w:p w14:paraId="1E669747" w14:textId="77777777" w:rsidR="00306CCC" w:rsidRPr="005E73AC" w:rsidRDefault="000A5A7C" w:rsidP="00DA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rPr>
                <w:rFonts w:ascii="Times New Roman" w:eastAsia="Times New Roman" w:hAnsi="Times New Roman"/>
                <w:sz w:val="24"/>
                <w:szCs w:val="24"/>
              </w:rPr>
            </w:pPr>
            <w:bookmarkStart w:id="20" w:name="n884"/>
            <w:bookmarkEnd w:id="20"/>
            <w:r w:rsidRPr="005E73AC">
              <w:rPr>
                <w:rFonts w:ascii="Times New Roman" w:eastAsia="Times New Roman" w:hAnsi="Times New Roman"/>
                <w:b/>
                <w:bCs/>
                <w:sz w:val="24"/>
                <w:szCs w:val="24"/>
              </w:rPr>
              <w:t xml:space="preserve">1.2. </w:t>
            </w:r>
            <w:r w:rsidR="00E54653" w:rsidRPr="005E73AC">
              <w:rPr>
                <w:rFonts w:ascii="Times New Roman" w:eastAsia="Times New Roman" w:hAnsi="Times New Roman"/>
                <w:sz w:val="24"/>
                <w:szCs w:val="24"/>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tc>
      </w:tr>
      <w:tr w:rsidR="000A5A7C" w:rsidRPr="005E73AC" w14:paraId="5315D892" w14:textId="77777777" w:rsidTr="00120803">
        <w:tc>
          <w:tcPr>
            <w:tcW w:w="3499" w:type="dxa"/>
            <w:shd w:val="clear" w:color="auto" w:fill="auto"/>
            <w:vAlign w:val="center"/>
          </w:tcPr>
          <w:p w14:paraId="3226A8D6" w14:textId="77777777" w:rsidR="000A5A7C" w:rsidRPr="005E73AC" w:rsidRDefault="000A5A7C" w:rsidP="00DA3F73">
            <w:pPr>
              <w:suppressAutoHyphens/>
              <w:spacing w:after="60"/>
              <w:rPr>
                <w:rFonts w:ascii="Times New Roman" w:eastAsia="Times New Roman" w:hAnsi="Times New Roman"/>
                <w:b/>
                <w:sz w:val="24"/>
                <w:szCs w:val="24"/>
                <w:lang w:eastAsia="zh-CN"/>
              </w:rPr>
            </w:pPr>
            <w:r w:rsidRPr="005E73AC">
              <w:rPr>
                <w:rFonts w:ascii="Times New Roman" w:eastAsia="Times New Roman" w:hAnsi="Times New Roman"/>
                <w:b/>
                <w:bCs/>
                <w:sz w:val="24"/>
                <w:szCs w:val="24"/>
                <w:lang w:eastAsia="zh-CN"/>
              </w:rPr>
              <w:t>2. Терміни укладання договору</w:t>
            </w:r>
          </w:p>
        </w:tc>
        <w:tc>
          <w:tcPr>
            <w:tcW w:w="6047" w:type="dxa"/>
            <w:shd w:val="clear" w:color="auto" w:fill="auto"/>
            <w:vAlign w:val="center"/>
          </w:tcPr>
          <w:p w14:paraId="1027FAA1" w14:textId="77777777" w:rsidR="00E54653" w:rsidRPr="005E73AC" w:rsidRDefault="000A5A7C" w:rsidP="00E54653">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2.1.</w:t>
            </w:r>
            <w:r w:rsidRPr="005E73AC">
              <w:rPr>
                <w:rFonts w:ascii="Times New Roman" w:eastAsia="Times New Roman" w:hAnsi="Times New Roman"/>
                <w:sz w:val="24"/>
                <w:szCs w:val="24"/>
                <w:lang w:eastAsia="zh-CN"/>
              </w:rPr>
              <w:t xml:space="preserve"> </w:t>
            </w:r>
            <w:bookmarkStart w:id="21" w:name="477"/>
            <w:bookmarkStart w:id="22" w:name="479"/>
            <w:bookmarkStart w:id="23" w:name="481"/>
            <w:bookmarkStart w:id="24" w:name="480"/>
            <w:bookmarkEnd w:id="21"/>
            <w:bookmarkEnd w:id="22"/>
            <w:bookmarkEnd w:id="23"/>
            <w:bookmarkEnd w:id="24"/>
            <w:r w:rsidR="00E54653" w:rsidRPr="005E73AC">
              <w:rPr>
                <w:rFonts w:ascii="Times New Roman" w:eastAsia="Times New Roman" w:hAnsi="Times New Roman"/>
                <w:sz w:val="24"/>
                <w:szCs w:val="24"/>
                <w:lang w:eastAsia="zh-CN"/>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68C6A0A4" w14:textId="77777777" w:rsidR="00E54653" w:rsidRPr="005E73AC" w:rsidRDefault="00E54653" w:rsidP="00E54653">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b/>
                <w:sz w:val="24"/>
                <w:szCs w:val="24"/>
                <w:lang w:eastAsia="zh-CN"/>
              </w:rPr>
              <w:t>2.2.</w:t>
            </w:r>
            <w:r w:rsidRPr="005E73AC">
              <w:rPr>
                <w:rFonts w:ascii="Times New Roman" w:eastAsia="Times New Roman" w:hAnsi="Times New Roman"/>
                <w:sz w:val="24"/>
                <w:szCs w:val="24"/>
                <w:lang w:eastAsia="zh-CN"/>
              </w:rPr>
              <w:t xml:space="preserve"> 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w:t>
            </w:r>
          </w:p>
          <w:p w14:paraId="270DAF96" w14:textId="77777777" w:rsidR="000A5A7C" w:rsidRPr="005E73AC" w:rsidRDefault="00E54653" w:rsidP="00E54653">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t>2.3.</w:t>
            </w:r>
            <w:r w:rsidRPr="005E73AC">
              <w:rPr>
                <w:rFonts w:ascii="Times New Roman" w:eastAsia="Times New Roman" w:hAnsi="Times New Roman"/>
                <w:sz w:val="24"/>
                <w:szCs w:val="24"/>
                <w:lang w:eastAsia="zh-CN"/>
              </w:rPr>
              <w:t xml:space="preserve">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0A5A7C" w:rsidRPr="005E73AC" w14:paraId="2FAA7051" w14:textId="77777777" w:rsidTr="00120803">
        <w:tc>
          <w:tcPr>
            <w:tcW w:w="3499" w:type="dxa"/>
            <w:shd w:val="clear" w:color="auto" w:fill="auto"/>
            <w:vAlign w:val="center"/>
          </w:tcPr>
          <w:p w14:paraId="08223308" w14:textId="77777777" w:rsidR="000A5A7C" w:rsidRPr="005E73AC" w:rsidRDefault="0036560F" w:rsidP="00DA3F73">
            <w:pPr>
              <w:suppressAutoHyphens/>
              <w:spacing w:after="60"/>
              <w:rPr>
                <w:rFonts w:ascii="Times New Roman" w:eastAsia="Times New Roman" w:hAnsi="Times New Roman"/>
                <w:b/>
                <w:bCs/>
                <w:sz w:val="24"/>
                <w:szCs w:val="24"/>
                <w:lang w:eastAsia="zh-CN"/>
              </w:rPr>
            </w:pPr>
            <w:r w:rsidRPr="005E73AC">
              <w:rPr>
                <w:rFonts w:ascii="Times New Roman" w:eastAsia="Times New Roman" w:hAnsi="Times New Roman"/>
                <w:b/>
                <w:bCs/>
                <w:sz w:val="24"/>
                <w:szCs w:val="24"/>
                <w:lang w:eastAsia="zh-CN"/>
              </w:rPr>
              <w:t>3. Про</w:t>
            </w:r>
            <w:r w:rsidRPr="005E73AC">
              <w:rPr>
                <w:rFonts w:ascii="Times New Roman" w:eastAsia="Times New Roman" w:hAnsi="Times New Roman"/>
                <w:b/>
                <w:bCs/>
                <w:sz w:val="24"/>
                <w:szCs w:val="24"/>
                <w:lang w:val="ru-RU" w:eastAsia="zh-CN"/>
              </w:rPr>
              <w:t>є</w:t>
            </w:r>
            <w:r w:rsidR="000A5A7C" w:rsidRPr="005E73AC">
              <w:rPr>
                <w:rFonts w:ascii="Times New Roman" w:eastAsia="Times New Roman" w:hAnsi="Times New Roman"/>
                <w:b/>
                <w:bCs/>
                <w:sz w:val="24"/>
                <w:szCs w:val="24"/>
                <w:lang w:eastAsia="zh-CN"/>
              </w:rPr>
              <w:t>кт договору про закупівлю</w:t>
            </w:r>
          </w:p>
        </w:tc>
        <w:tc>
          <w:tcPr>
            <w:tcW w:w="6047" w:type="dxa"/>
            <w:shd w:val="clear" w:color="auto" w:fill="auto"/>
            <w:vAlign w:val="center"/>
          </w:tcPr>
          <w:p w14:paraId="230C7327" w14:textId="4227E9F7" w:rsidR="000A5A7C" w:rsidRPr="005E73AC" w:rsidRDefault="000A5A7C" w:rsidP="00555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Про</w:t>
            </w:r>
            <w:r w:rsidR="0036560F" w:rsidRPr="005E73AC">
              <w:rPr>
                <w:rFonts w:ascii="Times New Roman" w:eastAsia="Times New Roman" w:hAnsi="Times New Roman"/>
                <w:sz w:val="24"/>
                <w:szCs w:val="24"/>
                <w:lang w:val="ru-RU" w:eastAsia="zh-CN"/>
              </w:rPr>
              <w:t>є</w:t>
            </w:r>
            <w:r w:rsidRPr="005E73AC">
              <w:rPr>
                <w:rFonts w:ascii="Times New Roman" w:eastAsia="Times New Roman" w:hAnsi="Times New Roman"/>
                <w:sz w:val="24"/>
                <w:szCs w:val="24"/>
                <w:lang w:eastAsia="zh-CN"/>
              </w:rPr>
              <w:t xml:space="preserve">кт договору про закупівлю викладений у </w:t>
            </w:r>
            <w:r w:rsidRPr="005E73AC">
              <w:rPr>
                <w:rFonts w:ascii="Times New Roman" w:eastAsia="Times New Roman" w:hAnsi="Times New Roman"/>
                <w:b/>
                <w:bCs/>
                <w:sz w:val="24"/>
                <w:szCs w:val="24"/>
                <w:lang w:eastAsia="zh-CN"/>
              </w:rPr>
              <w:t xml:space="preserve">Додатку </w:t>
            </w:r>
            <w:r w:rsidR="00555655" w:rsidRPr="005E73AC">
              <w:rPr>
                <w:rFonts w:ascii="Times New Roman" w:eastAsia="Times New Roman" w:hAnsi="Times New Roman"/>
                <w:b/>
                <w:bCs/>
                <w:sz w:val="24"/>
                <w:szCs w:val="24"/>
                <w:lang w:eastAsia="zh-CN"/>
              </w:rPr>
              <w:t xml:space="preserve">4 </w:t>
            </w:r>
            <w:r w:rsidRPr="005E73AC">
              <w:rPr>
                <w:rFonts w:ascii="Times New Roman" w:eastAsia="Times New Roman" w:hAnsi="Times New Roman"/>
                <w:sz w:val="24"/>
                <w:szCs w:val="24"/>
                <w:lang w:eastAsia="zh-CN"/>
              </w:rPr>
              <w:t>до тендерної документації.</w:t>
            </w:r>
          </w:p>
        </w:tc>
      </w:tr>
      <w:tr w:rsidR="000A5A7C" w:rsidRPr="005E73AC" w14:paraId="5ECAF7D4" w14:textId="77777777" w:rsidTr="00120803">
        <w:tc>
          <w:tcPr>
            <w:tcW w:w="3499" w:type="dxa"/>
            <w:shd w:val="clear" w:color="auto" w:fill="auto"/>
            <w:vAlign w:val="center"/>
          </w:tcPr>
          <w:p w14:paraId="38A3A267" w14:textId="77777777" w:rsidR="000A5A7C" w:rsidRPr="005E73AC" w:rsidRDefault="00DE5C18" w:rsidP="00DA3F73">
            <w:pPr>
              <w:suppressAutoHyphens/>
              <w:spacing w:after="60"/>
              <w:rPr>
                <w:rFonts w:ascii="Times New Roman" w:eastAsia="Times New Roman" w:hAnsi="Times New Roman"/>
                <w:b/>
                <w:bCs/>
                <w:sz w:val="24"/>
                <w:szCs w:val="24"/>
                <w:lang w:eastAsia="zh-CN"/>
              </w:rPr>
            </w:pPr>
            <w:bookmarkStart w:id="25" w:name="_Hlk120017916"/>
            <w:r w:rsidRPr="005E73AC">
              <w:rPr>
                <w:rFonts w:ascii="Times New Roman" w:eastAsia="Times New Roman" w:hAnsi="Times New Roman"/>
                <w:b/>
                <w:bCs/>
                <w:sz w:val="24"/>
                <w:szCs w:val="24"/>
                <w:lang w:eastAsia="zh-CN"/>
              </w:rPr>
              <w:t xml:space="preserve">4. Істотні умови, </w:t>
            </w:r>
            <w:r w:rsidR="00BB7298" w:rsidRPr="005E73AC">
              <w:rPr>
                <w:rFonts w:ascii="Times New Roman" w:eastAsia="Times New Roman" w:hAnsi="Times New Roman"/>
                <w:b/>
                <w:bCs/>
                <w:sz w:val="24"/>
                <w:szCs w:val="24"/>
                <w:lang w:eastAsia="zh-CN"/>
              </w:rPr>
              <w:t xml:space="preserve">що </w:t>
            </w:r>
            <w:proofErr w:type="spellStart"/>
            <w:r w:rsidRPr="005E73AC">
              <w:rPr>
                <w:rFonts w:ascii="Times New Roman" w:eastAsia="Times New Roman" w:hAnsi="Times New Roman"/>
                <w:b/>
                <w:bCs/>
                <w:sz w:val="24"/>
                <w:szCs w:val="24"/>
                <w:lang w:eastAsia="zh-CN"/>
              </w:rPr>
              <w:t>обов</w:t>
            </w:r>
            <w:proofErr w:type="spellEnd"/>
            <w:r w:rsidR="00023296" w:rsidRPr="005E73AC">
              <w:rPr>
                <w:rFonts w:ascii="Times New Roman" w:eastAsia="Times New Roman" w:hAnsi="Times New Roman"/>
                <w:b/>
                <w:bCs/>
                <w:sz w:val="24"/>
                <w:szCs w:val="24"/>
                <w:lang w:val="ru-RU" w:eastAsia="zh-CN"/>
              </w:rPr>
              <w:t>’</w:t>
            </w:r>
            <w:proofErr w:type="spellStart"/>
            <w:r w:rsidRPr="005E73AC">
              <w:rPr>
                <w:rFonts w:ascii="Times New Roman" w:eastAsia="Times New Roman" w:hAnsi="Times New Roman"/>
                <w:b/>
                <w:bCs/>
                <w:sz w:val="24"/>
                <w:szCs w:val="24"/>
                <w:lang w:eastAsia="zh-CN"/>
              </w:rPr>
              <w:t>язково</w:t>
            </w:r>
            <w:proofErr w:type="spellEnd"/>
            <w:r w:rsidRPr="005E73AC">
              <w:rPr>
                <w:rFonts w:ascii="Times New Roman" w:eastAsia="Times New Roman" w:hAnsi="Times New Roman"/>
                <w:b/>
                <w:bCs/>
                <w:sz w:val="24"/>
                <w:szCs w:val="24"/>
                <w:lang w:eastAsia="zh-CN"/>
              </w:rPr>
              <w:t xml:space="preserve"> включаються до договору про закупівлю</w:t>
            </w:r>
          </w:p>
        </w:tc>
        <w:tc>
          <w:tcPr>
            <w:tcW w:w="6047" w:type="dxa"/>
            <w:shd w:val="clear" w:color="auto" w:fill="auto"/>
            <w:vAlign w:val="center"/>
          </w:tcPr>
          <w:p w14:paraId="789A0E20" w14:textId="77777777" w:rsidR="00E05CE2" w:rsidRPr="005E73AC" w:rsidRDefault="00E05CE2" w:rsidP="00E0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t>4.1.</w:t>
            </w:r>
            <w:r w:rsidRPr="005E73AC">
              <w:rPr>
                <w:rFonts w:ascii="Times New Roman" w:eastAsia="Times New Roman" w:hAnsi="Times New Roman"/>
                <w:sz w:val="24"/>
                <w:szCs w:val="24"/>
                <w:lang w:eastAsia="zh-CN"/>
              </w:rPr>
              <w:t xml:space="preserve"> Договір про закупівлю за результатами проведеної закупівлі укладається відповідно до Цивільного і Господарського кодексів України з урахуванням положень статті 41 Закону, крім частин другої-п’ятої, сьомої-дев’ятої статті 41 Закону</w:t>
            </w:r>
            <w:r w:rsidR="006F3F3A" w:rsidRPr="005E73AC">
              <w:rPr>
                <w:rFonts w:ascii="Times New Roman" w:eastAsia="Times New Roman" w:hAnsi="Times New Roman"/>
                <w:sz w:val="24"/>
                <w:szCs w:val="24"/>
                <w:lang w:eastAsia="zh-CN"/>
              </w:rPr>
              <w:t>,</w:t>
            </w:r>
            <w:r w:rsidRPr="005E73AC">
              <w:rPr>
                <w:rFonts w:ascii="Times New Roman" w:eastAsia="Times New Roman" w:hAnsi="Times New Roman"/>
                <w:sz w:val="24"/>
                <w:szCs w:val="24"/>
                <w:lang w:eastAsia="zh-CN"/>
              </w:rPr>
              <w:t xml:space="preserve"> та Особливостей.</w:t>
            </w:r>
          </w:p>
          <w:p w14:paraId="491CD11E" w14:textId="77777777" w:rsidR="00E05CE2" w:rsidRPr="005E73AC" w:rsidRDefault="00E05CE2" w:rsidP="00E0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t>4.2.</w:t>
            </w:r>
            <w:r w:rsidRPr="005E73AC">
              <w:rPr>
                <w:rFonts w:ascii="Times New Roman" w:eastAsia="Times New Roman" w:hAnsi="Times New Roman"/>
                <w:sz w:val="24"/>
                <w:szCs w:val="24"/>
                <w:lang w:eastAsia="zh-CN"/>
              </w:rPr>
              <w:t xml:space="preserve"> 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718F5086" w14:textId="77777777" w:rsidR="00023296" w:rsidRPr="005E73AC" w:rsidRDefault="00DE5C18" w:rsidP="006C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lastRenderedPageBreak/>
              <w:t>4.</w:t>
            </w:r>
            <w:r w:rsidR="00E05CE2" w:rsidRPr="005E73AC">
              <w:rPr>
                <w:rFonts w:ascii="Times New Roman" w:eastAsia="Times New Roman" w:hAnsi="Times New Roman"/>
                <w:b/>
                <w:bCs/>
                <w:sz w:val="24"/>
                <w:szCs w:val="24"/>
                <w:lang w:eastAsia="zh-CN"/>
              </w:rPr>
              <w:t>3</w:t>
            </w:r>
            <w:r w:rsidR="000A5A7C" w:rsidRPr="005E73AC">
              <w:rPr>
                <w:rFonts w:ascii="Times New Roman" w:eastAsia="Times New Roman" w:hAnsi="Times New Roman"/>
                <w:b/>
                <w:bCs/>
                <w:sz w:val="24"/>
                <w:szCs w:val="24"/>
                <w:lang w:eastAsia="zh-CN"/>
              </w:rPr>
              <w:t>.</w:t>
            </w:r>
            <w:r w:rsidR="000A5A7C" w:rsidRPr="005E73AC">
              <w:rPr>
                <w:rFonts w:ascii="Times New Roman" w:eastAsia="Times New Roman" w:hAnsi="Times New Roman"/>
                <w:sz w:val="24"/>
                <w:szCs w:val="24"/>
                <w:lang w:eastAsia="zh-CN"/>
              </w:rPr>
              <w:t xml:space="preserve"> </w:t>
            </w:r>
            <w:r w:rsidR="0055610E" w:rsidRPr="005E73AC">
              <w:rPr>
                <w:rFonts w:ascii="Times New Roman" w:eastAsia="Times New Roman" w:hAnsi="Times New Roman"/>
                <w:sz w:val="24"/>
                <w:szCs w:val="24"/>
                <w:lang w:eastAsia="zh-CN"/>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r w:rsidR="00023296" w:rsidRPr="005E73AC">
              <w:rPr>
                <w:rFonts w:ascii="Times New Roman" w:eastAsia="Times New Roman" w:hAnsi="Times New Roman"/>
                <w:sz w:val="24"/>
                <w:szCs w:val="24"/>
                <w:lang w:eastAsia="zh-CN"/>
              </w:rPr>
              <w:t>:</w:t>
            </w:r>
          </w:p>
          <w:p w14:paraId="221122B6" w14:textId="77777777" w:rsidR="00023296" w:rsidRPr="005E73AC" w:rsidRDefault="00023296" w:rsidP="006C45B8">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5E73AC">
              <w:rPr>
                <w:rFonts w:ascii="Times New Roman" w:hAnsi="Times New Roman"/>
                <w:sz w:val="24"/>
                <w:szCs w:val="24"/>
              </w:rPr>
              <w:t>визначення</w:t>
            </w:r>
            <w:proofErr w:type="spellEnd"/>
            <w:r w:rsidRPr="005E73AC">
              <w:rPr>
                <w:rFonts w:ascii="Times New Roman" w:hAnsi="Times New Roman"/>
                <w:sz w:val="24"/>
                <w:szCs w:val="24"/>
              </w:rPr>
              <w:t xml:space="preserve"> грошового </w:t>
            </w:r>
            <w:proofErr w:type="spellStart"/>
            <w:r w:rsidRPr="005E73AC">
              <w:rPr>
                <w:rFonts w:ascii="Times New Roman" w:hAnsi="Times New Roman"/>
                <w:sz w:val="24"/>
                <w:szCs w:val="24"/>
              </w:rPr>
              <w:t>еквівалента</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зобов’язання</w:t>
            </w:r>
            <w:proofErr w:type="spellEnd"/>
            <w:r w:rsidRPr="005E73AC">
              <w:rPr>
                <w:rFonts w:ascii="Times New Roman" w:hAnsi="Times New Roman"/>
                <w:sz w:val="24"/>
                <w:szCs w:val="24"/>
              </w:rPr>
              <w:t xml:space="preserve"> в </w:t>
            </w:r>
            <w:proofErr w:type="spellStart"/>
            <w:r w:rsidRPr="005E73AC">
              <w:rPr>
                <w:rFonts w:ascii="Times New Roman" w:hAnsi="Times New Roman"/>
                <w:sz w:val="24"/>
                <w:szCs w:val="24"/>
              </w:rPr>
              <w:t>іноземній</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валюті</w:t>
            </w:r>
            <w:proofErr w:type="spellEnd"/>
            <w:r w:rsidRPr="005E73AC">
              <w:rPr>
                <w:rFonts w:ascii="Times New Roman" w:hAnsi="Times New Roman"/>
                <w:sz w:val="24"/>
                <w:szCs w:val="24"/>
              </w:rPr>
              <w:t>;</w:t>
            </w:r>
          </w:p>
          <w:p w14:paraId="066D67AD" w14:textId="77777777" w:rsidR="00023296" w:rsidRPr="005E73AC" w:rsidRDefault="00023296" w:rsidP="006C45B8">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5E73AC">
              <w:rPr>
                <w:rFonts w:ascii="Times New Roman" w:hAnsi="Times New Roman"/>
                <w:sz w:val="24"/>
                <w:szCs w:val="24"/>
              </w:rPr>
              <w:t>перерахунку</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ціни</w:t>
            </w:r>
            <w:proofErr w:type="spellEnd"/>
            <w:r w:rsidRPr="005E73AC">
              <w:rPr>
                <w:rFonts w:ascii="Times New Roman" w:hAnsi="Times New Roman"/>
                <w:sz w:val="24"/>
                <w:szCs w:val="24"/>
              </w:rPr>
              <w:t xml:space="preserve"> в </w:t>
            </w:r>
            <w:proofErr w:type="spellStart"/>
            <w:r w:rsidRPr="005E73AC">
              <w:rPr>
                <w:rFonts w:ascii="Times New Roman" w:hAnsi="Times New Roman"/>
                <w:sz w:val="24"/>
                <w:szCs w:val="24"/>
              </w:rPr>
              <w:t>бік</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зменшення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ціни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тендерної</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пропозиції</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переможця</w:t>
            </w:r>
            <w:proofErr w:type="spellEnd"/>
            <w:r w:rsidRPr="005E73AC">
              <w:rPr>
                <w:rFonts w:ascii="Times New Roman" w:hAnsi="Times New Roman"/>
                <w:sz w:val="24"/>
                <w:szCs w:val="24"/>
              </w:rPr>
              <w:t xml:space="preserve"> без </w:t>
            </w:r>
            <w:proofErr w:type="spellStart"/>
            <w:r w:rsidRPr="005E73AC">
              <w:rPr>
                <w:rFonts w:ascii="Times New Roman" w:hAnsi="Times New Roman"/>
                <w:sz w:val="24"/>
                <w:szCs w:val="24"/>
              </w:rPr>
              <w:t>зменшення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обсягів</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закупівлі</w:t>
            </w:r>
            <w:proofErr w:type="spellEnd"/>
            <w:r w:rsidRPr="005E73AC">
              <w:rPr>
                <w:rFonts w:ascii="Times New Roman" w:hAnsi="Times New Roman"/>
                <w:sz w:val="24"/>
                <w:szCs w:val="24"/>
              </w:rPr>
              <w:t>;</w:t>
            </w:r>
          </w:p>
          <w:p w14:paraId="2E2F1D3C" w14:textId="77777777" w:rsidR="00023296" w:rsidRPr="005E73AC" w:rsidRDefault="00023296" w:rsidP="006C45B8">
            <w:pPr>
              <w:pStyle w:val="1"/>
              <w:widowControl w:val="0"/>
              <w:numPr>
                <w:ilvl w:val="0"/>
                <w:numId w:val="27"/>
              </w:numPr>
              <w:ind w:right="113"/>
              <w:jc w:val="both"/>
              <w:rPr>
                <w:rFonts w:ascii="Times New Roman" w:hAnsi="Times New Roman"/>
                <w:sz w:val="24"/>
                <w:szCs w:val="24"/>
                <w:lang w:val="uk-UA" w:eastAsia="zh-CN"/>
              </w:rPr>
            </w:pPr>
            <w:r w:rsidRPr="005E73AC">
              <w:rPr>
                <w:rFonts w:ascii="Times New Roman" w:hAnsi="Times New Roman"/>
                <w:sz w:val="24"/>
                <w:szCs w:val="24"/>
                <w:lang w:val="uk-UA" w:eastAsia="zh-CN"/>
              </w:rPr>
              <w:t>перерахунку ціни та обсягів товарів в бік зменшення за умови необхідності приведення обсягів товарів до кратності упаковки.</w:t>
            </w:r>
          </w:p>
          <w:p w14:paraId="608141EA" w14:textId="77777777" w:rsidR="006C45B8" w:rsidRPr="005E73AC" w:rsidRDefault="00DE5C18" w:rsidP="006C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t>4.</w:t>
            </w:r>
            <w:r w:rsidR="00E05CE2" w:rsidRPr="005E73AC">
              <w:rPr>
                <w:rFonts w:ascii="Times New Roman" w:eastAsia="Times New Roman" w:hAnsi="Times New Roman"/>
                <w:b/>
                <w:bCs/>
                <w:sz w:val="24"/>
                <w:szCs w:val="24"/>
                <w:lang w:eastAsia="zh-CN"/>
              </w:rPr>
              <w:t>4</w:t>
            </w:r>
            <w:r w:rsidRPr="005E73AC">
              <w:rPr>
                <w:rFonts w:ascii="Times New Roman" w:eastAsia="Times New Roman" w:hAnsi="Times New Roman"/>
                <w:b/>
                <w:bCs/>
                <w:sz w:val="24"/>
                <w:szCs w:val="24"/>
                <w:lang w:eastAsia="zh-CN"/>
              </w:rPr>
              <w:t>.</w:t>
            </w:r>
            <w:r w:rsidR="000A5A7C" w:rsidRPr="005E73AC">
              <w:rPr>
                <w:rFonts w:ascii="Times New Roman" w:eastAsia="Times New Roman" w:hAnsi="Times New Roman"/>
                <w:sz w:val="24"/>
                <w:szCs w:val="24"/>
                <w:lang w:eastAsia="zh-CN"/>
              </w:rPr>
              <w:t xml:space="preserve"> </w:t>
            </w:r>
            <w:r w:rsidR="006C45B8" w:rsidRPr="005E73AC">
              <w:rPr>
                <w:rFonts w:ascii="Times New Roman" w:eastAsia="Times New Roman" w:hAnsi="Times New Roman"/>
                <w:sz w:val="24"/>
                <w:szCs w:val="24"/>
                <w:lang w:eastAsia="zh-CN"/>
              </w:rPr>
              <w:t>Істотні умови договору про закупівлю, укладеного відповідно до пунктів 10 і 13 (крім підпункт</w:t>
            </w:r>
            <w:r w:rsidR="000A2DC7" w:rsidRPr="005E73AC">
              <w:rPr>
                <w:rFonts w:ascii="Times New Roman" w:eastAsia="Times New Roman" w:hAnsi="Times New Roman"/>
                <w:sz w:val="24"/>
                <w:szCs w:val="24"/>
                <w:lang w:eastAsia="zh-CN"/>
              </w:rPr>
              <w:t>ів</w:t>
            </w:r>
            <w:r w:rsidR="006C45B8" w:rsidRPr="005E73AC">
              <w:rPr>
                <w:rFonts w:ascii="Times New Roman" w:eastAsia="Times New Roman" w:hAnsi="Times New Roman"/>
                <w:sz w:val="24"/>
                <w:szCs w:val="24"/>
                <w:lang w:eastAsia="zh-CN"/>
              </w:rPr>
              <w:t xml:space="preserve"> 13 </w:t>
            </w:r>
            <w:r w:rsidR="000A2DC7" w:rsidRPr="005E73AC">
              <w:rPr>
                <w:rFonts w:ascii="Times New Roman" w:eastAsia="Times New Roman" w:hAnsi="Times New Roman"/>
                <w:sz w:val="24"/>
                <w:szCs w:val="24"/>
                <w:lang w:eastAsia="zh-CN"/>
              </w:rPr>
              <w:t xml:space="preserve">та 15 </w:t>
            </w:r>
            <w:r w:rsidR="006C45B8" w:rsidRPr="005E73AC">
              <w:rPr>
                <w:rFonts w:ascii="Times New Roman" w:eastAsia="Times New Roman" w:hAnsi="Times New Roman"/>
                <w:sz w:val="24"/>
                <w:szCs w:val="24"/>
                <w:lang w:eastAsia="zh-CN"/>
              </w:rPr>
              <w:t>пункту 13) Особливостей, не можуть змінюватися після його підписання до виконання зобов’язань сторонами в повному обсязі, крім випадків:</w:t>
            </w:r>
          </w:p>
          <w:p w14:paraId="59CA93E9" w14:textId="77777777" w:rsidR="006C45B8" w:rsidRPr="005E73AC" w:rsidRDefault="006C45B8" w:rsidP="006C45B8">
            <w:pPr>
              <w:pStyle w:val="aa"/>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5E73AC">
              <w:rPr>
                <w:rFonts w:ascii="Times New Roman" w:hAnsi="Times New Roman"/>
                <w:sz w:val="24"/>
                <w:szCs w:val="24"/>
              </w:rPr>
              <w:t>зменшення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обсягів</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закупівлі</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зокрема</w:t>
            </w:r>
            <w:proofErr w:type="spellEnd"/>
            <w:r w:rsidRPr="005E73AC">
              <w:rPr>
                <w:rFonts w:ascii="Times New Roman" w:hAnsi="Times New Roman"/>
                <w:sz w:val="24"/>
                <w:szCs w:val="24"/>
              </w:rPr>
              <w:t xml:space="preserve"> з </w:t>
            </w:r>
            <w:proofErr w:type="spellStart"/>
            <w:r w:rsidRPr="005E73AC">
              <w:rPr>
                <w:rFonts w:ascii="Times New Roman" w:hAnsi="Times New Roman"/>
                <w:sz w:val="24"/>
                <w:szCs w:val="24"/>
              </w:rPr>
              <w:t>урахуванням</w:t>
            </w:r>
            <w:proofErr w:type="spellEnd"/>
            <w:r w:rsidRPr="005E73AC">
              <w:rPr>
                <w:rFonts w:ascii="Times New Roman" w:hAnsi="Times New Roman"/>
                <w:sz w:val="24"/>
                <w:szCs w:val="24"/>
              </w:rPr>
              <w:t xml:space="preserve"> фактичного </w:t>
            </w:r>
            <w:proofErr w:type="spellStart"/>
            <w:r w:rsidRPr="005E73AC">
              <w:rPr>
                <w:rFonts w:ascii="Times New Roman" w:hAnsi="Times New Roman"/>
                <w:sz w:val="24"/>
                <w:szCs w:val="24"/>
              </w:rPr>
              <w:t>обсягу</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видатків</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замовника</w:t>
            </w:r>
            <w:proofErr w:type="spellEnd"/>
            <w:r w:rsidRPr="005E73AC">
              <w:rPr>
                <w:rFonts w:ascii="Times New Roman" w:hAnsi="Times New Roman"/>
                <w:sz w:val="24"/>
                <w:szCs w:val="24"/>
              </w:rPr>
              <w:t>;</w:t>
            </w:r>
          </w:p>
          <w:p w14:paraId="4E5403A6" w14:textId="77777777" w:rsidR="006C45B8" w:rsidRPr="005E73AC" w:rsidRDefault="006C45B8" w:rsidP="006C45B8">
            <w:pPr>
              <w:pStyle w:val="aa"/>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5E73AC">
              <w:rPr>
                <w:rFonts w:ascii="Times New Roman" w:hAnsi="Times New Roman"/>
                <w:sz w:val="24"/>
                <w:szCs w:val="24"/>
              </w:rPr>
              <w:t>покращення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якості</w:t>
            </w:r>
            <w:proofErr w:type="spellEnd"/>
            <w:r w:rsidRPr="005E73AC">
              <w:rPr>
                <w:rFonts w:ascii="Times New Roman" w:hAnsi="Times New Roman"/>
                <w:sz w:val="24"/>
                <w:szCs w:val="24"/>
              </w:rPr>
              <w:t xml:space="preserve"> предмета </w:t>
            </w:r>
            <w:proofErr w:type="spellStart"/>
            <w:r w:rsidRPr="005E73AC">
              <w:rPr>
                <w:rFonts w:ascii="Times New Roman" w:hAnsi="Times New Roman"/>
                <w:sz w:val="24"/>
                <w:szCs w:val="24"/>
              </w:rPr>
              <w:t>закупі</w:t>
            </w:r>
            <w:proofErr w:type="gramStart"/>
            <w:r w:rsidRPr="005E73AC">
              <w:rPr>
                <w:rFonts w:ascii="Times New Roman" w:hAnsi="Times New Roman"/>
                <w:sz w:val="24"/>
                <w:szCs w:val="24"/>
              </w:rPr>
              <w:t>вл</w:t>
            </w:r>
            <w:proofErr w:type="gramEnd"/>
            <w:r w:rsidRPr="005E73AC">
              <w:rPr>
                <w:rFonts w:ascii="Times New Roman" w:hAnsi="Times New Roman"/>
                <w:sz w:val="24"/>
                <w:szCs w:val="24"/>
              </w:rPr>
              <w:t>і</w:t>
            </w:r>
            <w:proofErr w:type="spellEnd"/>
            <w:r w:rsidRPr="005E73AC">
              <w:rPr>
                <w:rFonts w:ascii="Times New Roman" w:hAnsi="Times New Roman"/>
                <w:sz w:val="24"/>
                <w:szCs w:val="24"/>
              </w:rPr>
              <w:t xml:space="preserve"> за </w:t>
            </w:r>
            <w:proofErr w:type="spellStart"/>
            <w:r w:rsidRPr="005E73AC">
              <w:rPr>
                <w:rFonts w:ascii="Times New Roman" w:hAnsi="Times New Roman"/>
                <w:sz w:val="24"/>
                <w:szCs w:val="24"/>
              </w:rPr>
              <w:t>умови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що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таке</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покращення</w:t>
            </w:r>
            <w:proofErr w:type="spellEnd"/>
            <w:r w:rsidRPr="005E73AC">
              <w:rPr>
                <w:rFonts w:ascii="Times New Roman" w:hAnsi="Times New Roman"/>
                <w:sz w:val="24"/>
                <w:szCs w:val="24"/>
              </w:rPr>
              <w:t xml:space="preserve"> не </w:t>
            </w:r>
            <w:proofErr w:type="spellStart"/>
            <w:r w:rsidRPr="005E73AC">
              <w:rPr>
                <w:rFonts w:ascii="Times New Roman" w:hAnsi="Times New Roman"/>
                <w:sz w:val="24"/>
                <w:szCs w:val="24"/>
              </w:rPr>
              <w:t>призведе</w:t>
            </w:r>
            <w:proofErr w:type="spellEnd"/>
            <w:r w:rsidRPr="005E73AC">
              <w:rPr>
                <w:rFonts w:ascii="Times New Roman" w:hAnsi="Times New Roman"/>
                <w:sz w:val="24"/>
                <w:szCs w:val="24"/>
              </w:rPr>
              <w:t xml:space="preserve"> до </w:t>
            </w:r>
            <w:proofErr w:type="spellStart"/>
            <w:r w:rsidRPr="005E73AC">
              <w:rPr>
                <w:rFonts w:ascii="Times New Roman" w:hAnsi="Times New Roman"/>
                <w:sz w:val="24"/>
                <w:szCs w:val="24"/>
              </w:rPr>
              <w:t>збільшення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суми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визначеної</w:t>
            </w:r>
            <w:proofErr w:type="spellEnd"/>
            <w:r w:rsidRPr="005E73AC">
              <w:rPr>
                <w:rFonts w:ascii="Times New Roman" w:hAnsi="Times New Roman"/>
                <w:sz w:val="24"/>
                <w:szCs w:val="24"/>
              </w:rPr>
              <w:t xml:space="preserve"> в </w:t>
            </w:r>
            <w:proofErr w:type="spellStart"/>
            <w:r w:rsidRPr="005E73AC">
              <w:rPr>
                <w:rFonts w:ascii="Times New Roman" w:hAnsi="Times New Roman"/>
                <w:sz w:val="24"/>
                <w:szCs w:val="24"/>
              </w:rPr>
              <w:t>договорі</w:t>
            </w:r>
            <w:proofErr w:type="spellEnd"/>
            <w:r w:rsidRPr="005E73AC">
              <w:rPr>
                <w:rFonts w:ascii="Times New Roman" w:hAnsi="Times New Roman"/>
                <w:sz w:val="24"/>
                <w:szCs w:val="24"/>
              </w:rPr>
              <w:t xml:space="preserve"> про </w:t>
            </w:r>
            <w:proofErr w:type="spellStart"/>
            <w:r w:rsidRPr="005E73AC">
              <w:rPr>
                <w:rFonts w:ascii="Times New Roman" w:hAnsi="Times New Roman"/>
                <w:sz w:val="24"/>
                <w:szCs w:val="24"/>
              </w:rPr>
              <w:t>закупівлю</w:t>
            </w:r>
            <w:proofErr w:type="spellEnd"/>
            <w:r w:rsidRPr="005E73AC">
              <w:rPr>
                <w:rFonts w:ascii="Times New Roman" w:hAnsi="Times New Roman"/>
                <w:sz w:val="24"/>
                <w:szCs w:val="24"/>
              </w:rPr>
              <w:t>;</w:t>
            </w:r>
          </w:p>
          <w:p w14:paraId="081CDB7D" w14:textId="77777777" w:rsidR="006C45B8" w:rsidRPr="005E73AC" w:rsidRDefault="006C45B8" w:rsidP="006C45B8">
            <w:pPr>
              <w:pStyle w:val="aa"/>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5E73AC">
              <w:rPr>
                <w:rFonts w:ascii="Times New Roman" w:hAnsi="Times New Roman"/>
                <w:sz w:val="24"/>
                <w:szCs w:val="24"/>
              </w:rPr>
              <w:t>продовження</w:t>
            </w:r>
            <w:proofErr w:type="spellEnd"/>
            <w:r w:rsidRPr="005E73AC">
              <w:rPr>
                <w:rFonts w:ascii="Times New Roman" w:hAnsi="Times New Roman"/>
                <w:sz w:val="24"/>
                <w:szCs w:val="24"/>
              </w:rPr>
              <w:t xml:space="preserve"> строку </w:t>
            </w:r>
            <w:proofErr w:type="spellStart"/>
            <w:r w:rsidRPr="005E73AC">
              <w:rPr>
                <w:rFonts w:ascii="Times New Roman" w:hAnsi="Times New Roman"/>
                <w:sz w:val="24"/>
                <w:szCs w:val="24"/>
              </w:rPr>
              <w:t>дії</w:t>
            </w:r>
            <w:proofErr w:type="spellEnd"/>
            <w:r w:rsidRPr="005E73AC">
              <w:rPr>
                <w:rFonts w:ascii="Times New Roman" w:hAnsi="Times New Roman"/>
                <w:sz w:val="24"/>
                <w:szCs w:val="24"/>
              </w:rPr>
              <w:t xml:space="preserve"> договору про </w:t>
            </w:r>
            <w:proofErr w:type="spellStart"/>
            <w:r w:rsidRPr="005E73AC">
              <w:rPr>
                <w:rFonts w:ascii="Times New Roman" w:hAnsi="Times New Roman"/>
                <w:sz w:val="24"/>
                <w:szCs w:val="24"/>
              </w:rPr>
              <w:t>закупівлю</w:t>
            </w:r>
            <w:proofErr w:type="spellEnd"/>
            <w:r w:rsidRPr="005E73AC">
              <w:rPr>
                <w:rFonts w:ascii="Times New Roman" w:hAnsi="Times New Roman"/>
                <w:sz w:val="24"/>
                <w:szCs w:val="24"/>
              </w:rPr>
              <w:t xml:space="preserve"> та/</w:t>
            </w:r>
            <w:proofErr w:type="spellStart"/>
            <w:r w:rsidRPr="005E73AC">
              <w:rPr>
                <w:rFonts w:ascii="Times New Roman" w:hAnsi="Times New Roman"/>
                <w:sz w:val="24"/>
                <w:szCs w:val="24"/>
              </w:rPr>
              <w:t>або</w:t>
            </w:r>
            <w:proofErr w:type="spellEnd"/>
            <w:r w:rsidRPr="005E73AC">
              <w:rPr>
                <w:rFonts w:ascii="Times New Roman" w:hAnsi="Times New Roman"/>
                <w:sz w:val="24"/>
                <w:szCs w:val="24"/>
              </w:rPr>
              <w:t xml:space="preserve"> строку </w:t>
            </w:r>
            <w:proofErr w:type="spellStart"/>
            <w:r w:rsidRPr="005E73AC">
              <w:rPr>
                <w:rFonts w:ascii="Times New Roman" w:hAnsi="Times New Roman"/>
                <w:sz w:val="24"/>
                <w:szCs w:val="24"/>
              </w:rPr>
              <w:t>виконання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зобов’язань</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щодо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передачі</w:t>
            </w:r>
            <w:proofErr w:type="spellEnd"/>
            <w:r w:rsidRPr="005E73AC">
              <w:rPr>
                <w:rFonts w:ascii="Times New Roman" w:hAnsi="Times New Roman"/>
                <w:sz w:val="24"/>
                <w:szCs w:val="24"/>
              </w:rPr>
              <w:t xml:space="preserve"> товару, </w:t>
            </w:r>
            <w:proofErr w:type="spellStart"/>
            <w:r w:rsidRPr="005E73AC">
              <w:rPr>
                <w:rFonts w:ascii="Times New Roman" w:hAnsi="Times New Roman"/>
                <w:sz w:val="24"/>
                <w:szCs w:val="24"/>
              </w:rPr>
              <w:t>виконання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робіт</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надання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послуг</w:t>
            </w:r>
            <w:proofErr w:type="spellEnd"/>
            <w:r w:rsidRPr="005E73AC">
              <w:rPr>
                <w:rFonts w:ascii="Times New Roman" w:hAnsi="Times New Roman"/>
                <w:sz w:val="24"/>
                <w:szCs w:val="24"/>
              </w:rPr>
              <w:t xml:space="preserve"> у </w:t>
            </w:r>
            <w:proofErr w:type="spellStart"/>
            <w:r w:rsidRPr="005E73AC">
              <w:rPr>
                <w:rFonts w:ascii="Times New Roman" w:hAnsi="Times New Roman"/>
                <w:sz w:val="24"/>
                <w:szCs w:val="24"/>
              </w:rPr>
              <w:t>разі</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виникнення</w:t>
            </w:r>
            <w:proofErr w:type="spellEnd"/>
            <w:r w:rsidRPr="005E73AC">
              <w:rPr>
                <w:rFonts w:ascii="Times New Roman" w:hAnsi="Times New Roman"/>
                <w:sz w:val="24"/>
                <w:szCs w:val="24"/>
              </w:rPr>
              <w:t xml:space="preserve"> документально </w:t>
            </w:r>
            <w:proofErr w:type="spellStart"/>
            <w:r w:rsidRPr="005E73AC">
              <w:rPr>
                <w:rFonts w:ascii="Times New Roman" w:hAnsi="Times New Roman"/>
                <w:sz w:val="24"/>
                <w:szCs w:val="24"/>
              </w:rPr>
              <w:t>підтверджених</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об’єктивних</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обставин</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що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спричинили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таке</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продовження</w:t>
            </w:r>
            <w:proofErr w:type="spellEnd"/>
            <w:r w:rsidRPr="005E73AC">
              <w:rPr>
                <w:rFonts w:ascii="Times New Roman" w:hAnsi="Times New Roman"/>
                <w:sz w:val="24"/>
                <w:szCs w:val="24"/>
              </w:rPr>
              <w:t xml:space="preserve">, у тому </w:t>
            </w:r>
            <w:proofErr w:type="spellStart"/>
            <w:r w:rsidRPr="005E73AC">
              <w:rPr>
                <w:rFonts w:ascii="Times New Roman" w:hAnsi="Times New Roman"/>
                <w:sz w:val="24"/>
                <w:szCs w:val="24"/>
              </w:rPr>
              <w:t>числі</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обставин</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непереборної</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сили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затримки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фінансування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витрат</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замовника</w:t>
            </w:r>
            <w:proofErr w:type="spellEnd"/>
            <w:r w:rsidRPr="005E73AC">
              <w:rPr>
                <w:rFonts w:ascii="Times New Roman" w:hAnsi="Times New Roman"/>
                <w:sz w:val="24"/>
                <w:szCs w:val="24"/>
              </w:rPr>
              <w:t xml:space="preserve">, за </w:t>
            </w:r>
            <w:proofErr w:type="spellStart"/>
            <w:r w:rsidRPr="005E73AC">
              <w:rPr>
                <w:rFonts w:ascii="Times New Roman" w:hAnsi="Times New Roman"/>
                <w:sz w:val="24"/>
                <w:szCs w:val="24"/>
              </w:rPr>
              <w:t>умови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що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такі</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зміни</w:t>
            </w:r>
            <w:proofErr w:type="spellEnd"/>
            <w:r w:rsidRPr="005E73AC">
              <w:rPr>
                <w:rFonts w:ascii="Times New Roman" w:hAnsi="Times New Roman"/>
                <w:sz w:val="24"/>
                <w:szCs w:val="24"/>
              </w:rPr>
              <w:t xml:space="preserve"> не </w:t>
            </w:r>
            <w:proofErr w:type="spellStart"/>
            <w:r w:rsidRPr="005E73AC">
              <w:rPr>
                <w:rFonts w:ascii="Times New Roman" w:hAnsi="Times New Roman"/>
                <w:sz w:val="24"/>
                <w:szCs w:val="24"/>
              </w:rPr>
              <w:t>призведуть</w:t>
            </w:r>
            <w:proofErr w:type="spellEnd"/>
            <w:r w:rsidRPr="005E73AC">
              <w:rPr>
                <w:rFonts w:ascii="Times New Roman" w:hAnsi="Times New Roman"/>
                <w:sz w:val="24"/>
                <w:szCs w:val="24"/>
              </w:rPr>
              <w:t xml:space="preserve"> до </w:t>
            </w:r>
            <w:proofErr w:type="spellStart"/>
            <w:r w:rsidRPr="005E73AC">
              <w:rPr>
                <w:rFonts w:ascii="Times New Roman" w:hAnsi="Times New Roman"/>
                <w:sz w:val="24"/>
                <w:szCs w:val="24"/>
              </w:rPr>
              <w:t>збільшення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суми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визначеної</w:t>
            </w:r>
            <w:proofErr w:type="spellEnd"/>
            <w:r w:rsidRPr="005E73AC">
              <w:rPr>
                <w:rFonts w:ascii="Times New Roman" w:hAnsi="Times New Roman"/>
                <w:sz w:val="24"/>
                <w:szCs w:val="24"/>
              </w:rPr>
              <w:t xml:space="preserve"> в </w:t>
            </w:r>
            <w:proofErr w:type="spellStart"/>
            <w:r w:rsidRPr="005E73AC">
              <w:rPr>
                <w:rFonts w:ascii="Times New Roman" w:hAnsi="Times New Roman"/>
                <w:sz w:val="24"/>
                <w:szCs w:val="24"/>
              </w:rPr>
              <w:t>договорі</w:t>
            </w:r>
            <w:proofErr w:type="spellEnd"/>
            <w:r w:rsidRPr="005E73AC">
              <w:rPr>
                <w:rFonts w:ascii="Times New Roman" w:hAnsi="Times New Roman"/>
                <w:sz w:val="24"/>
                <w:szCs w:val="24"/>
              </w:rPr>
              <w:t xml:space="preserve"> про </w:t>
            </w:r>
            <w:proofErr w:type="spellStart"/>
            <w:r w:rsidRPr="005E73AC">
              <w:rPr>
                <w:rFonts w:ascii="Times New Roman" w:hAnsi="Times New Roman"/>
                <w:sz w:val="24"/>
                <w:szCs w:val="24"/>
              </w:rPr>
              <w:t>закупівлю</w:t>
            </w:r>
            <w:proofErr w:type="spellEnd"/>
            <w:r w:rsidRPr="005E73AC">
              <w:rPr>
                <w:rFonts w:ascii="Times New Roman" w:hAnsi="Times New Roman"/>
                <w:sz w:val="24"/>
                <w:szCs w:val="24"/>
              </w:rPr>
              <w:t>;</w:t>
            </w:r>
          </w:p>
          <w:p w14:paraId="561CF844" w14:textId="77777777" w:rsidR="006C45B8" w:rsidRPr="005E73AC" w:rsidRDefault="006C45B8" w:rsidP="006C45B8">
            <w:pPr>
              <w:pStyle w:val="aa"/>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5E73AC">
              <w:rPr>
                <w:rFonts w:ascii="Times New Roman" w:hAnsi="Times New Roman"/>
                <w:sz w:val="24"/>
                <w:szCs w:val="24"/>
              </w:rPr>
              <w:t>погодження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зміни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ціни</w:t>
            </w:r>
            <w:proofErr w:type="spellEnd"/>
            <w:r w:rsidRPr="005E73AC">
              <w:rPr>
                <w:rFonts w:ascii="Times New Roman" w:hAnsi="Times New Roman"/>
                <w:sz w:val="24"/>
                <w:szCs w:val="24"/>
              </w:rPr>
              <w:t xml:space="preserve"> в </w:t>
            </w:r>
            <w:proofErr w:type="spellStart"/>
            <w:r w:rsidRPr="005E73AC">
              <w:rPr>
                <w:rFonts w:ascii="Times New Roman" w:hAnsi="Times New Roman"/>
                <w:sz w:val="24"/>
                <w:szCs w:val="24"/>
              </w:rPr>
              <w:t>договорі</w:t>
            </w:r>
            <w:proofErr w:type="spellEnd"/>
            <w:r w:rsidRPr="005E73AC">
              <w:rPr>
                <w:rFonts w:ascii="Times New Roman" w:hAnsi="Times New Roman"/>
                <w:sz w:val="24"/>
                <w:szCs w:val="24"/>
              </w:rPr>
              <w:t xml:space="preserve"> про </w:t>
            </w:r>
            <w:proofErr w:type="spellStart"/>
            <w:r w:rsidRPr="005E73AC">
              <w:rPr>
                <w:rFonts w:ascii="Times New Roman" w:hAnsi="Times New Roman"/>
                <w:sz w:val="24"/>
                <w:szCs w:val="24"/>
              </w:rPr>
              <w:t>закупівлю</w:t>
            </w:r>
            <w:proofErr w:type="spellEnd"/>
            <w:r w:rsidRPr="005E73AC">
              <w:rPr>
                <w:rFonts w:ascii="Times New Roman" w:hAnsi="Times New Roman"/>
                <w:sz w:val="24"/>
                <w:szCs w:val="24"/>
              </w:rPr>
              <w:t xml:space="preserve"> в </w:t>
            </w:r>
            <w:proofErr w:type="spellStart"/>
            <w:r w:rsidRPr="005E73AC">
              <w:rPr>
                <w:rFonts w:ascii="Times New Roman" w:hAnsi="Times New Roman"/>
                <w:sz w:val="24"/>
                <w:szCs w:val="24"/>
              </w:rPr>
              <w:t>бік</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зменшення</w:t>
            </w:r>
            <w:proofErr w:type="spellEnd"/>
            <w:r w:rsidRPr="005E73AC">
              <w:rPr>
                <w:rFonts w:ascii="Times New Roman" w:hAnsi="Times New Roman"/>
                <w:sz w:val="24"/>
                <w:szCs w:val="24"/>
              </w:rPr>
              <w:t xml:space="preserve"> (без </w:t>
            </w:r>
            <w:proofErr w:type="spellStart"/>
            <w:r w:rsidRPr="005E73AC">
              <w:rPr>
                <w:rFonts w:ascii="Times New Roman" w:hAnsi="Times New Roman"/>
                <w:sz w:val="24"/>
                <w:szCs w:val="24"/>
              </w:rPr>
              <w:t>зміни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кількості</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обсягу</w:t>
            </w:r>
            <w:proofErr w:type="spellEnd"/>
            <w:r w:rsidRPr="005E73AC">
              <w:rPr>
                <w:rFonts w:ascii="Times New Roman" w:hAnsi="Times New Roman"/>
                <w:sz w:val="24"/>
                <w:szCs w:val="24"/>
              </w:rPr>
              <w:t xml:space="preserve">) та </w:t>
            </w:r>
            <w:proofErr w:type="spellStart"/>
            <w:r w:rsidRPr="005E73AC">
              <w:rPr>
                <w:rFonts w:ascii="Times New Roman" w:hAnsi="Times New Roman"/>
                <w:sz w:val="24"/>
                <w:szCs w:val="24"/>
              </w:rPr>
              <w:t>якості</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товарів</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робіт</w:t>
            </w:r>
            <w:proofErr w:type="spellEnd"/>
            <w:r w:rsidRPr="005E73AC">
              <w:rPr>
                <w:rFonts w:ascii="Times New Roman" w:hAnsi="Times New Roman"/>
                <w:sz w:val="24"/>
                <w:szCs w:val="24"/>
              </w:rPr>
              <w:t xml:space="preserve"> і </w:t>
            </w:r>
            <w:proofErr w:type="spellStart"/>
            <w:r w:rsidRPr="005E73AC">
              <w:rPr>
                <w:rFonts w:ascii="Times New Roman" w:hAnsi="Times New Roman"/>
                <w:sz w:val="24"/>
                <w:szCs w:val="24"/>
              </w:rPr>
              <w:t>послуг</w:t>
            </w:r>
            <w:proofErr w:type="spellEnd"/>
            <w:r w:rsidRPr="005E73AC">
              <w:rPr>
                <w:rFonts w:ascii="Times New Roman" w:hAnsi="Times New Roman"/>
                <w:sz w:val="24"/>
                <w:szCs w:val="24"/>
              </w:rPr>
              <w:t>);</w:t>
            </w:r>
          </w:p>
          <w:p w14:paraId="306D28D6" w14:textId="77777777" w:rsidR="006C45B8" w:rsidRPr="005E73AC" w:rsidRDefault="006C45B8" w:rsidP="006C45B8">
            <w:pPr>
              <w:pStyle w:val="aa"/>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5E73AC">
              <w:rPr>
                <w:rFonts w:ascii="Times New Roman" w:hAnsi="Times New Roman"/>
                <w:sz w:val="24"/>
                <w:szCs w:val="24"/>
              </w:rPr>
              <w:t>зміни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ціни</w:t>
            </w:r>
            <w:proofErr w:type="spellEnd"/>
            <w:r w:rsidRPr="005E73AC">
              <w:rPr>
                <w:rFonts w:ascii="Times New Roman" w:hAnsi="Times New Roman"/>
                <w:sz w:val="24"/>
                <w:szCs w:val="24"/>
              </w:rPr>
              <w:t xml:space="preserve"> в </w:t>
            </w:r>
            <w:proofErr w:type="spellStart"/>
            <w:r w:rsidRPr="005E73AC">
              <w:rPr>
                <w:rFonts w:ascii="Times New Roman" w:hAnsi="Times New Roman"/>
                <w:sz w:val="24"/>
                <w:szCs w:val="24"/>
              </w:rPr>
              <w:t>договорі</w:t>
            </w:r>
            <w:proofErr w:type="spellEnd"/>
            <w:r w:rsidRPr="005E73AC">
              <w:rPr>
                <w:rFonts w:ascii="Times New Roman" w:hAnsi="Times New Roman"/>
                <w:sz w:val="24"/>
                <w:szCs w:val="24"/>
              </w:rPr>
              <w:t xml:space="preserve"> про </w:t>
            </w:r>
            <w:proofErr w:type="spellStart"/>
            <w:r w:rsidRPr="005E73AC">
              <w:rPr>
                <w:rFonts w:ascii="Times New Roman" w:hAnsi="Times New Roman"/>
                <w:sz w:val="24"/>
                <w:szCs w:val="24"/>
              </w:rPr>
              <w:t>закупівлю</w:t>
            </w:r>
            <w:proofErr w:type="spellEnd"/>
            <w:r w:rsidRPr="005E73AC">
              <w:rPr>
                <w:rFonts w:ascii="Times New Roman" w:hAnsi="Times New Roman"/>
                <w:sz w:val="24"/>
                <w:szCs w:val="24"/>
              </w:rPr>
              <w:t xml:space="preserve"> у </w:t>
            </w:r>
            <w:proofErr w:type="spellStart"/>
            <w:r w:rsidRPr="005E73AC">
              <w:rPr>
                <w:rFonts w:ascii="Times New Roman" w:hAnsi="Times New Roman"/>
                <w:sz w:val="24"/>
                <w:szCs w:val="24"/>
              </w:rPr>
              <w:t>зв’язку</w:t>
            </w:r>
            <w:proofErr w:type="spellEnd"/>
            <w:r w:rsidRPr="005E73AC">
              <w:rPr>
                <w:rFonts w:ascii="Times New Roman" w:hAnsi="Times New Roman"/>
                <w:sz w:val="24"/>
                <w:szCs w:val="24"/>
              </w:rPr>
              <w:t xml:space="preserve"> з </w:t>
            </w:r>
            <w:proofErr w:type="spellStart"/>
            <w:r w:rsidRPr="005E73AC">
              <w:rPr>
                <w:rFonts w:ascii="Times New Roman" w:hAnsi="Times New Roman"/>
                <w:sz w:val="24"/>
                <w:szCs w:val="24"/>
              </w:rPr>
              <w:t>зміною</w:t>
            </w:r>
            <w:proofErr w:type="spellEnd"/>
            <w:r w:rsidRPr="005E73AC">
              <w:rPr>
                <w:rFonts w:ascii="Times New Roman" w:hAnsi="Times New Roman"/>
                <w:sz w:val="24"/>
                <w:szCs w:val="24"/>
              </w:rPr>
              <w:t xml:space="preserve"> ставок </w:t>
            </w:r>
            <w:proofErr w:type="spellStart"/>
            <w:r w:rsidRPr="005E73AC">
              <w:rPr>
                <w:rFonts w:ascii="Times New Roman" w:hAnsi="Times New Roman"/>
                <w:sz w:val="24"/>
                <w:szCs w:val="24"/>
              </w:rPr>
              <w:t>податків</w:t>
            </w:r>
            <w:proofErr w:type="spellEnd"/>
            <w:r w:rsidRPr="005E73AC">
              <w:rPr>
                <w:rFonts w:ascii="Times New Roman" w:hAnsi="Times New Roman"/>
                <w:sz w:val="24"/>
                <w:szCs w:val="24"/>
              </w:rPr>
              <w:t xml:space="preserve"> і </w:t>
            </w:r>
            <w:proofErr w:type="spellStart"/>
            <w:r w:rsidRPr="005E73AC">
              <w:rPr>
                <w:rFonts w:ascii="Times New Roman" w:hAnsi="Times New Roman"/>
                <w:sz w:val="24"/>
                <w:szCs w:val="24"/>
              </w:rPr>
              <w:t>зборів</w:t>
            </w:r>
            <w:proofErr w:type="spellEnd"/>
            <w:r w:rsidRPr="005E73AC">
              <w:rPr>
                <w:rFonts w:ascii="Times New Roman" w:hAnsi="Times New Roman"/>
                <w:sz w:val="24"/>
                <w:szCs w:val="24"/>
              </w:rPr>
              <w:t xml:space="preserve"> та/</w:t>
            </w:r>
            <w:proofErr w:type="spellStart"/>
            <w:r w:rsidRPr="005E73AC">
              <w:rPr>
                <w:rFonts w:ascii="Times New Roman" w:hAnsi="Times New Roman"/>
                <w:sz w:val="24"/>
                <w:szCs w:val="24"/>
              </w:rPr>
              <w:t>або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зміною</w:t>
            </w:r>
            <w:proofErr w:type="spellEnd"/>
            <w:r w:rsidRPr="005E73AC">
              <w:rPr>
                <w:rFonts w:ascii="Times New Roman" w:hAnsi="Times New Roman"/>
                <w:sz w:val="24"/>
                <w:szCs w:val="24"/>
              </w:rPr>
              <w:t xml:space="preserve"> умов </w:t>
            </w:r>
            <w:proofErr w:type="spellStart"/>
            <w:r w:rsidRPr="005E73AC">
              <w:rPr>
                <w:rFonts w:ascii="Times New Roman" w:hAnsi="Times New Roman"/>
                <w:sz w:val="24"/>
                <w:szCs w:val="24"/>
              </w:rPr>
              <w:t>щодо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надання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пільг</w:t>
            </w:r>
            <w:proofErr w:type="spellEnd"/>
            <w:r w:rsidRPr="005E73AC">
              <w:rPr>
                <w:rFonts w:ascii="Times New Roman" w:hAnsi="Times New Roman"/>
                <w:sz w:val="24"/>
                <w:szCs w:val="24"/>
              </w:rPr>
              <w:t xml:space="preserve"> з </w:t>
            </w:r>
            <w:proofErr w:type="spellStart"/>
            <w:r w:rsidRPr="005E73AC">
              <w:rPr>
                <w:rFonts w:ascii="Times New Roman" w:hAnsi="Times New Roman"/>
                <w:sz w:val="24"/>
                <w:szCs w:val="24"/>
              </w:rPr>
              <w:t>оподаткування</w:t>
            </w:r>
            <w:proofErr w:type="spellEnd"/>
            <w:r w:rsidRPr="005E73AC">
              <w:rPr>
                <w:rFonts w:ascii="Times New Roman" w:hAnsi="Times New Roman"/>
                <w:sz w:val="24"/>
                <w:szCs w:val="24"/>
              </w:rPr>
              <w:t xml:space="preserve"> </w:t>
            </w:r>
            <w:r w:rsidR="0055610E" w:rsidRPr="005E73AC">
              <w:rPr>
                <w:rFonts w:ascii="Times New Roman" w:hAnsi="Times New Roman"/>
                <w:sz w:val="24"/>
                <w:szCs w:val="24"/>
              </w:rPr>
              <w:t>–</w:t>
            </w:r>
            <w:r w:rsidRPr="005E73AC">
              <w:rPr>
                <w:rFonts w:ascii="Times New Roman" w:hAnsi="Times New Roman"/>
                <w:sz w:val="24"/>
                <w:szCs w:val="24"/>
              </w:rPr>
              <w:t xml:space="preserve"> </w:t>
            </w:r>
            <w:proofErr w:type="spellStart"/>
            <w:r w:rsidRPr="005E73AC">
              <w:rPr>
                <w:rFonts w:ascii="Times New Roman" w:hAnsi="Times New Roman"/>
                <w:sz w:val="24"/>
                <w:szCs w:val="24"/>
              </w:rPr>
              <w:t>пропорційно</w:t>
            </w:r>
            <w:proofErr w:type="spellEnd"/>
            <w:r w:rsidRPr="005E73AC">
              <w:rPr>
                <w:rFonts w:ascii="Times New Roman" w:hAnsi="Times New Roman"/>
                <w:sz w:val="24"/>
                <w:szCs w:val="24"/>
              </w:rPr>
              <w:t xml:space="preserve"> до </w:t>
            </w:r>
            <w:proofErr w:type="spellStart"/>
            <w:r w:rsidRPr="005E73AC">
              <w:rPr>
                <w:rFonts w:ascii="Times New Roman" w:hAnsi="Times New Roman"/>
                <w:sz w:val="24"/>
                <w:szCs w:val="24"/>
              </w:rPr>
              <w:t>зміни</w:t>
            </w:r>
            <w:proofErr w:type="spellEnd"/>
            <w:r w:rsidRPr="005E73AC">
              <w:rPr>
                <w:rFonts w:ascii="Times New Roman" w:hAnsi="Times New Roman"/>
                <w:sz w:val="24"/>
                <w:szCs w:val="24"/>
              </w:rPr>
              <w:t xml:space="preserve"> таких ставок та/</w:t>
            </w:r>
            <w:proofErr w:type="spellStart"/>
            <w:r w:rsidRPr="005E73AC">
              <w:rPr>
                <w:rFonts w:ascii="Times New Roman" w:hAnsi="Times New Roman"/>
                <w:sz w:val="24"/>
                <w:szCs w:val="24"/>
              </w:rPr>
              <w:t>або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пільг</w:t>
            </w:r>
            <w:proofErr w:type="spellEnd"/>
            <w:r w:rsidRPr="005E73AC">
              <w:rPr>
                <w:rFonts w:ascii="Times New Roman" w:hAnsi="Times New Roman"/>
                <w:sz w:val="24"/>
                <w:szCs w:val="24"/>
              </w:rPr>
              <w:t xml:space="preserve"> з </w:t>
            </w:r>
            <w:proofErr w:type="spellStart"/>
            <w:r w:rsidRPr="005E73AC">
              <w:rPr>
                <w:rFonts w:ascii="Times New Roman" w:hAnsi="Times New Roman"/>
                <w:sz w:val="24"/>
                <w:szCs w:val="24"/>
              </w:rPr>
              <w:t>оподаткування</w:t>
            </w:r>
            <w:proofErr w:type="spellEnd"/>
            <w:r w:rsidRPr="005E73AC">
              <w:rPr>
                <w:rFonts w:ascii="Times New Roman" w:hAnsi="Times New Roman"/>
                <w:sz w:val="24"/>
                <w:szCs w:val="24"/>
              </w:rPr>
              <w:t xml:space="preserve">, а </w:t>
            </w:r>
            <w:proofErr w:type="spellStart"/>
            <w:r w:rsidRPr="005E73AC">
              <w:rPr>
                <w:rFonts w:ascii="Times New Roman" w:hAnsi="Times New Roman"/>
                <w:sz w:val="24"/>
                <w:szCs w:val="24"/>
              </w:rPr>
              <w:t>також</w:t>
            </w:r>
            <w:proofErr w:type="spellEnd"/>
            <w:r w:rsidRPr="005E73AC">
              <w:rPr>
                <w:rFonts w:ascii="Times New Roman" w:hAnsi="Times New Roman"/>
                <w:sz w:val="24"/>
                <w:szCs w:val="24"/>
              </w:rPr>
              <w:t xml:space="preserve"> у </w:t>
            </w:r>
            <w:proofErr w:type="spellStart"/>
            <w:r w:rsidRPr="005E73AC">
              <w:rPr>
                <w:rFonts w:ascii="Times New Roman" w:hAnsi="Times New Roman"/>
                <w:sz w:val="24"/>
                <w:szCs w:val="24"/>
              </w:rPr>
              <w:t>зв’язку</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із</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зміною</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системи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оподаткування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пропорційно</w:t>
            </w:r>
            <w:proofErr w:type="spellEnd"/>
            <w:r w:rsidRPr="005E73AC">
              <w:rPr>
                <w:rFonts w:ascii="Times New Roman" w:hAnsi="Times New Roman"/>
                <w:sz w:val="24"/>
                <w:szCs w:val="24"/>
              </w:rPr>
              <w:t xml:space="preserve"> до </w:t>
            </w:r>
            <w:proofErr w:type="spellStart"/>
            <w:r w:rsidRPr="005E73AC">
              <w:rPr>
                <w:rFonts w:ascii="Times New Roman" w:hAnsi="Times New Roman"/>
                <w:sz w:val="24"/>
                <w:szCs w:val="24"/>
              </w:rPr>
              <w:t>зміни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податкового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навантаження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внаслідок</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зміни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системи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оподаткування</w:t>
            </w:r>
            <w:proofErr w:type="spellEnd"/>
            <w:r w:rsidRPr="005E73AC">
              <w:rPr>
                <w:rFonts w:ascii="Times New Roman" w:hAnsi="Times New Roman"/>
                <w:sz w:val="24"/>
                <w:szCs w:val="24"/>
              </w:rPr>
              <w:t>;</w:t>
            </w:r>
          </w:p>
          <w:p w14:paraId="66C4754D" w14:textId="77777777" w:rsidR="006C45B8" w:rsidRPr="005E73AC" w:rsidRDefault="006C45B8" w:rsidP="006C45B8">
            <w:pPr>
              <w:pStyle w:val="aa"/>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proofErr w:type="gramStart"/>
            <w:r w:rsidRPr="005E73AC">
              <w:rPr>
                <w:rFonts w:ascii="Times New Roman" w:hAnsi="Times New Roman"/>
                <w:sz w:val="24"/>
                <w:szCs w:val="24"/>
              </w:rPr>
              <w:t>зміни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встановленого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згідно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із</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законодавством</w:t>
            </w:r>
            <w:proofErr w:type="spellEnd"/>
            <w:r w:rsidRPr="005E73AC">
              <w:rPr>
                <w:rFonts w:ascii="Times New Roman" w:hAnsi="Times New Roman"/>
                <w:sz w:val="24"/>
                <w:szCs w:val="24"/>
              </w:rPr>
              <w:t xml:space="preserve"> органами </w:t>
            </w:r>
            <w:proofErr w:type="spellStart"/>
            <w:r w:rsidRPr="005E73AC">
              <w:rPr>
                <w:rFonts w:ascii="Times New Roman" w:hAnsi="Times New Roman"/>
                <w:sz w:val="24"/>
                <w:szCs w:val="24"/>
              </w:rPr>
              <w:t>державної</w:t>
            </w:r>
            <w:proofErr w:type="spellEnd"/>
            <w:r w:rsidRPr="005E73AC">
              <w:rPr>
                <w:rFonts w:ascii="Times New Roman" w:hAnsi="Times New Roman"/>
                <w:sz w:val="24"/>
                <w:szCs w:val="24"/>
              </w:rPr>
              <w:t xml:space="preserve"> статистики </w:t>
            </w:r>
            <w:proofErr w:type="spellStart"/>
            <w:r w:rsidRPr="005E73AC">
              <w:rPr>
                <w:rFonts w:ascii="Times New Roman" w:hAnsi="Times New Roman"/>
                <w:sz w:val="24"/>
                <w:szCs w:val="24"/>
              </w:rPr>
              <w:t>індексу</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споживчих</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цін</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зміни</w:t>
            </w:r>
            <w:proofErr w:type="spellEnd"/>
            <w:r w:rsidRPr="005E73AC">
              <w:rPr>
                <w:rFonts w:ascii="Times New Roman" w:hAnsi="Times New Roman"/>
                <w:sz w:val="24"/>
                <w:szCs w:val="24"/>
              </w:rPr>
              <w:t xml:space="preserve"> курсу </w:t>
            </w:r>
            <w:proofErr w:type="spellStart"/>
            <w:r w:rsidRPr="005E73AC">
              <w:rPr>
                <w:rFonts w:ascii="Times New Roman" w:hAnsi="Times New Roman"/>
                <w:sz w:val="24"/>
                <w:szCs w:val="24"/>
              </w:rPr>
              <w:t>іноземної</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валюти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зміни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біржових</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котирувань</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або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показників</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Platts</w:t>
            </w:r>
            <w:proofErr w:type="spellEnd"/>
            <w:r w:rsidRPr="005E73AC">
              <w:rPr>
                <w:rFonts w:ascii="Times New Roman" w:hAnsi="Times New Roman"/>
                <w:sz w:val="24"/>
                <w:szCs w:val="24"/>
              </w:rPr>
              <w:t xml:space="preserve">, ARGUS, </w:t>
            </w:r>
            <w:proofErr w:type="spellStart"/>
            <w:r w:rsidRPr="005E73AC">
              <w:rPr>
                <w:rFonts w:ascii="Times New Roman" w:hAnsi="Times New Roman"/>
                <w:sz w:val="24"/>
                <w:szCs w:val="24"/>
              </w:rPr>
              <w:t>регульованих</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цін</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тарифів</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нормативів</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середньозважених</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цін</w:t>
            </w:r>
            <w:proofErr w:type="spellEnd"/>
            <w:r w:rsidRPr="005E73AC">
              <w:rPr>
                <w:rFonts w:ascii="Times New Roman" w:hAnsi="Times New Roman"/>
                <w:sz w:val="24"/>
                <w:szCs w:val="24"/>
              </w:rPr>
              <w:t xml:space="preserve"> на </w:t>
            </w:r>
            <w:proofErr w:type="spellStart"/>
            <w:r w:rsidRPr="005E73AC">
              <w:rPr>
                <w:rFonts w:ascii="Times New Roman" w:hAnsi="Times New Roman"/>
                <w:sz w:val="24"/>
                <w:szCs w:val="24"/>
              </w:rPr>
              <w:t>електроенергію</w:t>
            </w:r>
            <w:proofErr w:type="spellEnd"/>
            <w:r w:rsidRPr="005E73AC">
              <w:rPr>
                <w:rFonts w:ascii="Times New Roman" w:hAnsi="Times New Roman"/>
                <w:sz w:val="24"/>
                <w:szCs w:val="24"/>
              </w:rPr>
              <w:t xml:space="preserve"> на ринку </w:t>
            </w:r>
            <w:r w:rsidRPr="005E73AC">
              <w:rPr>
                <w:rFonts w:ascii="Times New Roman" w:hAnsi="Times New Roman"/>
                <w:sz w:val="24"/>
                <w:szCs w:val="24"/>
                <w:lang w:val="uk-UA"/>
              </w:rPr>
              <w:t>«</w:t>
            </w:r>
            <w:r w:rsidRPr="005E73AC">
              <w:rPr>
                <w:rFonts w:ascii="Times New Roman" w:hAnsi="Times New Roman"/>
                <w:sz w:val="24"/>
                <w:szCs w:val="24"/>
              </w:rPr>
              <w:t>на добу наперед</w:t>
            </w:r>
            <w:r w:rsidRPr="005E73AC">
              <w:rPr>
                <w:rFonts w:ascii="Times New Roman" w:hAnsi="Times New Roman"/>
                <w:sz w:val="24"/>
                <w:szCs w:val="24"/>
                <w:lang w:val="uk-UA"/>
              </w:rPr>
              <w:t>»</w:t>
            </w:r>
            <w:r w:rsidRPr="005E73AC">
              <w:rPr>
                <w:rFonts w:ascii="Times New Roman" w:hAnsi="Times New Roman"/>
                <w:sz w:val="24"/>
                <w:szCs w:val="24"/>
              </w:rPr>
              <w:t xml:space="preserve">, </w:t>
            </w:r>
            <w:proofErr w:type="spellStart"/>
            <w:r w:rsidRPr="005E73AC">
              <w:rPr>
                <w:rFonts w:ascii="Times New Roman" w:hAnsi="Times New Roman"/>
                <w:sz w:val="24"/>
                <w:szCs w:val="24"/>
              </w:rPr>
              <w:t>що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застосовуються</w:t>
            </w:r>
            <w:proofErr w:type="spellEnd"/>
            <w:r w:rsidRPr="005E73AC">
              <w:rPr>
                <w:rFonts w:ascii="Times New Roman" w:hAnsi="Times New Roman"/>
                <w:sz w:val="24"/>
                <w:szCs w:val="24"/>
              </w:rPr>
              <w:t xml:space="preserve"> в </w:t>
            </w:r>
            <w:proofErr w:type="spellStart"/>
            <w:r w:rsidRPr="005E73AC">
              <w:rPr>
                <w:rFonts w:ascii="Times New Roman" w:hAnsi="Times New Roman"/>
                <w:sz w:val="24"/>
                <w:szCs w:val="24"/>
              </w:rPr>
              <w:t>договорі</w:t>
            </w:r>
            <w:proofErr w:type="spellEnd"/>
            <w:r w:rsidRPr="005E73AC">
              <w:rPr>
                <w:rFonts w:ascii="Times New Roman" w:hAnsi="Times New Roman"/>
                <w:sz w:val="24"/>
                <w:szCs w:val="24"/>
              </w:rPr>
              <w:t xml:space="preserve"> </w:t>
            </w:r>
            <w:r w:rsidRPr="005E73AC">
              <w:rPr>
                <w:rFonts w:ascii="Times New Roman" w:hAnsi="Times New Roman"/>
                <w:sz w:val="24"/>
                <w:szCs w:val="24"/>
              </w:rPr>
              <w:lastRenderedPageBreak/>
              <w:t xml:space="preserve">про </w:t>
            </w:r>
            <w:proofErr w:type="spellStart"/>
            <w:r w:rsidRPr="005E73AC">
              <w:rPr>
                <w:rFonts w:ascii="Times New Roman" w:hAnsi="Times New Roman"/>
                <w:sz w:val="24"/>
                <w:szCs w:val="24"/>
              </w:rPr>
              <w:t>закупівлю</w:t>
            </w:r>
            <w:proofErr w:type="spellEnd"/>
            <w:r w:rsidRPr="005E73AC">
              <w:rPr>
                <w:rFonts w:ascii="Times New Roman" w:hAnsi="Times New Roman"/>
                <w:sz w:val="24"/>
                <w:szCs w:val="24"/>
              </w:rPr>
              <w:t xml:space="preserve">, у </w:t>
            </w:r>
            <w:proofErr w:type="spellStart"/>
            <w:r w:rsidRPr="005E73AC">
              <w:rPr>
                <w:rFonts w:ascii="Times New Roman" w:hAnsi="Times New Roman"/>
                <w:sz w:val="24"/>
                <w:szCs w:val="24"/>
              </w:rPr>
              <w:t>разі</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встановлення</w:t>
            </w:r>
            <w:proofErr w:type="spellEnd"/>
            <w:r w:rsidRPr="005E73AC">
              <w:rPr>
                <w:rFonts w:ascii="Times New Roman" w:hAnsi="Times New Roman"/>
                <w:sz w:val="24"/>
                <w:szCs w:val="24"/>
              </w:rPr>
              <w:t xml:space="preserve"> в </w:t>
            </w:r>
            <w:proofErr w:type="spellStart"/>
            <w:r w:rsidRPr="005E73AC">
              <w:rPr>
                <w:rFonts w:ascii="Times New Roman" w:hAnsi="Times New Roman"/>
                <w:sz w:val="24"/>
                <w:szCs w:val="24"/>
              </w:rPr>
              <w:t>договорі</w:t>
            </w:r>
            <w:proofErr w:type="spellEnd"/>
            <w:r w:rsidRPr="005E73AC">
              <w:rPr>
                <w:rFonts w:ascii="Times New Roman" w:hAnsi="Times New Roman"/>
                <w:sz w:val="24"/>
                <w:szCs w:val="24"/>
              </w:rPr>
              <w:t xml:space="preserve"> про</w:t>
            </w:r>
            <w:proofErr w:type="gramEnd"/>
            <w:r w:rsidRPr="005E73AC">
              <w:rPr>
                <w:rFonts w:ascii="Times New Roman" w:hAnsi="Times New Roman"/>
                <w:sz w:val="24"/>
                <w:szCs w:val="24"/>
              </w:rPr>
              <w:t xml:space="preserve"> </w:t>
            </w:r>
            <w:proofErr w:type="spellStart"/>
            <w:r w:rsidRPr="005E73AC">
              <w:rPr>
                <w:rFonts w:ascii="Times New Roman" w:hAnsi="Times New Roman"/>
                <w:sz w:val="24"/>
                <w:szCs w:val="24"/>
              </w:rPr>
              <w:t>закупівлю</w:t>
            </w:r>
            <w:proofErr w:type="spellEnd"/>
            <w:r w:rsidRPr="005E73AC">
              <w:rPr>
                <w:rFonts w:ascii="Times New Roman" w:hAnsi="Times New Roman"/>
                <w:sz w:val="24"/>
                <w:szCs w:val="24"/>
              </w:rPr>
              <w:t xml:space="preserve"> порядку </w:t>
            </w:r>
            <w:proofErr w:type="spellStart"/>
            <w:r w:rsidRPr="005E73AC">
              <w:rPr>
                <w:rFonts w:ascii="Times New Roman" w:hAnsi="Times New Roman"/>
                <w:sz w:val="24"/>
                <w:szCs w:val="24"/>
              </w:rPr>
              <w:t>зміни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ціни</w:t>
            </w:r>
            <w:proofErr w:type="spellEnd"/>
            <w:r w:rsidRPr="005E73AC">
              <w:rPr>
                <w:rFonts w:ascii="Times New Roman" w:hAnsi="Times New Roman"/>
                <w:sz w:val="24"/>
                <w:szCs w:val="24"/>
              </w:rPr>
              <w:t>;</w:t>
            </w:r>
          </w:p>
          <w:p w14:paraId="19D509D4" w14:textId="77777777" w:rsidR="006C45B8" w:rsidRPr="005E73AC" w:rsidRDefault="006C45B8" w:rsidP="006C45B8">
            <w:pPr>
              <w:pStyle w:val="aa"/>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5E73AC">
              <w:rPr>
                <w:rFonts w:ascii="Times New Roman" w:hAnsi="Times New Roman"/>
                <w:sz w:val="24"/>
                <w:szCs w:val="24"/>
              </w:rPr>
              <w:t>зміни</w:t>
            </w:r>
            <w:proofErr w:type="spellEnd"/>
            <w:r w:rsidRPr="005E73AC">
              <w:rPr>
                <w:rFonts w:ascii="Times New Roman" w:hAnsi="Times New Roman"/>
                <w:sz w:val="24"/>
                <w:szCs w:val="24"/>
              </w:rPr>
              <w:t xml:space="preserve"> умов у </w:t>
            </w:r>
            <w:proofErr w:type="spellStart"/>
            <w:r w:rsidRPr="005E73AC">
              <w:rPr>
                <w:rFonts w:ascii="Times New Roman" w:hAnsi="Times New Roman"/>
                <w:sz w:val="24"/>
                <w:szCs w:val="24"/>
              </w:rPr>
              <w:t>зв’язку</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із</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застосуванням</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положень</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частини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шостої</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статті</w:t>
            </w:r>
            <w:proofErr w:type="spellEnd"/>
            <w:r w:rsidRPr="005E73AC">
              <w:rPr>
                <w:rFonts w:ascii="Times New Roman" w:hAnsi="Times New Roman"/>
                <w:sz w:val="24"/>
                <w:szCs w:val="24"/>
              </w:rPr>
              <w:t xml:space="preserve"> 41 Закону.</w:t>
            </w:r>
          </w:p>
          <w:p w14:paraId="1CE6D15A" w14:textId="77777777" w:rsidR="0055610E" w:rsidRPr="005E73AC" w:rsidRDefault="0055610E" w:rsidP="006C45B8">
            <w:pPr>
              <w:pStyle w:val="aa"/>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5E73AC">
              <w:rPr>
                <w:rFonts w:ascii="Times New Roman" w:hAnsi="Times New Roman"/>
                <w:sz w:val="24"/>
                <w:szCs w:val="24"/>
              </w:rPr>
              <w:t>зменшення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обсягів</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закупівлі</w:t>
            </w:r>
            <w:proofErr w:type="spellEnd"/>
            <w:r w:rsidRPr="005E73AC">
              <w:rPr>
                <w:rFonts w:ascii="Times New Roman" w:hAnsi="Times New Roman"/>
                <w:sz w:val="24"/>
                <w:szCs w:val="24"/>
              </w:rPr>
              <w:t xml:space="preserve"> та/</w:t>
            </w:r>
            <w:proofErr w:type="spellStart"/>
            <w:r w:rsidRPr="005E73AC">
              <w:rPr>
                <w:rFonts w:ascii="Times New Roman" w:hAnsi="Times New Roman"/>
                <w:sz w:val="24"/>
                <w:szCs w:val="24"/>
              </w:rPr>
              <w:t>або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ціни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згідно</w:t>
            </w:r>
            <w:proofErr w:type="spellEnd"/>
            <w:r w:rsidRPr="005E73AC">
              <w:rPr>
                <w:rFonts w:ascii="Times New Roman" w:hAnsi="Times New Roman"/>
                <w:sz w:val="24"/>
                <w:szCs w:val="24"/>
              </w:rPr>
              <w:t xml:space="preserve"> з договорами про </w:t>
            </w:r>
            <w:proofErr w:type="spellStart"/>
            <w:r w:rsidRPr="005E73AC">
              <w:rPr>
                <w:rFonts w:ascii="Times New Roman" w:hAnsi="Times New Roman"/>
                <w:sz w:val="24"/>
                <w:szCs w:val="24"/>
              </w:rPr>
              <w:t>закупівлю</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робіт</w:t>
            </w:r>
            <w:proofErr w:type="spellEnd"/>
            <w:r w:rsidRPr="005E73AC">
              <w:rPr>
                <w:rFonts w:ascii="Times New Roman" w:hAnsi="Times New Roman"/>
                <w:sz w:val="24"/>
                <w:szCs w:val="24"/>
              </w:rPr>
              <w:t xml:space="preserve"> з </w:t>
            </w:r>
            <w:proofErr w:type="spellStart"/>
            <w:r w:rsidRPr="005E73AC">
              <w:rPr>
                <w:rFonts w:ascii="Times New Roman" w:hAnsi="Times New Roman"/>
                <w:sz w:val="24"/>
                <w:szCs w:val="24"/>
              </w:rPr>
              <w:t>будівництва</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об'єктів</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нерухомого</w:t>
            </w:r>
            <w:proofErr w:type="spellEnd"/>
            <w:r w:rsidRPr="005E73AC">
              <w:rPr>
                <w:rFonts w:ascii="Times New Roman" w:hAnsi="Times New Roman"/>
                <w:sz w:val="24"/>
                <w:szCs w:val="24"/>
              </w:rPr>
              <w:t xml:space="preserve"> майна </w:t>
            </w:r>
            <w:proofErr w:type="spellStart"/>
            <w:r w:rsidRPr="005E73AC">
              <w:rPr>
                <w:rFonts w:ascii="Times New Roman" w:hAnsi="Times New Roman"/>
                <w:sz w:val="24"/>
                <w:szCs w:val="24"/>
              </w:rPr>
              <w:t>відповідно</w:t>
            </w:r>
            <w:proofErr w:type="spellEnd"/>
            <w:r w:rsidRPr="005E73AC">
              <w:rPr>
                <w:rFonts w:ascii="Times New Roman" w:hAnsi="Times New Roman"/>
                <w:sz w:val="24"/>
                <w:szCs w:val="24"/>
              </w:rPr>
              <w:t xml:space="preserve"> до постанови </w:t>
            </w:r>
            <w:proofErr w:type="spellStart"/>
            <w:r w:rsidRPr="005E73AC">
              <w:rPr>
                <w:rFonts w:ascii="Times New Roman" w:hAnsi="Times New Roman"/>
                <w:sz w:val="24"/>
                <w:szCs w:val="24"/>
              </w:rPr>
              <w:t>Кабінету</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Міністрів</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України</w:t>
            </w:r>
            <w:proofErr w:type="spellEnd"/>
            <w:r w:rsidRPr="005E73AC">
              <w:rPr>
                <w:rFonts w:ascii="Times New Roman" w:hAnsi="Times New Roman"/>
                <w:sz w:val="24"/>
                <w:szCs w:val="24"/>
              </w:rPr>
              <w:t xml:space="preserve"> 25</w:t>
            </w:r>
            <w:r w:rsidRPr="005E73AC">
              <w:rPr>
                <w:rFonts w:ascii="Times New Roman" w:hAnsi="Times New Roman"/>
                <w:sz w:val="24"/>
                <w:szCs w:val="24"/>
                <w:lang w:val="uk-UA"/>
              </w:rPr>
              <w:t>.04.</w:t>
            </w:r>
            <w:r w:rsidRPr="005E73AC">
              <w:rPr>
                <w:rFonts w:ascii="Times New Roman" w:hAnsi="Times New Roman"/>
                <w:sz w:val="24"/>
                <w:szCs w:val="24"/>
              </w:rPr>
              <w:t>2023</w:t>
            </w:r>
            <w:r w:rsidRPr="005E73AC">
              <w:rPr>
                <w:rFonts w:ascii="Times New Roman" w:hAnsi="Times New Roman"/>
                <w:sz w:val="24"/>
                <w:szCs w:val="24"/>
                <w:lang w:val="uk-UA"/>
              </w:rPr>
              <w:t xml:space="preserve"> №</w:t>
            </w:r>
            <w:r w:rsidRPr="005E73AC">
              <w:rPr>
                <w:rFonts w:ascii="Times New Roman" w:hAnsi="Times New Roman"/>
                <w:sz w:val="24"/>
                <w:szCs w:val="24"/>
              </w:rPr>
              <w:t xml:space="preserve"> 382 </w:t>
            </w:r>
            <w:r w:rsidRPr="005E73AC">
              <w:rPr>
                <w:rFonts w:ascii="Times New Roman" w:hAnsi="Times New Roman"/>
                <w:sz w:val="24"/>
                <w:szCs w:val="24"/>
                <w:lang w:val="uk-UA"/>
              </w:rPr>
              <w:t>«</w:t>
            </w:r>
            <w:r w:rsidRPr="005E73AC">
              <w:rPr>
                <w:rFonts w:ascii="Times New Roman" w:hAnsi="Times New Roman"/>
                <w:sz w:val="24"/>
                <w:szCs w:val="24"/>
              </w:rPr>
              <w:t xml:space="preserve">Про </w:t>
            </w:r>
            <w:proofErr w:type="spellStart"/>
            <w:r w:rsidRPr="005E73AC">
              <w:rPr>
                <w:rFonts w:ascii="Times New Roman" w:hAnsi="Times New Roman"/>
                <w:sz w:val="24"/>
                <w:szCs w:val="24"/>
              </w:rPr>
              <w:t>реалізацію</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експериментального</w:t>
            </w:r>
            <w:proofErr w:type="spellEnd"/>
            <w:r w:rsidRPr="005E73AC">
              <w:rPr>
                <w:rFonts w:ascii="Times New Roman" w:hAnsi="Times New Roman"/>
                <w:sz w:val="24"/>
                <w:szCs w:val="24"/>
              </w:rPr>
              <w:t xml:space="preserve"> проекту </w:t>
            </w:r>
            <w:proofErr w:type="spellStart"/>
            <w:r w:rsidRPr="005E73AC">
              <w:rPr>
                <w:rFonts w:ascii="Times New Roman" w:hAnsi="Times New Roman"/>
                <w:sz w:val="24"/>
                <w:szCs w:val="24"/>
              </w:rPr>
              <w:t>щодо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відновлення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населених</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пунктів</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які</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постраждали</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внаслідок</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збройної</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агресії</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Російської</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Федерації</w:t>
            </w:r>
            <w:proofErr w:type="spellEnd"/>
            <w:r w:rsidRPr="005E73AC">
              <w:rPr>
                <w:rFonts w:ascii="Times New Roman" w:hAnsi="Times New Roman"/>
                <w:sz w:val="24"/>
                <w:szCs w:val="24"/>
                <w:lang w:val="uk-UA"/>
              </w:rPr>
              <w:t>»</w:t>
            </w:r>
            <w:r w:rsidRPr="005E73AC">
              <w:rPr>
                <w:rFonts w:ascii="Times New Roman" w:hAnsi="Times New Roman"/>
                <w:sz w:val="24"/>
                <w:szCs w:val="24"/>
              </w:rPr>
              <w:t xml:space="preserve">, </w:t>
            </w:r>
            <w:proofErr w:type="spellStart"/>
            <w:r w:rsidRPr="005E73AC">
              <w:rPr>
                <w:rFonts w:ascii="Times New Roman" w:hAnsi="Times New Roman"/>
                <w:sz w:val="24"/>
                <w:szCs w:val="24"/>
              </w:rPr>
              <w:t>якщо</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розроблення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проектної</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документації</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покладено</w:t>
            </w:r>
            <w:proofErr w:type="spellEnd"/>
            <w:r w:rsidRPr="005E73AC">
              <w:rPr>
                <w:rFonts w:ascii="Times New Roman" w:hAnsi="Times New Roman"/>
                <w:sz w:val="24"/>
                <w:szCs w:val="24"/>
              </w:rPr>
              <w:t xml:space="preserve"> на </w:t>
            </w:r>
            <w:proofErr w:type="spellStart"/>
            <w:r w:rsidRPr="005E73AC">
              <w:rPr>
                <w:rFonts w:ascii="Times New Roman" w:hAnsi="Times New Roman"/>
                <w:sz w:val="24"/>
                <w:szCs w:val="24"/>
              </w:rPr>
              <w:t>підрядника</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після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проведення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експертизи</w:t>
            </w:r>
            <w:proofErr w:type="spellEnd"/>
            <w:r w:rsidRPr="005E73AC">
              <w:rPr>
                <w:rFonts w:ascii="Times New Roman" w:hAnsi="Times New Roman"/>
                <w:sz w:val="24"/>
                <w:szCs w:val="24"/>
              </w:rPr>
              <w:t xml:space="preserve"> та </w:t>
            </w:r>
            <w:proofErr w:type="spellStart"/>
            <w:r w:rsidRPr="005E73AC">
              <w:rPr>
                <w:rFonts w:ascii="Times New Roman" w:hAnsi="Times New Roman"/>
                <w:sz w:val="24"/>
                <w:szCs w:val="24"/>
              </w:rPr>
              <w:t>затвердження</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проектної</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документації</w:t>
            </w:r>
            <w:proofErr w:type="spellEnd"/>
            <w:r w:rsidRPr="005E73AC">
              <w:rPr>
                <w:rFonts w:ascii="Times New Roman" w:hAnsi="Times New Roman"/>
                <w:sz w:val="24"/>
                <w:szCs w:val="24"/>
              </w:rPr>
              <w:t xml:space="preserve"> в </w:t>
            </w:r>
            <w:proofErr w:type="spellStart"/>
            <w:r w:rsidRPr="005E73AC">
              <w:rPr>
                <w:rFonts w:ascii="Times New Roman" w:hAnsi="Times New Roman"/>
                <w:sz w:val="24"/>
                <w:szCs w:val="24"/>
              </w:rPr>
              <w:t>установленому</w:t>
            </w:r>
            <w:proofErr w:type="spellEnd"/>
            <w:r w:rsidRPr="005E73AC">
              <w:rPr>
                <w:rFonts w:ascii="Times New Roman" w:hAnsi="Times New Roman"/>
                <w:sz w:val="24"/>
                <w:szCs w:val="24"/>
              </w:rPr>
              <w:t xml:space="preserve"> </w:t>
            </w:r>
            <w:proofErr w:type="spellStart"/>
            <w:r w:rsidRPr="005E73AC">
              <w:rPr>
                <w:rFonts w:ascii="Times New Roman" w:hAnsi="Times New Roman"/>
                <w:sz w:val="24"/>
                <w:szCs w:val="24"/>
              </w:rPr>
              <w:t>законодавством</w:t>
            </w:r>
            <w:proofErr w:type="spellEnd"/>
            <w:r w:rsidRPr="005E73AC">
              <w:rPr>
                <w:rFonts w:ascii="Times New Roman" w:hAnsi="Times New Roman"/>
                <w:sz w:val="24"/>
                <w:szCs w:val="24"/>
              </w:rPr>
              <w:t xml:space="preserve"> порядку.</w:t>
            </w:r>
          </w:p>
          <w:p w14:paraId="5DFA1A2C" w14:textId="77777777" w:rsidR="00BF3FE4" w:rsidRPr="005E73AC" w:rsidRDefault="006C45B8" w:rsidP="006C45B8">
            <w:pPr>
              <w:suppressAutoHyphens/>
              <w:spacing w:after="0"/>
              <w:contextualSpacing/>
              <w:jc w:val="both"/>
              <w:rPr>
                <w:rFonts w:ascii="Times New Roman" w:eastAsia="Times New Roman" w:hAnsi="Times New Roman"/>
                <w:sz w:val="24"/>
                <w:szCs w:val="24"/>
                <w:lang w:eastAsia="zh-CN"/>
              </w:rPr>
            </w:pPr>
            <w:r w:rsidRPr="005E73AC">
              <w:rPr>
                <w:rFonts w:ascii="Times New Roman" w:eastAsia="Times New Roman" w:hAnsi="Times New Roman"/>
                <w:sz w:val="24"/>
                <w:szCs w:val="24"/>
                <w:lang w:eastAsia="zh-CN"/>
              </w:rPr>
              <w:t>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відповідно до вимог Закону з урахуванням Особливостей.</w:t>
            </w:r>
          </w:p>
        </w:tc>
      </w:tr>
      <w:bookmarkEnd w:id="25"/>
      <w:tr w:rsidR="0010757F" w:rsidRPr="005E73AC" w14:paraId="4DA12CDC" w14:textId="77777777" w:rsidTr="00120803">
        <w:tc>
          <w:tcPr>
            <w:tcW w:w="3499" w:type="dxa"/>
            <w:shd w:val="clear" w:color="auto" w:fill="auto"/>
            <w:vAlign w:val="center"/>
          </w:tcPr>
          <w:p w14:paraId="2B9264CC" w14:textId="77777777" w:rsidR="0010757F" w:rsidRPr="005E73AC" w:rsidRDefault="0010757F" w:rsidP="00DA3F73">
            <w:pPr>
              <w:suppressAutoHyphens/>
              <w:spacing w:after="60"/>
              <w:rPr>
                <w:rFonts w:ascii="Times New Roman" w:eastAsia="Times New Roman" w:hAnsi="Times New Roman"/>
                <w:sz w:val="24"/>
                <w:szCs w:val="24"/>
                <w:lang w:eastAsia="zh-CN"/>
              </w:rPr>
            </w:pPr>
            <w:r w:rsidRPr="005E73AC">
              <w:rPr>
                <w:rFonts w:ascii="Times New Roman" w:eastAsia="Times New Roman" w:hAnsi="Times New Roman"/>
                <w:b/>
                <w:bCs/>
                <w:sz w:val="24"/>
                <w:szCs w:val="24"/>
                <w:lang w:eastAsia="zh-CN"/>
              </w:rPr>
              <w:lastRenderedPageBreak/>
              <w:t>5. Дії замовника при відмові переможця торгів підписати договір про закупівлю</w:t>
            </w:r>
          </w:p>
        </w:tc>
        <w:tc>
          <w:tcPr>
            <w:tcW w:w="6047" w:type="dxa"/>
            <w:shd w:val="clear" w:color="auto" w:fill="auto"/>
          </w:tcPr>
          <w:p w14:paraId="2A31A55A" w14:textId="77777777" w:rsidR="0010757F" w:rsidRPr="005E73AC" w:rsidRDefault="006C45B8" w:rsidP="006C45B8">
            <w:pPr>
              <w:suppressAutoHyphens/>
              <w:spacing w:after="60"/>
              <w:jc w:val="both"/>
              <w:rPr>
                <w:rFonts w:ascii="Times New Roman" w:eastAsia="Times New Roman" w:hAnsi="Times New Roman"/>
                <w:color w:val="000000"/>
                <w:sz w:val="24"/>
                <w:szCs w:val="24"/>
                <w:lang w:eastAsia="ru-RU"/>
              </w:rPr>
            </w:pPr>
            <w:r w:rsidRPr="005E73AC">
              <w:rPr>
                <w:rFonts w:ascii="Times New Roman" w:eastAsia="Times New Roman" w:hAnsi="Times New Roman"/>
                <w:color w:val="000000"/>
                <w:sz w:val="24"/>
                <w:szCs w:val="24"/>
                <w:lang w:eastAsia="ru-RU"/>
              </w:rPr>
              <w:t xml:space="preserve">У разі відхилення тендерної пропозиції з підстави, визначеної підпунктом 3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w:t>
            </w:r>
            <w:r w:rsidR="008C3C01" w:rsidRPr="005E73AC">
              <w:rPr>
                <w:rFonts w:ascii="Times New Roman" w:eastAsia="Times New Roman" w:hAnsi="Times New Roman"/>
                <w:color w:val="000000"/>
                <w:sz w:val="24"/>
                <w:szCs w:val="24"/>
                <w:lang w:eastAsia="ru-RU"/>
              </w:rPr>
              <w:t>О</w:t>
            </w:r>
            <w:r w:rsidRPr="005E73AC">
              <w:rPr>
                <w:rFonts w:ascii="Times New Roman" w:eastAsia="Times New Roman" w:hAnsi="Times New Roman"/>
                <w:color w:val="000000"/>
                <w:sz w:val="24"/>
                <w:szCs w:val="24"/>
                <w:lang w:eastAsia="ru-RU"/>
              </w:rPr>
              <w:t>собливостей, та приймає рішення про намір укласти договір про закупівлю у порядку та на умовах, визначених статтею 33 Закону та пунктом</w:t>
            </w:r>
            <w:r w:rsidR="00F96DD8" w:rsidRPr="005E73AC">
              <w:rPr>
                <w:rFonts w:ascii="Times New Roman" w:eastAsia="Times New Roman" w:hAnsi="Times New Roman"/>
                <w:color w:val="000000"/>
                <w:sz w:val="24"/>
                <w:szCs w:val="24"/>
                <w:lang w:eastAsia="ru-RU"/>
              </w:rPr>
              <w:t xml:space="preserve"> 49 Особливостей</w:t>
            </w:r>
            <w:r w:rsidRPr="005E73AC">
              <w:rPr>
                <w:rFonts w:ascii="Times New Roman" w:eastAsia="Times New Roman" w:hAnsi="Times New Roman"/>
                <w:color w:val="000000"/>
                <w:sz w:val="24"/>
                <w:szCs w:val="24"/>
                <w:lang w:eastAsia="ru-RU"/>
              </w:rPr>
              <w:t>.</w:t>
            </w:r>
          </w:p>
        </w:tc>
      </w:tr>
      <w:tr w:rsidR="00DC6D24" w:rsidRPr="005E73AC" w14:paraId="26022118" w14:textId="77777777" w:rsidTr="00120803">
        <w:tc>
          <w:tcPr>
            <w:tcW w:w="3499" w:type="dxa"/>
          </w:tcPr>
          <w:p w14:paraId="3B42D27B" w14:textId="77777777" w:rsidR="00DC6D24" w:rsidRPr="005E73AC" w:rsidRDefault="00DC6D24" w:rsidP="00DA3F73">
            <w:pPr>
              <w:widowControl w:val="0"/>
              <w:rPr>
                <w:rFonts w:ascii="Times New Roman" w:hAnsi="Times New Roman"/>
                <w:sz w:val="24"/>
                <w:szCs w:val="24"/>
              </w:rPr>
            </w:pPr>
            <w:r w:rsidRPr="005E73AC">
              <w:rPr>
                <w:rFonts w:ascii="Times New Roman" w:eastAsia="Times New Roman" w:hAnsi="Times New Roman"/>
                <w:b/>
                <w:bCs/>
                <w:color w:val="000000"/>
                <w:sz w:val="24"/>
                <w:szCs w:val="24"/>
                <w:lang w:eastAsia="ru-RU"/>
              </w:rPr>
              <w:t>Забезпечення виконання договору про закупівлю</w:t>
            </w:r>
          </w:p>
        </w:tc>
        <w:tc>
          <w:tcPr>
            <w:tcW w:w="6047" w:type="dxa"/>
            <w:vAlign w:val="center"/>
          </w:tcPr>
          <w:p w14:paraId="0D919B5E" w14:textId="77777777" w:rsidR="00DC6D24" w:rsidRPr="005E73AC" w:rsidRDefault="00DC6D24" w:rsidP="00DA3F73">
            <w:pPr>
              <w:widowControl w:val="0"/>
              <w:jc w:val="both"/>
              <w:rPr>
                <w:rFonts w:ascii="Times New Roman" w:hAnsi="Times New Roman"/>
                <w:sz w:val="24"/>
                <w:szCs w:val="24"/>
              </w:rPr>
            </w:pPr>
            <w:r w:rsidRPr="005E73AC">
              <w:rPr>
                <w:rFonts w:ascii="Times New Roman" w:hAnsi="Times New Roman"/>
                <w:sz w:val="24"/>
                <w:szCs w:val="24"/>
              </w:rPr>
              <w:t>Забезпечення виконання договору про закупівлю не вимагається.</w:t>
            </w:r>
          </w:p>
        </w:tc>
      </w:tr>
    </w:tbl>
    <w:p w14:paraId="3ABC552F" w14:textId="77777777" w:rsidR="004B734D" w:rsidRPr="005E73AC" w:rsidRDefault="004B734D" w:rsidP="00DA3F73">
      <w:pPr>
        <w:spacing w:after="0"/>
        <w:ind w:firstLine="708"/>
        <w:jc w:val="both"/>
        <w:rPr>
          <w:rFonts w:ascii="Times New Roman" w:hAnsi="Times New Roman"/>
          <w:sz w:val="24"/>
          <w:szCs w:val="24"/>
        </w:rPr>
      </w:pPr>
    </w:p>
    <w:p w14:paraId="661CC024" w14:textId="77777777" w:rsidR="00A51A9A" w:rsidRPr="005E73AC" w:rsidRDefault="00A51A9A" w:rsidP="00DA3F73">
      <w:pPr>
        <w:spacing w:after="0"/>
        <w:ind w:firstLine="708"/>
        <w:jc w:val="both"/>
        <w:rPr>
          <w:rFonts w:ascii="Times New Roman" w:hAnsi="Times New Roman"/>
          <w:sz w:val="24"/>
          <w:szCs w:val="24"/>
        </w:rPr>
      </w:pPr>
    </w:p>
    <w:sectPr w:rsidR="00A51A9A" w:rsidRPr="005E73AC" w:rsidSect="0092785B">
      <w:pgSz w:w="11906" w:h="16838"/>
      <w:pgMar w:top="737" w:right="1133"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DBF"/>
    <w:multiLevelType w:val="hybridMultilevel"/>
    <w:tmpl w:val="6B6C75CE"/>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B6A47"/>
    <w:multiLevelType w:val="hybridMultilevel"/>
    <w:tmpl w:val="CF1AA252"/>
    <w:lvl w:ilvl="0" w:tplc="04190011">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04FF5A0C"/>
    <w:multiLevelType w:val="hybridMultilevel"/>
    <w:tmpl w:val="7DDCC0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77115E"/>
    <w:multiLevelType w:val="hybridMultilevel"/>
    <w:tmpl w:val="0B90EA5A"/>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A4DDD"/>
    <w:multiLevelType w:val="hybridMultilevel"/>
    <w:tmpl w:val="A2A89B1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EF87E44"/>
    <w:multiLevelType w:val="hybridMultilevel"/>
    <w:tmpl w:val="FBA48D42"/>
    <w:lvl w:ilvl="0" w:tplc="9CCEF89A">
      <w:start w:val="1"/>
      <w:numFmt w:val="decimal"/>
      <w:lvlText w:val="%1."/>
      <w:lvlJc w:val="left"/>
      <w:pPr>
        <w:ind w:left="375" w:hanging="375"/>
      </w:pPr>
      <w:rPr>
        <w:rFonts w:hint="default"/>
        <w:i w:val="0"/>
        <w:iCs/>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06C346C"/>
    <w:multiLevelType w:val="hybridMultilevel"/>
    <w:tmpl w:val="B674F600"/>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150B00"/>
    <w:multiLevelType w:val="hybridMultilevel"/>
    <w:tmpl w:val="3BAC9468"/>
    <w:lvl w:ilvl="0" w:tplc="04190011">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nsid w:val="1605700D"/>
    <w:multiLevelType w:val="hybridMultilevel"/>
    <w:tmpl w:val="056C47E8"/>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AA1BB9"/>
    <w:multiLevelType w:val="hybridMultilevel"/>
    <w:tmpl w:val="949A81E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87736BA"/>
    <w:multiLevelType w:val="hybridMultilevel"/>
    <w:tmpl w:val="7FC4E066"/>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D102FD0"/>
    <w:multiLevelType w:val="hybridMultilevel"/>
    <w:tmpl w:val="F2205D2C"/>
    <w:lvl w:ilvl="0" w:tplc="041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nsid w:val="1E391513"/>
    <w:multiLevelType w:val="hybridMultilevel"/>
    <w:tmpl w:val="78A6156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815501"/>
    <w:multiLevelType w:val="hybridMultilevel"/>
    <w:tmpl w:val="22240172"/>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419192A"/>
    <w:multiLevelType w:val="hybridMultilevel"/>
    <w:tmpl w:val="2A6CB6D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67806A5"/>
    <w:multiLevelType w:val="hybridMultilevel"/>
    <w:tmpl w:val="4E3A8416"/>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BD443D"/>
    <w:multiLevelType w:val="hybridMultilevel"/>
    <w:tmpl w:val="A5E4C138"/>
    <w:lvl w:ilvl="0" w:tplc="1C66F13C">
      <w:start w:val="1"/>
      <w:numFmt w:val="decimal"/>
      <w:lvlText w:val="%1."/>
      <w:lvlJc w:val="left"/>
      <w:pPr>
        <w:ind w:left="360" w:hanging="360"/>
      </w:pPr>
      <w:rPr>
        <w:rFonts w:ascii="Times New Roman" w:hAnsi="Times New Roman" w:cs="Times New Roman"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88795E"/>
    <w:multiLevelType w:val="hybridMultilevel"/>
    <w:tmpl w:val="DC9E499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1D43518"/>
    <w:multiLevelType w:val="hybridMultilevel"/>
    <w:tmpl w:val="4A1EE304"/>
    <w:lvl w:ilvl="0" w:tplc="04190011">
      <w:start w:val="1"/>
      <w:numFmt w:val="decimal"/>
      <w:lvlText w:val="%1)"/>
      <w:lvlJc w:val="left"/>
      <w:pPr>
        <w:ind w:left="360" w:hanging="360"/>
      </w:pPr>
      <w:rPr>
        <w:rFonts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863C1C"/>
    <w:multiLevelType w:val="hybridMultilevel"/>
    <w:tmpl w:val="62B2CD6C"/>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6225454"/>
    <w:multiLevelType w:val="hybridMultilevel"/>
    <w:tmpl w:val="E258F38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8E361BB"/>
    <w:multiLevelType w:val="hybridMultilevel"/>
    <w:tmpl w:val="22240172"/>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94468D2"/>
    <w:multiLevelType w:val="hybridMultilevel"/>
    <w:tmpl w:val="282C78CE"/>
    <w:lvl w:ilvl="0" w:tplc="04190011">
      <w:start w:val="1"/>
      <w:numFmt w:val="decimal"/>
      <w:lvlText w:val="%1)"/>
      <w:lvlJc w:val="left"/>
      <w:pPr>
        <w:ind w:left="360" w:hanging="360"/>
      </w:pPr>
      <w:rPr>
        <w:rFonts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D952DB"/>
    <w:multiLevelType w:val="hybridMultilevel"/>
    <w:tmpl w:val="32123712"/>
    <w:lvl w:ilvl="0" w:tplc="407C2A86">
      <w:start w:val="4"/>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EE32AC0"/>
    <w:multiLevelType w:val="hybridMultilevel"/>
    <w:tmpl w:val="6474338E"/>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E17B8D"/>
    <w:multiLevelType w:val="hybridMultilevel"/>
    <w:tmpl w:val="5510CE0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3EF4EE5"/>
    <w:multiLevelType w:val="hybridMultilevel"/>
    <w:tmpl w:val="368E6CDE"/>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5271147"/>
    <w:multiLevelType w:val="hybridMultilevel"/>
    <w:tmpl w:val="F3E6505C"/>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221FB4"/>
    <w:multiLevelType w:val="hybridMultilevel"/>
    <w:tmpl w:val="D646D128"/>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E66F20"/>
    <w:multiLevelType w:val="hybridMultilevel"/>
    <w:tmpl w:val="282C78CE"/>
    <w:lvl w:ilvl="0" w:tplc="04190011">
      <w:start w:val="1"/>
      <w:numFmt w:val="decimal"/>
      <w:lvlText w:val="%1)"/>
      <w:lvlJc w:val="left"/>
      <w:pPr>
        <w:ind w:left="360" w:hanging="360"/>
      </w:pPr>
      <w:rPr>
        <w:rFonts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117099"/>
    <w:multiLevelType w:val="hybridMultilevel"/>
    <w:tmpl w:val="FFC6E5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5F4D4B"/>
    <w:multiLevelType w:val="hybridMultilevel"/>
    <w:tmpl w:val="E552FEEC"/>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E039CC"/>
    <w:multiLevelType w:val="hybridMultilevel"/>
    <w:tmpl w:val="EF8C72FA"/>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D45D56"/>
    <w:multiLevelType w:val="hybridMultilevel"/>
    <w:tmpl w:val="C9E62F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D52327D"/>
    <w:multiLevelType w:val="hybridMultilevel"/>
    <w:tmpl w:val="E448202C"/>
    <w:lvl w:ilvl="0" w:tplc="8896693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0AC37C6"/>
    <w:multiLevelType w:val="hybridMultilevel"/>
    <w:tmpl w:val="1E5E4792"/>
    <w:lvl w:ilvl="0" w:tplc="DDA6D378">
      <w:start w:val="5"/>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75481459"/>
    <w:multiLevelType w:val="hybridMultilevel"/>
    <w:tmpl w:val="9D3461F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6A8524B"/>
    <w:multiLevelType w:val="hybridMultilevel"/>
    <w:tmpl w:val="8E780BB0"/>
    <w:lvl w:ilvl="0" w:tplc="DDA6D378">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98547FC"/>
    <w:multiLevelType w:val="hybridMultilevel"/>
    <w:tmpl w:val="ACF6D180"/>
    <w:lvl w:ilvl="0" w:tplc="DDA6D378">
      <w:start w:val="5"/>
      <w:numFmt w:val="bullet"/>
      <w:lvlText w:val="-"/>
      <w:lvlJc w:val="left"/>
      <w:pPr>
        <w:ind w:left="567" w:hanging="360"/>
      </w:pPr>
      <w:rPr>
        <w:rFonts w:ascii="Times New Roman" w:eastAsia="Times New Roman" w:hAnsi="Times New Roman" w:cs="Times New Roman"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39">
    <w:nsid w:val="79A922FD"/>
    <w:multiLevelType w:val="hybridMultilevel"/>
    <w:tmpl w:val="7FC4E066"/>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A3359CF"/>
    <w:multiLevelType w:val="hybridMultilevel"/>
    <w:tmpl w:val="267E1686"/>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10"/>
  </w:num>
  <w:num w:numId="3">
    <w:abstractNumId w:val="28"/>
  </w:num>
  <w:num w:numId="4">
    <w:abstractNumId w:val="24"/>
  </w:num>
  <w:num w:numId="5">
    <w:abstractNumId w:val="16"/>
  </w:num>
  <w:num w:numId="6">
    <w:abstractNumId w:val="6"/>
  </w:num>
  <w:num w:numId="7">
    <w:abstractNumId w:val="23"/>
  </w:num>
  <w:num w:numId="8">
    <w:abstractNumId w:val="19"/>
  </w:num>
  <w:num w:numId="9">
    <w:abstractNumId w:val="5"/>
  </w:num>
  <w:num w:numId="10">
    <w:abstractNumId w:val="26"/>
  </w:num>
  <w:num w:numId="11">
    <w:abstractNumId w:val="34"/>
  </w:num>
  <w:num w:numId="12">
    <w:abstractNumId w:val="32"/>
  </w:num>
  <w:num w:numId="13">
    <w:abstractNumId w:val="38"/>
  </w:num>
  <w:num w:numId="14">
    <w:abstractNumId w:val="8"/>
  </w:num>
  <w:num w:numId="15">
    <w:abstractNumId w:val="0"/>
  </w:num>
  <w:num w:numId="16">
    <w:abstractNumId w:val="14"/>
  </w:num>
  <w:num w:numId="17">
    <w:abstractNumId w:val="20"/>
  </w:num>
  <w:num w:numId="18">
    <w:abstractNumId w:val="18"/>
  </w:num>
  <w:num w:numId="19">
    <w:abstractNumId w:val="22"/>
  </w:num>
  <w:num w:numId="20">
    <w:abstractNumId w:val="29"/>
  </w:num>
  <w:num w:numId="21">
    <w:abstractNumId w:val="33"/>
  </w:num>
  <w:num w:numId="22">
    <w:abstractNumId w:val="31"/>
  </w:num>
  <w:num w:numId="23">
    <w:abstractNumId w:val="30"/>
  </w:num>
  <w:num w:numId="24">
    <w:abstractNumId w:val="7"/>
  </w:num>
  <w:num w:numId="25">
    <w:abstractNumId w:val="2"/>
  </w:num>
  <w:num w:numId="26">
    <w:abstractNumId w:val="25"/>
  </w:num>
  <w:num w:numId="27">
    <w:abstractNumId w:val="35"/>
  </w:num>
  <w:num w:numId="28">
    <w:abstractNumId w:val="37"/>
  </w:num>
  <w:num w:numId="29">
    <w:abstractNumId w:val="1"/>
  </w:num>
  <w:num w:numId="30">
    <w:abstractNumId w:val="11"/>
  </w:num>
  <w:num w:numId="31">
    <w:abstractNumId w:val="15"/>
  </w:num>
  <w:num w:numId="32">
    <w:abstractNumId w:val="40"/>
  </w:num>
  <w:num w:numId="33">
    <w:abstractNumId w:val="27"/>
  </w:num>
  <w:num w:numId="34">
    <w:abstractNumId w:val="9"/>
  </w:num>
  <w:num w:numId="35">
    <w:abstractNumId w:val="17"/>
  </w:num>
  <w:num w:numId="36">
    <w:abstractNumId w:val="3"/>
  </w:num>
  <w:num w:numId="37">
    <w:abstractNumId w:val="12"/>
  </w:num>
  <w:num w:numId="38">
    <w:abstractNumId w:val="21"/>
  </w:num>
  <w:num w:numId="39">
    <w:abstractNumId w:val="13"/>
  </w:num>
  <w:num w:numId="40">
    <w:abstractNumId w:val="4"/>
  </w:num>
  <w:num w:numId="41">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D6"/>
    <w:rsid w:val="000002DF"/>
    <w:rsid w:val="000027BE"/>
    <w:rsid w:val="000035A6"/>
    <w:rsid w:val="00012C50"/>
    <w:rsid w:val="00023296"/>
    <w:rsid w:val="00024C3A"/>
    <w:rsid w:val="00025D4B"/>
    <w:rsid w:val="0004232A"/>
    <w:rsid w:val="0004336A"/>
    <w:rsid w:val="0004368E"/>
    <w:rsid w:val="000526A7"/>
    <w:rsid w:val="000606C2"/>
    <w:rsid w:val="000619DD"/>
    <w:rsid w:val="00062D30"/>
    <w:rsid w:val="00063051"/>
    <w:rsid w:val="00064E1E"/>
    <w:rsid w:val="00067259"/>
    <w:rsid w:val="0007027A"/>
    <w:rsid w:val="00073DB9"/>
    <w:rsid w:val="00080619"/>
    <w:rsid w:val="0008346B"/>
    <w:rsid w:val="000A10A7"/>
    <w:rsid w:val="000A2DC7"/>
    <w:rsid w:val="000A5A7C"/>
    <w:rsid w:val="000C2792"/>
    <w:rsid w:val="000D457E"/>
    <w:rsid w:val="000E2654"/>
    <w:rsid w:val="000E3C2A"/>
    <w:rsid w:val="000E46A5"/>
    <w:rsid w:val="000E67F8"/>
    <w:rsid w:val="000F3FAA"/>
    <w:rsid w:val="000F6C07"/>
    <w:rsid w:val="000F7CFF"/>
    <w:rsid w:val="0010757F"/>
    <w:rsid w:val="00120803"/>
    <w:rsid w:val="0012567F"/>
    <w:rsid w:val="00126EB9"/>
    <w:rsid w:val="00126FFC"/>
    <w:rsid w:val="001364B2"/>
    <w:rsid w:val="001368B4"/>
    <w:rsid w:val="00136B7F"/>
    <w:rsid w:val="001379F7"/>
    <w:rsid w:val="00140B73"/>
    <w:rsid w:val="00141842"/>
    <w:rsid w:val="001451D9"/>
    <w:rsid w:val="00150382"/>
    <w:rsid w:val="0015340E"/>
    <w:rsid w:val="001601AA"/>
    <w:rsid w:val="001625B2"/>
    <w:rsid w:val="00172FE4"/>
    <w:rsid w:val="00175B2D"/>
    <w:rsid w:val="00176BE9"/>
    <w:rsid w:val="00176FE9"/>
    <w:rsid w:val="0018676B"/>
    <w:rsid w:val="00197212"/>
    <w:rsid w:val="001A049C"/>
    <w:rsid w:val="001B1169"/>
    <w:rsid w:val="001B33B2"/>
    <w:rsid w:val="001B7312"/>
    <w:rsid w:val="001C0FD2"/>
    <w:rsid w:val="001C34B4"/>
    <w:rsid w:val="001C47F0"/>
    <w:rsid w:val="001C7427"/>
    <w:rsid w:val="001D68A8"/>
    <w:rsid w:val="001D7E9A"/>
    <w:rsid w:val="001F3842"/>
    <w:rsid w:val="001F67DB"/>
    <w:rsid w:val="00200946"/>
    <w:rsid w:val="00212EE0"/>
    <w:rsid w:val="002130CF"/>
    <w:rsid w:val="002305F1"/>
    <w:rsid w:val="00241106"/>
    <w:rsid w:val="00241992"/>
    <w:rsid w:val="00255282"/>
    <w:rsid w:val="00255BA9"/>
    <w:rsid w:val="00256D03"/>
    <w:rsid w:val="00271839"/>
    <w:rsid w:val="00273327"/>
    <w:rsid w:val="00277007"/>
    <w:rsid w:val="0028009C"/>
    <w:rsid w:val="0028083E"/>
    <w:rsid w:val="002811D0"/>
    <w:rsid w:val="00284A1F"/>
    <w:rsid w:val="00285BC2"/>
    <w:rsid w:val="00294D85"/>
    <w:rsid w:val="002A1B87"/>
    <w:rsid w:val="002A1C51"/>
    <w:rsid w:val="002A1F11"/>
    <w:rsid w:val="002A3BBD"/>
    <w:rsid w:val="002A44C7"/>
    <w:rsid w:val="002B037F"/>
    <w:rsid w:val="002B21FD"/>
    <w:rsid w:val="002B3C4B"/>
    <w:rsid w:val="002D0B69"/>
    <w:rsid w:val="002D49B3"/>
    <w:rsid w:val="002D6DDA"/>
    <w:rsid w:val="002E1CD2"/>
    <w:rsid w:val="002E4D7D"/>
    <w:rsid w:val="002F0E16"/>
    <w:rsid w:val="002F1231"/>
    <w:rsid w:val="002F4719"/>
    <w:rsid w:val="00300491"/>
    <w:rsid w:val="00306CCC"/>
    <w:rsid w:val="00307E58"/>
    <w:rsid w:val="0031089F"/>
    <w:rsid w:val="00322ECE"/>
    <w:rsid w:val="00324C21"/>
    <w:rsid w:val="003321D8"/>
    <w:rsid w:val="00336ED4"/>
    <w:rsid w:val="0034070C"/>
    <w:rsid w:val="00341D37"/>
    <w:rsid w:val="00344407"/>
    <w:rsid w:val="00344CC3"/>
    <w:rsid w:val="0035156C"/>
    <w:rsid w:val="003521DD"/>
    <w:rsid w:val="0035239C"/>
    <w:rsid w:val="00364927"/>
    <w:rsid w:val="0036560F"/>
    <w:rsid w:val="003700E9"/>
    <w:rsid w:val="003755DC"/>
    <w:rsid w:val="00376749"/>
    <w:rsid w:val="00380420"/>
    <w:rsid w:val="00381BBD"/>
    <w:rsid w:val="0038326C"/>
    <w:rsid w:val="00393832"/>
    <w:rsid w:val="003A40F6"/>
    <w:rsid w:val="003B0378"/>
    <w:rsid w:val="003B0E52"/>
    <w:rsid w:val="003B17FB"/>
    <w:rsid w:val="003B3E0C"/>
    <w:rsid w:val="003B3F0E"/>
    <w:rsid w:val="003C5B6F"/>
    <w:rsid w:val="003C7766"/>
    <w:rsid w:val="003D0CE0"/>
    <w:rsid w:val="003D246C"/>
    <w:rsid w:val="003D5BEA"/>
    <w:rsid w:val="003D6384"/>
    <w:rsid w:val="003E2C16"/>
    <w:rsid w:val="003E3005"/>
    <w:rsid w:val="003E7700"/>
    <w:rsid w:val="003F26E0"/>
    <w:rsid w:val="00401DBA"/>
    <w:rsid w:val="00403407"/>
    <w:rsid w:val="00423F3C"/>
    <w:rsid w:val="00426A73"/>
    <w:rsid w:val="00427268"/>
    <w:rsid w:val="0043197B"/>
    <w:rsid w:val="00432C65"/>
    <w:rsid w:val="00437C1B"/>
    <w:rsid w:val="00440D10"/>
    <w:rsid w:val="00446EBC"/>
    <w:rsid w:val="00447836"/>
    <w:rsid w:val="00456500"/>
    <w:rsid w:val="00470A8E"/>
    <w:rsid w:val="00480852"/>
    <w:rsid w:val="004858FE"/>
    <w:rsid w:val="0048595F"/>
    <w:rsid w:val="004903BB"/>
    <w:rsid w:val="00492132"/>
    <w:rsid w:val="004978BA"/>
    <w:rsid w:val="004A0BDE"/>
    <w:rsid w:val="004A5D46"/>
    <w:rsid w:val="004A7122"/>
    <w:rsid w:val="004B5666"/>
    <w:rsid w:val="004B5E03"/>
    <w:rsid w:val="004B734D"/>
    <w:rsid w:val="004D24B9"/>
    <w:rsid w:val="004E4DBF"/>
    <w:rsid w:val="00507212"/>
    <w:rsid w:val="005117E1"/>
    <w:rsid w:val="005164A6"/>
    <w:rsid w:val="00516A85"/>
    <w:rsid w:val="00521CB0"/>
    <w:rsid w:val="0052732C"/>
    <w:rsid w:val="0052762C"/>
    <w:rsid w:val="005304C4"/>
    <w:rsid w:val="005309CA"/>
    <w:rsid w:val="00531B18"/>
    <w:rsid w:val="00531E49"/>
    <w:rsid w:val="005348CF"/>
    <w:rsid w:val="00536021"/>
    <w:rsid w:val="00536A12"/>
    <w:rsid w:val="00540C7E"/>
    <w:rsid w:val="00544859"/>
    <w:rsid w:val="005472A9"/>
    <w:rsid w:val="0055174E"/>
    <w:rsid w:val="00555655"/>
    <w:rsid w:val="0055610E"/>
    <w:rsid w:val="005623A0"/>
    <w:rsid w:val="00580B44"/>
    <w:rsid w:val="00580F91"/>
    <w:rsid w:val="00581DDA"/>
    <w:rsid w:val="00584DE9"/>
    <w:rsid w:val="00592F4C"/>
    <w:rsid w:val="00593401"/>
    <w:rsid w:val="005A70FF"/>
    <w:rsid w:val="005B0B91"/>
    <w:rsid w:val="005B357A"/>
    <w:rsid w:val="005B62A1"/>
    <w:rsid w:val="005B6447"/>
    <w:rsid w:val="005C08B3"/>
    <w:rsid w:val="005C7744"/>
    <w:rsid w:val="005C7E10"/>
    <w:rsid w:val="005D183E"/>
    <w:rsid w:val="005D22CA"/>
    <w:rsid w:val="005D3C2E"/>
    <w:rsid w:val="005E73AC"/>
    <w:rsid w:val="005F0683"/>
    <w:rsid w:val="005F2294"/>
    <w:rsid w:val="00615003"/>
    <w:rsid w:val="006160E9"/>
    <w:rsid w:val="006239DC"/>
    <w:rsid w:val="00624696"/>
    <w:rsid w:val="00625414"/>
    <w:rsid w:val="00631EAD"/>
    <w:rsid w:val="00633D26"/>
    <w:rsid w:val="00640AD0"/>
    <w:rsid w:val="00644CF6"/>
    <w:rsid w:val="006453F1"/>
    <w:rsid w:val="0064728F"/>
    <w:rsid w:val="006569A2"/>
    <w:rsid w:val="0066066B"/>
    <w:rsid w:val="0066583C"/>
    <w:rsid w:val="006667AF"/>
    <w:rsid w:val="00674ED1"/>
    <w:rsid w:val="00682709"/>
    <w:rsid w:val="00684A0B"/>
    <w:rsid w:val="00685B25"/>
    <w:rsid w:val="00692A2D"/>
    <w:rsid w:val="00693A4F"/>
    <w:rsid w:val="006A02F8"/>
    <w:rsid w:val="006A6B6C"/>
    <w:rsid w:val="006C45B8"/>
    <w:rsid w:val="006D01BC"/>
    <w:rsid w:val="006D1655"/>
    <w:rsid w:val="006D318F"/>
    <w:rsid w:val="006E3AC3"/>
    <w:rsid w:val="006F3F3A"/>
    <w:rsid w:val="006F417B"/>
    <w:rsid w:val="006F44A2"/>
    <w:rsid w:val="006F489C"/>
    <w:rsid w:val="00701420"/>
    <w:rsid w:val="00705721"/>
    <w:rsid w:val="007121C5"/>
    <w:rsid w:val="0071240C"/>
    <w:rsid w:val="0071783D"/>
    <w:rsid w:val="0073050C"/>
    <w:rsid w:val="00753FF3"/>
    <w:rsid w:val="00756B8A"/>
    <w:rsid w:val="00757307"/>
    <w:rsid w:val="00763DAA"/>
    <w:rsid w:val="00764AC3"/>
    <w:rsid w:val="00774597"/>
    <w:rsid w:val="007759CB"/>
    <w:rsid w:val="0078132F"/>
    <w:rsid w:val="007820F0"/>
    <w:rsid w:val="007834C9"/>
    <w:rsid w:val="00791945"/>
    <w:rsid w:val="007939E6"/>
    <w:rsid w:val="00795F82"/>
    <w:rsid w:val="007972D5"/>
    <w:rsid w:val="007A5893"/>
    <w:rsid w:val="007B511A"/>
    <w:rsid w:val="007B6384"/>
    <w:rsid w:val="007B6CC4"/>
    <w:rsid w:val="007C167C"/>
    <w:rsid w:val="007C3A45"/>
    <w:rsid w:val="007D08BB"/>
    <w:rsid w:val="007D2540"/>
    <w:rsid w:val="007D3314"/>
    <w:rsid w:val="007E5721"/>
    <w:rsid w:val="007E6D02"/>
    <w:rsid w:val="007F3EF9"/>
    <w:rsid w:val="00801FD9"/>
    <w:rsid w:val="00804BB3"/>
    <w:rsid w:val="008054D6"/>
    <w:rsid w:val="008079AF"/>
    <w:rsid w:val="00810098"/>
    <w:rsid w:val="008110F8"/>
    <w:rsid w:val="00813CA2"/>
    <w:rsid w:val="008225BE"/>
    <w:rsid w:val="00825B8E"/>
    <w:rsid w:val="00831310"/>
    <w:rsid w:val="00832CF1"/>
    <w:rsid w:val="008338CB"/>
    <w:rsid w:val="00840258"/>
    <w:rsid w:val="00842B79"/>
    <w:rsid w:val="00862BCE"/>
    <w:rsid w:val="00864655"/>
    <w:rsid w:val="00874B6A"/>
    <w:rsid w:val="00880B29"/>
    <w:rsid w:val="008A1501"/>
    <w:rsid w:val="008A6FF8"/>
    <w:rsid w:val="008A72AA"/>
    <w:rsid w:val="008A736C"/>
    <w:rsid w:val="008C24C9"/>
    <w:rsid w:val="008C3C01"/>
    <w:rsid w:val="008C6BC2"/>
    <w:rsid w:val="008D46A7"/>
    <w:rsid w:val="008E20CB"/>
    <w:rsid w:val="008F01C2"/>
    <w:rsid w:val="008F1C45"/>
    <w:rsid w:val="00910C61"/>
    <w:rsid w:val="009173F4"/>
    <w:rsid w:val="0092785B"/>
    <w:rsid w:val="00934EF8"/>
    <w:rsid w:val="0093592B"/>
    <w:rsid w:val="009457D9"/>
    <w:rsid w:val="00956CBC"/>
    <w:rsid w:val="009650EA"/>
    <w:rsid w:val="009709DB"/>
    <w:rsid w:val="0097476A"/>
    <w:rsid w:val="0098046B"/>
    <w:rsid w:val="00981118"/>
    <w:rsid w:val="009828D8"/>
    <w:rsid w:val="00984927"/>
    <w:rsid w:val="00985FA9"/>
    <w:rsid w:val="0099669E"/>
    <w:rsid w:val="009A1525"/>
    <w:rsid w:val="009A3A59"/>
    <w:rsid w:val="009A3E72"/>
    <w:rsid w:val="009B1EB7"/>
    <w:rsid w:val="009B5A90"/>
    <w:rsid w:val="009B7413"/>
    <w:rsid w:val="009C3890"/>
    <w:rsid w:val="009C4D57"/>
    <w:rsid w:val="009D00AE"/>
    <w:rsid w:val="009F16DD"/>
    <w:rsid w:val="009F3E06"/>
    <w:rsid w:val="009F60BB"/>
    <w:rsid w:val="00A11205"/>
    <w:rsid w:val="00A14FA4"/>
    <w:rsid w:val="00A159FE"/>
    <w:rsid w:val="00A16870"/>
    <w:rsid w:val="00A16E87"/>
    <w:rsid w:val="00A264B4"/>
    <w:rsid w:val="00A30273"/>
    <w:rsid w:val="00A34C63"/>
    <w:rsid w:val="00A41D3D"/>
    <w:rsid w:val="00A420FA"/>
    <w:rsid w:val="00A4298E"/>
    <w:rsid w:val="00A476A6"/>
    <w:rsid w:val="00A51A9A"/>
    <w:rsid w:val="00A53538"/>
    <w:rsid w:val="00A6079E"/>
    <w:rsid w:val="00A65E5D"/>
    <w:rsid w:val="00A67BC2"/>
    <w:rsid w:val="00A77617"/>
    <w:rsid w:val="00A77B1E"/>
    <w:rsid w:val="00A83437"/>
    <w:rsid w:val="00A9716F"/>
    <w:rsid w:val="00A9762D"/>
    <w:rsid w:val="00A97AAD"/>
    <w:rsid w:val="00AA0E89"/>
    <w:rsid w:val="00AB273E"/>
    <w:rsid w:val="00AB2DCB"/>
    <w:rsid w:val="00AC61C3"/>
    <w:rsid w:val="00AC70ED"/>
    <w:rsid w:val="00AD1F4D"/>
    <w:rsid w:val="00AD23E2"/>
    <w:rsid w:val="00AD251E"/>
    <w:rsid w:val="00AF143F"/>
    <w:rsid w:val="00AF41D8"/>
    <w:rsid w:val="00B04774"/>
    <w:rsid w:val="00B07F3B"/>
    <w:rsid w:val="00B2145B"/>
    <w:rsid w:val="00B21B98"/>
    <w:rsid w:val="00B25C1B"/>
    <w:rsid w:val="00B34324"/>
    <w:rsid w:val="00B3444A"/>
    <w:rsid w:val="00B40B10"/>
    <w:rsid w:val="00B45995"/>
    <w:rsid w:val="00B66CED"/>
    <w:rsid w:val="00B67EA9"/>
    <w:rsid w:val="00B720A4"/>
    <w:rsid w:val="00B73E2D"/>
    <w:rsid w:val="00B761C8"/>
    <w:rsid w:val="00B966C9"/>
    <w:rsid w:val="00BA27FB"/>
    <w:rsid w:val="00BA3604"/>
    <w:rsid w:val="00BA547E"/>
    <w:rsid w:val="00BA6112"/>
    <w:rsid w:val="00BA620C"/>
    <w:rsid w:val="00BA7E35"/>
    <w:rsid w:val="00BB262A"/>
    <w:rsid w:val="00BB7298"/>
    <w:rsid w:val="00BC172E"/>
    <w:rsid w:val="00BC4403"/>
    <w:rsid w:val="00BC556F"/>
    <w:rsid w:val="00BC7E9F"/>
    <w:rsid w:val="00BD4454"/>
    <w:rsid w:val="00BD604E"/>
    <w:rsid w:val="00BD77EE"/>
    <w:rsid w:val="00BE3B61"/>
    <w:rsid w:val="00BE55C2"/>
    <w:rsid w:val="00BE6725"/>
    <w:rsid w:val="00BE6E8E"/>
    <w:rsid w:val="00BF3FE4"/>
    <w:rsid w:val="00BF5610"/>
    <w:rsid w:val="00BF6DC5"/>
    <w:rsid w:val="00C0301E"/>
    <w:rsid w:val="00C0644C"/>
    <w:rsid w:val="00C11962"/>
    <w:rsid w:val="00C17395"/>
    <w:rsid w:val="00C24A57"/>
    <w:rsid w:val="00C24E2F"/>
    <w:rsid w:val="00C334C1"/>
    <w:rsid w:val="00C33DE6"/>
    <w:rsid w:val="00C34610"/>
    <w:rsid w:val="00C43494"/>
    <w:rsid w:val="00C51426"/>
    <w:rsid w:val="00C545F6"/>
    <w:rsid w:val="00C62A3F"/>
    <w:rsid w:val="00C66D67"/>
    <w:rsid w:val="00C736D1"/>
    <w:rsid w:val="00C73CB1"/>
    <w:rsid w:val="00C8310E"/>
    <w:rsid w:val="00C91434"/>
    <w:rsid w:val="00CA0E91"/>
    <w:rsid w:val="00CB29D4"/>
    <w:rsid w:val="00CB2E29"/>
    <w:rsid w:val="00CC03F9"/>
    <w:rsid w:val="00CC5323"/>
    <w:rsid w:val="00CC6523"/>
    <w:rsid w:val="00CC65EF"/>
    <w:rsid w:val="00CD1EFF"/>
    <w:rsid w:val="00CD5CCA"/>
    <w:rsid w:val="00CD674E"/>
    <w:rsid w:val="00CE1BC7"/>
    <w:rsid w:val="00CE5FBF"/>
    <w:rsid w:val="00CE714F"/>
    <w:rsid w:val="00CF064B"/>
    <w:rsid w:val="00CF0D54"/>
    <w:rsid w:val="00CF2521"/>
    <w:rsid w:val="00CF31F2"/>
    <w:rsid w:val="00CF68C8"/>
    <w:rsid w:val="00D05064"/>
    <w:rsid w:val="00D06023"/>
    <w:rsid w:val="00D07797"/>
    <w:rsid w:val="00D13821"/>
    <w:rsid w:val="00D22408"/>
    <w:rsid w:val="00D267C7"/>
    <w:rsid w:val="00D5207D"/>
    <w:rsid w:val="00D6003A"/>
    <w:rsid w:val="00D66F80"/>
    <w:rsid w:val="00D72282"/>
    <w:rsid w:val="00D75E5B"/>
    <w:rsid w:val="00D7729F"/>
    <w:rsid w:val="00D779AD"/>
    <w:rsid w:val="00D94A8C"/>
    <w:rsid w:val="00D9661F"/>
    <w:rsid w:val="00DA16CA"/>
    <w:rsid w:val="00DA3E15"/>
    <w:rsid w:val="00DA3F73"/>
    <w:rsid w:val="00DA657D"/>
    <w:rsid w:val="00DB012F"/>
    <w:rsid w:val="00DB45DB"/>
    <w:rsid w:val="00DC1A3A"/>
    <w:rsid w:val="00DC33FF"/>
    <w:rsid w:val="00DC5969"/>
    <w:rsid w:val="00DC5C16"/>
    <w:rsid w:val="00DC6D24"/>
    <w:rsid w:val="00DD313E"/>
    <w:rsid w:val="00DD4F8B"/>
    <w:rsid w:val="00DE5C18"/>
    <w:rsid w:val="00DE7399"/>
    <w:rsid w:val="00E02FF5"/>
    <w:rsid w:val="00E05CE2"/>
    <w:rsid w:val="00E119DA"/>
    <w:rsid w:val="00E12B51"/>
    <w:rsid w:val="00E22836"/>
    <w:rsid w:val="00E22E73"/>
    <w:rsid w:val="00E2615F"/>
    <w:rsid w:val="00E31947"/>
    <w:rsid w:val="00E40617"/>
    <w:rsid w:val="00E430B5"/>
    <w:rsid w:val="00E47817"/>
    <w:rsid w:val="00E506AD"/>
    <w:rsid w:val="00E54653"/>
    <w:rsid w:val="00E550A6"/>
    <w:rsid w:val="00E5675D"/>
    <w:rsid w:val="00E56BA6"/>
    <w:rsid w:val="00E60CD9"/>
    <w:rsid w:val="00E632B1"/>
    <w:rsid w:val="00E72242"/>
    <w:rsid w:val="00E8098B"/>
    <w:rsid w:val="00E94091"/>
    <w:rsid w:val="00EA1E4D"/>
    <w:rsid w:val="00EA7FE1"/>
    <w:rsid w:val="00ED518D"/>
    <w:rsid w:val="00EE1F1C"/>
    <w:rsid w:val="00EE3774"/>
    <w:rsid w:val="00EF4500"/>
    <w:rsid w:val="00EF7135"/>
    <w:rsid w:val="00F07596"/>
    <w:rsid w:val="00F07CE8"/>
    <w:rsid w:val="00F10753"/>
    <w:rsid w:val="00F16C37"/>
    <w:rsid w:val="00F22268"/>
    <w:rsid w:val="00F26960"/>
    <w:rsid w:val="00F30AF7"/>
    <w:rsid w:val="00F346AD"/>
    <w:rsid w:val="00F36979"/>
    <w:rsid w:val="00F37C14"/>
    <w:rsid w:val="00F42B24"/>
    <w:rsid w:val="00F460E8"/>
    <w:rsid w:val="00F4771F"/>
    <w:rsid w:val="00F47CA1"/>
    <w:rsid w:val="00F53163"/>
    <w:rsid w:val="00F56AB1"/>
    <w:rsid w:val="00F60529"/>
    <w:rsid w:val="00F674D2"/>
    <w:rsid w:val="00F71A4C"/>
    <w:rsid w:val="00F8534A"/>
    <w:rsid w:val="00F85FCC"/>
    <w:rsid w:val="00F912BB"/>
    <w:rsid w:val="00F92FF2"/>
    <w:rsid w:val="00F96A3D"/>
    <w:rsid w:val="00F96DD8"/>
    <w:rsid w:val="00FA251D"/>
    <w:rsid w:val="00FB1F8F"/>
    <w:rsid w:val="00FB22AA"/>
    <w:rsid w:val="00FB3FB3"/>
    <w:rsid w:val="00FB44A2"/>
    <w:rsid w:val="00FC0BC4"/>
    <w:rsid w:val="00FC6A85"/>
    <w:rsid w:val="00FD1DE4"/>
    <w:rsid w:val="00FE20F1"/>
    <w:rsid w:val="00FF7D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1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9DC"/>
    <w:pPr>
      <w:spacing w:after="200" w:line="276" w:lineRule="auto"/>
    </w:pPr>
    <w:rPr>
      <w:rFonts w:ascii="Calibri" w:eastAsia="SimSu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qFormat/>
    <w:rsid w:val="008054D6"/>
    <w:pPr>
      <w:spacing w:before="100" w:beforeAutospacing="1" w:after="100" w:afterAutospacing="1" w:line="240" w:lineRule="auto"/>
    </w:pPr>
    <w:rPr>
      <w:rFonts w:ascii="Times New Roman" w:hAnsi="Times New Roman"/>
      <w:sz w:val="24"/>
      <w:szCs w:val="24"/>
      <w:lang w:val="ru-RU" w:eastAsia="ru-RU"/>
    </w:rPr>
  </w:style>
  <w:style w:type="character" w:styleId="a5">
    <w:name w:val="Hyperlink"/>
    <w:uiPriority w:val="99"/>
    <w:rsid w:val="008054D6"/>
    <w:rPr>
      <w:rFonts w:cs="Times New Roman"/>
      <w:color w:val="0000FF"/>
      <w:u w:val="single"/>
    </w:rPr>
  </w:style>
  <w:style w:type="paragraph" w:customStyle="1" w:styleId="1">
    <w:name w:val="Обычный1"/>
    <w:qFormat/>
    <w:rsid w:val="008054D6"/>
    <w:pPr>
      <w:spacing w:line="276" w:lineRule="auto"/>
    </w:pPr>
    <w:rPr>
      <w:rFonts w:ascii="Arial" w:hAnsi="Arial" w:cs="Arial"/>
      <w:color w:val="000000"/>
      <w:sz w:val="22"/>
      <w:szCs w:val="22"/>
      <w:lang w:val="ru-RU" w:eastAsia="ru-RU"/>
    </w:rPr>
  </w:style>
  <w:style w:type="character" w:customStyle="1" w:styleId="apple-converted-space">
    <w:name w:val="apple-converted-space"/>
    <w:rsid w:val="008054D6"/>
    <w:rPr>
      <w:rFonts w:cs="Times New Roman"/>
    </w:rPr>
  </w:style>
  <w:style w:type="character" w:customStyle="1" w:styleId="a4">
    <w:name w:val="Обычный (веб) Знак"/>
    <w:aliases w:val="Обычный (Web) Знак"/>
    <w:link w:val="a3"/>
    <w:uiPriority w:val="99"/>
    <w:locked/>
    <w:rsid w:val="008054D6"/>
    <w:rPr>
      <w:rFonts w:eastAsia="SimSun"/>
      <w:sz w:val="24"/>
      <w:szCs w:val="24"/>
      <w:lang w:val="ru-RU" w:eastAsia="ru-RU" w:bidi="ar-SA"/>
    </w:rPr>
  </w:style>
  <w:style w:type="paragraph" w:customStyle="1" w:styleId="rvps2">
    <w:name w:val="rvps2"/>
    <w:basedOn w:val="a"/>
    <w:rsid w:val="008054D6"/>
    <w:pPr>
      <w:spacing w:before="100" w:beforeAutospacing="1" w:after="100" w:afterAutospacing="1" w:line="240" w:lineRule="auto"/>
    </w:pPr>
    <w:rPr>
      <w:rFonts w:ascii="Times New Roman" w:hAnsi="Times New Roman"/>
      <w:sz w:val="24"/>
      <w:szCs w:val="24"/>
      <w:lang w:val="ru-RU" w:eastAsia="ru-RU"/>
    </w:rPr>
  </w:style>
  <w:style w:type="paragraph" w:customStyle="1" w:styleId="14">
    <w:name w:val="Обыч14"/>
    <w:basedOn w:val="a"/>
    <w:rsid w:val="00F07596"/>
    <w:pPr>
      <w:widowControl w:val="0"/>
      <w:spacing w:after="0" w:line="240" w:lineRule="auto"/>
      <w:jc w:val="both"/>
    </w:pPr>
    <w:rPr>
      <w:rFonts w:ascii="Times New Roman" w:eastAsia="Times New Roman" w:hAnsi="Times New Roman"/>
      <w:sz w:val="28"/>
      <w:szCs w:val="20"/>
      <w:lang w:eastAsia="ru-RU"/>
    </w:rPr>
  </w:style>
  <w:style w:type="paragraph" w:customStyle="1" w:styleId="10">
    <w:name w:val="Основной текст1"/>
    <w:basedOn w:val="a"/>
    <w:rsid w:val="00862BCE"/>
    <w:pPr>
      <w:widowControl w:val="0"/>
      <w:spacing w:after="0" w:line="240" w:lineRule="auto"/>
    </w:pPr>
    <w:rPr>
      <w:rFonts w:ascii="Arial" w:eastAsia="Times New Roman" w:hAnsi="Arial"/>
      <w:sz w:val="24"/>
      <w:szCs w:val="20"/>
      <w:lang w:val="ru-RU" w:eastAsia="ru-RU"/>
    </w:rPr>
  </w:style>
  <w:style w:type="paragraph" w:customStyle="1" w:styleId="2">
    <w:name w:val="Основной текст2"/>
    <w:basedOn w:val="a"/>
    <w:rsid w:val="00862BCE"/>
    <w:pPr>
      <w:widowControl w:val="0"/>
      <w:spacing w:after="0" w:line="240" w:lineRule="auto"/>
    </w:pPr>
    <w:rPr>
      <w:rFonts w:ascii="Arial" w:eastAsia="Times New Roman" w:hAnsi="Arial"/>
      <w:sz w:val="24"/>
      <w:szCs w:val="20"/>
      <w:lang w:val="ru-RU" w:eastAsia="ru-RU"/>
    </w:rPr>
  </w:style>
  <w:style w:type="paragraph" w:customStyle="1" w:styleId="3">
    <w:name w:val="Знак3 Знак Знак"/>
    <w:basedOn w:val="a"/>
    <w:rsid w:val="006F44A2"/>
    <w:pPr>
      <w:spacing w:after="0" w:line="240" w:lineRule="auto"/>
    </w:pPr>
    <w:rPr>
      <w:rFonts w:ascii="Verdana" w:eastAsia="Times New Roman" w:hAnsi="Verdana" w:cs="Verdana"/>
      <w:smallCaps/>
      <w:sz w:val="20"/>
      <w:szCs w:val="20"/>
      <w:lang w:val="en-US" w:eastAsia="en-US"/>
    </w:rPr>
  </w:style>
  <w:style w:type="paragraph" w:customStyle="1" w:styleId="30">
    <w:name w:val="Знак3 Знак Знак Знак"/>
    <w:basedOn w:val="a"/>
    <w:rsid w:val="00633D26"/>
    <w:pPr>
      <w:spacing w:after="0" w:line="240" w:lineRule="auto"/>
    </w:pPr>
    <w:rPr>
      <w:rFonts w:ascii="Verdana" w:eastAsia="Times New Roman" w:hAnsi="Verdana" w:cs="Verdana"/>
      <w:smallCaps/>
      <w:sz w:val="20"/>
      <w:szCs w:val="20"/>
      <w:lang w:val="en-US" w:eastAsia="en-US"/>
    </w:rPr>
  </w:style>
  <w:style w:type="paragraph" w:customStyle="1" w:styleId="11">
    <w:name w:val="Без интервала1"/>
    <w:rsid w:val="002E1CD2"/>
    <w:rPr>
      <w:rFonts w:eastAsia="SimSun"/>
      <w:sz w:val="24"/>
      <w:szCs w:val="24"/>
      <w:lang w:val="ru-RU" w:eastAsia="ru-RU"/>
    </w:rPr>
  </w:style>
  <w:style w:type="character" w:customStyle="1" w:styleId="shorttext">
    <w:name w:val="short_text"/>
    <w:rsid w:val="00E22E73"/>
  </w:style>
  <w:style w:type="paragraph" w:customStyle="1" w:styleId="12">
    <w:name w:val="Знак1"/>
    <w:basedOn w:val="a"/>
    <w:rsid w:val="00813CA2"/>
    <w:pPr>
      <w:spacing w:after="0" w:line="240" w:lineRule="auto"/>
    </w:pPr>
    <w:rPr>
      <w:rFonts w:ascii="Verdana" w:eastAsia="Times New Roman" w:hAnsi="Verdana" w:cs="Verdana"/>
      <w:sz w:val="20"/>
      <w:szCs w:val="20"/>
      <w:lang w:val="en-US" w:eastAsia="en-US"/>
    </w:rPr>
  </w:style>
  <w:style w:type="paragraph" w:customStyle="1" w:styleId="Normal1">
    <w:name w:val="Normal1"/>
    <w:rsid w:val="00A34C63"/>
    <w:pPr>
      <w:widowControl w:val="0"/>
      <w:spacing w:line="300" w:lineRule="auto"/>
      <w:ind w:firstLine="720"/>
      <w:jc w:val="both"/>
    </w:pPr>
    <w:rPr>
      <w:rFonts w:ascii="Courier New" w:hAnsi="Courier New"/>
      <w:sz w:val="28"/>
      <w:lang w:eastAsia="ru-RU"/>
    </w:rPr>
  </w:style>
  <w:style w:type="table" w:styleId="a6">
    <w:name w:val="Table Grid"/>
    <w:basedOn w:val="a1"/>
    <w:uiPriority w:val="39"/>
    <w:rsid w:val="003E2C16"/>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D1F4D"/>
    <w:pPr>
      <w:spacing w:after="0" w:line="240" w:lineRule="auto"/>
    </w:pPr>
    <w:rPr>
      <w:rFonts w:ascii="Segoe UI" w:hAnsi="Segoe UI" w:cs="Segoe UI"/>
      <w:sz w:val="18"/>
      <w:szCs w:val="18"/>
    </w:rPr>
  </w:style>
  <w:style w:type="character" w:customStyle="1" w:styleId="a8">
    <w:name w:val="Текст выноски Знак"/>
    <w:link w:val="a7"/>
    <w:uiPriority w:val="99"/>
    <w:rsid w:val="00AD1F4D"/>
    <w:rPr>
      <w:rFonts w:ascii="Segoe UI" w:eastAsia="SimSun" w:hAnsi="Segoe UI" w:cs="Segoe UI"/>
      <w:sz w:val="18"/>
      <w:szCs w:val="18"/>
    </w:rPr>
  </w:style>
  <w:style w:type="character" w:customStyle="1" w:styleId="a9">
    <w:name w:val="Абзац списка Знак"/>
    <w:link w:val="aa"/>
    <w:uiPriority w:val="34"/>
    <w:locked/>
    <w:rsid w:val="001F3842"/>
    <w:rPr>
      <w:rFonts w:ascii="Arial" w:hAnsi="Arial" w:cs="Arial"/>
      <w:lang w:val="ru-RU" w:eastAsia="zh-CN"/>
    </w:rPr>
  </w:style>
  <w:style w:type="paragraph" w:styleId="aa">
    <w:name w:val="List Paragraph"/>
    <w:basedOn w:val="a"/>
    <w:link w:val="a9"/>
    <w:uiPriority w:val="34"/>
    <w:qFormat/>
    <w:rsid w:val="001F3842"/>
    <w:pPr>
      <w:widowControl w:val="0"/>
      <w:suppressAutoHyphens/>
      <w:autoSpaceDE w:val="0"/>
      <w:spacing w:after="0" w:line="100" w:lineRule="atLeast"/>
      <w:ind w:left="708"/>
    </w:pPr>
    <w:rPr>
      <w:rFonts w:ascii="Arial" w:eastAsia="Times New Roman" w:hAnsi="Arial" w:cs="Arial"/>
      <w:sz w:val="20"/>
      <w:szCs w:val="20"/>
      <w:lang w:val="ru-RU" w:eastAsia="zh-CN"/>
    </w:rPr>
  </w:style>
  <w:style w:type="paragraph" w:styleId="ab">
    <w:name w:val="Subtitle"/>
    <w:basedOn w:val="a"/>
    <w:next w:val="a"/>
    <w:link w:val="ac"/>
    <w:qFormat/>
    <w:rsid w:val="00423F3C"/>
    <w:pPr>
      <w:keepNext/>
      <w:keepLines/>
      <w:spacing w:before="360" w:after="80" w:line="240" w:lineRule="auto"/>
    </w:pPr>
    <w:rPr>
      <w:rFonts w:ascii="Georgia" w:eastAsia="Georgia" w:hAnsi="Georgia" w:cs="Georgia"/>
      <w:i/>
      <w:color w:val="666666"/>
      <w:sz w:val="48"/>
      <w:szCs w:val="48"/>
    </w:rPr>
  </w:style>
  <w:style w:type="character" w:customStyle="1" w:styleId="ac">
    <w:name w:val="Подзаголовок Знак"/>
    <w:link w:val="ab"/>
    <w:rsid w:val="00423F3C"/>
    <w:rPr>
      <w:rFonts w:ascii="Georgia" w:eastAsia="Georgia" w:hAnsi="Georgia" w:cs="Georgia"/>
      <w:i/>
      <w:color w:val="666666"/>
      <w:sz w:val="48"/>
      <w:szCs w:val="48"/>
    </w:rPr>
  </w:style>
  <w:style w:type="character" w:customStyle="1" w:styleId="docdata">
    <w:name w:val="docdata"/>
    <w:aliases w:val="docy,v5,4433,baiaagaaboqcaaadtqqaaaugdqaaaaaaaaaaaaaaaaaaaaaaaaaaaaaaaaaaaaaaaaaaaaaaaaaaaaaaaaaaaaaaaaaaaaaaaaaaaaaaaaaaaaaaaaaaaaaaaaaaaaaaaaaaaaaaaaaaaaaaaaaaaaaaaaaaaaaaaaaaaaaaaaaaaaaaaaaaaaaaaaaaaaaaaaaaaaaaaaaaaaaaaaaaaaaaaaaaaaaaaaaaaaaa"/>
    <w:rsid w:val="00CD674E"/>
  </w:style>
  <w:style w:type="paragraph" w:styleId="ad">
    <w:name w:val="header"/>
    <w:basedOn w:val="a"/>
    <w:link w:val="ae"/>
    <w:uiPriority w:val="99"/>
    <w:rsid w:val="006453F1"/>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link w:val="ad"/>
    <w:uiPriority w:val="99"/>
    <w:rsid w:val="006453F1"/>
    <w:rPr>
      <w:sz w:val="24"/>
      <w:szCs w:val="24"/>
      <w:lang w:eastAsia="ru-RU"/>
    </w:rPr>
  </w:style>
  <w:style w:type="character" w:customStyle="1" w:styleId="20">
    <w:name w:val="Основной текст (2)_"/>
    <w:link w:val="21"/>
    <w:rsid w:val="006453F1"/>
    <w:rPr>
      <w:sz w:val="26"/>
      <w:szCs w:val="26"/>
      <w:shd w:val="clear" w:color="auto" w:fill="FFFFFF"/>
    </w:rPr>
  </w:style>
  <w:style w:type="paragraph" w:customStyle="1" w:styleId="21">
    <w:name w:val="Основной текст (2)1"/>
    <w:basedOn w:val="a"/>
    <w:link w:val="20"/>
    <w:rsid w:val="006453F1"/>
    <w:pPr>
      <w:widowControl w:val="0"/>
      <w:shd w:val="clear" w:color="auto" w:fill="FFFFFF"/>
      <w:spacing w:before="180" w:after="0" w:line="307" w:lineRule="exact"/>
      <w:ind w:hanging="1360"/>
    </w:pPr>
    <w:rPr>
      <w:rFonts w:ascii="Times New Roman" w:eastAsia="Times New Roman" w:hAnsi="Times New Roman"/>
      <w:sz w:val="26"/>
      <w:szCs w:val="26"/>
    </w:rPr>
  </w:style>
  <w:style w:type="character" w:customStyle="1" w:styleId="22">
    <w:name w:val="Основной текст (2)"/>
    <w:rsid w:val="006453F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defaultFontStyle">
    <w:name w:val="defaultFontStyle"/>
    <w:rsid w:val="00CF2521"/>
    <w:rPr>
      <w:rFonts w:ascii="Arial" w:eastAsia="Arial" w:hAnsi="Arial" w:cs="Arial"/>
      <w:sz w:val="24"/>
      <w:szCs w:val="24"/>
    </w:rPr>
  </w:style>
  <w:style w:type="character" w:customStyle="1" w:styleId="FontStyle45">
    <w:name w:val="Font Style45"/>
    <w:uiPriority w:val="99"/>
    <w:rsid w:val="00255282"/>
    <w:rPr>
      <w:rFonts w:ascii="Times New Roman" w:hAnsi="Times New Roman" w:cs="Times New Roman"/>
      <w:sz w:val="26"/>
      <w:szCs w:val="26"/>
    </w:rPr>
  </w:style>
  <w:style w:type="character" w:customStyle="1" w:styleId="qowt-font2-timesnewroman">
    <w:name w:val="qowt-font2-timesnewroman"/>
    <w:uiPriority w:val="99"/>
    <w:qFormat/>
    <w:rsid w:val="00E47817"/>
    <w:rPr>
      <w:rFonts w:cs="Times New Roman"/>
    </w:rPr>
  </w:style>
  <w:style w:type="table" w:customStyle="1" w:styleId="23">
    <w:name w:val="2"/>
    <w:basedOn w:val="a1"/>
    <w:rsid w:val="00D6003A"/>
    <w:pPr>
      <w:spacing w:line="276" w:lineRule="auto"/>
      <w:contextualSpacing/>
    </w:pPr>
    <w:rPr>
      <w:color w:val="000000"/>
      <w:sz w:val="22"/>
      <w:szCs w:val="22"/>
      <w:lang w:val="ru-RU" w:eastAsia="ru-RU"/>
    </w:rPr>
    <w:tblPr>
      <w:tblStyleRowBandSize w:val="1"/>
      <w:tblStyleColBandSize w:val="1"/>
      <w:tblInd w:w="0" w:type="dxa"/>
      <w:tblCellMar>
        <w:top w:w="0" w:type="dxa"/>
        <w:left w:w="115" w:type="dxa"/>
        <w:bottom w:w="0" w:type="dxa"/>
        <w:right w:w="115" w:type="dxa"/>
      </w:tblCellMar>
    </w:tblPr>
  </w:style>
  <w:style w:type="paragraph" w:styleId="24">
    <w:name w:val="Body Text 2"/>
    <w:basedOn w:val="a"/>
    <w:link w:val="25"/>
    <w:rsid w:val="00D6003A"/>
    <w:pPr>
      <w:spacing w:after="120" w:line="480" w:lineRule="auto"/>
    </w:pPr>
    <w:rPr>
      <w:rFonts w:ascii="Times New Roman" w:eastAsia="Times New Roman" w:hAnsi="Times New Roman"/>
      <w:sz w:val="20"/>
      <w:szCs w:val="20"/>
      <w:lang w:eastAsia="ru-RU"/>
    </w:rPr>
  </w:style>
  <w:style w:type="character" w:customStyle="1" w:styleId="25">
    <w:name w:val="Основной текст 2 Знак"/>
    <w:link w:val="24"/>
    <w:rsid w:val="00D6003A"/>
    <w:rPr>
      <w:lang w:eastAsia="ru-RU"/>
    </w:rPr>
  </w:style>
  <w:style w:type="paragraph" w:customStyle="1" w:styleId="LO-normal">
    <w:name w:val="LO-normal"/>
    <w:qFormat/>
    <w:rsid w:val="00063051"/>
    <w:pPr>
      <w:suppressAutoHyphens/>
      <w:spacing w:line="276" w:lineRule="auto"/>
    </w:pPr>
    <w:rPr>
      <w:rFonts w:ascii="Arial" w:hAnsi="Arial" w:cs="Arial"/>
      <w:color w:val="000000"/>
      <w:kern w:val="2"/>
      <w:sz w:val="22"/>
      <w:szCs w:val="22"/>
      <w:lang w:val="ru-RU" w:eastAsia="zh-CN"/>
    </w:rPr>
  </w:style>
  <w:style w:type="character" w:customStyle="1" w:styleId="rvts0">
    <w:name w:val="rvts0"/>
    <w:uiPriority w:val="99"/>
    <w:qFormat/>
    <w:rsid w:val="00063051"/>
    <w:rPr>
      <w:rFonts w:cs="Times New Roman"/>
    </w:rPr>
  </w:style>
  <w:style w:type="character" w:customStyle="1" w:styleId="FontStyle22">
    <w:name w:val="Font Style22"/>
    <w:qFormat/>
    <w:rsid w:val="00063051"/>
    <w:rPr>
      <w:rFonts w:ascii="Times New Roman" w:hAnsi="Times New Roman" w:cs="Times New Roman"/>
      <w:spacing w:val="10"/>
      <w:sz w:val="22"/>
      <w:szCs w:val="22"/>
    </w:rPr>
  </w:style>
  <w:style w:type="character" w:styleId="af">
    <w:name w:val="Strong"/>
    <w:uiPriority w:val="22"/>
    <w:qFormat/>
    <w:rsid w:val="00063051"/>
    <w:rPr>
      <w:b/>
      <w:bCs/>
    </w:rPr>
  </w:style>
  <w:style w:type="paragraph" w:customStyle="1" w:styleId="26">
    <w:name w:val="Обычный2"/>
    <w:rsid w:val="00544859"/>
    <w:pPr>
      <w:spacing w:line="276" w:lineRule="auto"/>
    </w:pPr>
    <w:rPr>
      <w:rFonts w:ascii="Arial" w:eastAsia="Arial" w:hAnsi="Arial" w:cs="Arial"/>
      <w:color w:val="000000"/>
      <w:sz w:val="22"/>
      <w:szCs w:val="22"/>
      <w:lang w:val="ru-RU" w:eastAsia="ru-RU"/>
    </w:rPr>
  </w:style>
  <w:style w:type="paragraph" w:customStyle="1" w:styleId="Normal0">
    <w:name w:val="Normal0"/>
    <w:qFormat/>
    <w:rsid w:val="00E8098B"/>
    <w:pPr>
      <w:suppressAutoHyphens/>
      <w:spacing w:line="276" w:lineRule="auto"/>
    </w:pPr>
    <w:rPr>
      <w:rFonts w:ascii="Arial" w:eastAsia="Arial" w:hAnsi="Arial" w:cs="Arial"/>
      <w:color w:val="000000"/>
      <w:sz w:val="22"/>
      <w:szCs w:val="22"/>
      <w:lang w:eastAsia="ar-SA"/>
    </w:rPr>
  </w:style>
  <w:style w:type="character" w:customStyle="1" w:styleId="rvts46">
    <w:name w:val="rvts46"/>
    <w:rsid w:val="0035156C"/>
  </w:style>
  <w:style w:type="character" w:customStyle="1" w:styleId="13">
    <w:name w:val="Неразрешенное упоминание1"/>
    <w:basedOn w:val="a0"/>
    <w:uiPriority w:val="99"/>
    <w:semiHidden/>
    <w:unhideWhenUsed/>
    <w:rsid w:val="00A16E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9DC"/>
    <w:pPr>
      <w:spacing w:after="200" w:line="276" w:lineRule="auto"/>
    </w:pPr>
    <w:rPr>
      <w:rFonts w:ascii="Calibri" w:eastAsia="SimSu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qFormat/>
    <w:rsid w:val="008054D6"/>
    <w:pPr>
      <w:spacing w:before="100" w:beforeAutospacing="1" w:after="100" w:afterAutospacing="1" w:line="240" w:lineRule="auto"/>
    </w:pPr>
    <w:rPr>
      <w:rFonts w:ascii="Times New Roman" w:hAnsi="Times New Roman"/>
      <w:sz w:val="24"/>
      <w:szCs w:val="24"/>
      <w:lang w:val="ru-RU" w:eastAsia="ru-RU"/>
    </w:rPr>
  </w:style>
  <w:style w:type="character" w:styleId="a5">
    <w:name w:val="Hyperlink"/>
    <w:uiPriority w:val="99"/>
    <w:rsid w:val="008054D6"/>
    <w:rPr>
      <w:rFonts w:cs="Times New Roman"/>
      <w:color w:val="0000FF"/>
      <w:u w:val="single"/>
    </w:rPr>
  </w:style>
  <w:style w:type="paragraph" w:customStyle="1" w:styleId="1">
    <w:name w:val="Обычный1"/>
    <w:qFormat/>
    <w:rsid w:val="008054D6"/>
    <w:pPr>
      <w:spacing w:line="276" w:lineRule="auto"/>
    </w:pPr>
    <w:rPr>
      <w:rFonts w:ascii="Arial" w:hAnsi="Arial" w:cs="Arial"/>
      <w:color w:val="000000"/>
      <w:sz w:val="22"/>
      <w:szCs w:val="22"/>
      <w:lang w:val="ru-RU" w:eastAsia="ru-RU"/>
    </w:rPr>
  </w:style>
  <w:style w:type="character" w:customStyle="1" w:styleId="apple-converted-space">
    <w:name w:val="apple-converted-space"/>
    <w:rsid w:val="008054D6"/>
    <w:rPr>
      <w:rFonts w:cs="Times New Roman"/>
    </w:rPr>
  </w:style>
  <w:style w:type="character" w:customStyle="1" w:styleId="a4">
    <w:name w:val="Обычный (веб) Знак"/>
    <w:aliases w:val="Обычный (Web) Знак"/>
    <w:link w:val="a3"/>
    <w:uiPriority w:val="99"/>
    <w:locked/>
    <w:rsid w:val="008054D6"/>
    <w:rPr>
      <w:rFonts w:eastAsia="SimSun"/>
      <w:sz w:val="24"/>
      <w:szCs w:val="24"/>
      <w:lang w:val="ru-RU" w:eastAsia="ru-RU" w:bidi="ar-SA"/>
    </w:rPr>
  </w:style>
  <w:style w:type="paragraph" w:customStyle="1" w:styleId="rvps2">
    <w:name w:val="rvps2"/>
    <w:basedOn w:val="a"/>
    <w:rsid w:val="008054D6"/>
    <w:pPr>
      <w:spacing w:before="100" w:beforeAutospacing="1" w:after="100" w:afterAutospacing="1" w:line="240" w:lineRule="auto"/>
    </w:pPr>
    <w:rPr>
      <w:rFonts w:ascii="Times New Roman" w:hAnsi="Times New Roman"/>
      <w:sz w:val="24"/>
      <w:szCs w:val="24"/>
      <w:lang w:val="ru-RU" w:eastAsia="ru-RU"/>
    </w:rPr>
  </w:style>
  <w:style w:type="paragraph" w:customStyle="1" w:styleId="14">
    <w:name w:val="Обыч14"/>
    <w:basedOn w:val="a"/>
    <w:rsid w:val="00F07596"/>
    <w:pPr>
      <w:widowControl w:val="0"/>
      <w:spacing w:after="0" w:line="240" w:lineRule="auto"/>
      <w:jc w:val="both"/>
    </w:pPr>
    <w:rPr>
      <w:rFonts w:ascii="Times New Roman" w:eastAsia="Times New Roman" w:hAnsi="Times New Roman"/>
      <w:sz w:val="28"/>
      <w:szCs w:val="20"/>
      <w:lang w:eastAsia="ru-RU"/>
    </w:rPr>
  </w:style>
  <w:style w:type="paragraph" w:customStyle="1" w:styleId="10">
    <w:name w:val="Основной текст1"/>
    <w:basedOn w:val="a"/>
    <w:rsid w:val="00862BCE"/>
    <w:pPr>
      <w:widowControl w:val="0"/>
      <w:spacing w:after="0" w:line="240" w:lineRule="auto"/>
    </w:pPr>
    <w:rPr>
      <w:rFonts w:ascii="Arial" w:eastAsia="Times New Roman" w:hAnsi="Arial"/>
      <w:sz w:val="24"/>
      <w:szCs w:val="20"/>
      <w:lang w:val="ru-RU" w:eastAsia="ru-RU"/>
    </w:rPr>
  </w:style>
  <w:style w:type="paragraph" w:customStyle="1" w:styleId="2">
    <w:name w:val="Основной текст2"/>
    <w:basedOn w:val="a"/>
    <w:rsid w:val="00862BCE"/>
    <w:pPr>
      <w:widowControl w:val="0"/>
      <w:spacing w:after="0" w:line="240" w:lineRule="auto"/>
    </w:pPr>
    <w:rPr>
      <w:rFonts w:ascii="Arial" w:eastAsia="Times New Roman" w:hAnsi="Arial"/>
      <w:sz w:val="24"/>
      <w:szCs w:val="20"/>
      <w:lang w:val="ru-RU" w:eastAsia="ru-RU"/>
    </w:rPr>
  </w:style>
  <w:style w:type="paragraph" w:customStyle="1" w:styleId="3">
    <w:name w:val="Знак3 Знак Знак"/>
    <w:basedOn w:val="a"/>
    <w:rsid w:val="006F44A2"/>
    <w:pPr>
      <w:spacing w:after="0" w:line="240" w:lineRule="auto"/>
    </w:pPr>
    <w:rPr>
      <w:rFonts w:ascii="Verdana" w:eastAsia="Times New Roman" w:hAnsi="Verdana" w:cs="Verdana"/>
      <w:smallCaps/>
      <w:sz w:val="20"/>
      <w:szCs w:val="20"/>
      <w:lang w:val="en-US" w:eastAsia="en-US"/>
    </w:rPr>
  </w:style>
  <w:style w:type="paragraph" w:customStyle="1" w:styleId="30">
    <w:name w:val="Знак3 Знак Знак Знак"/>
    <w:basedOn w:val="a"/>
    <w:rsid w:val="00633D26"/>
    <w:pPr>
      <w:spacing w:after="0" w:line="240" w:lineRule="auto"/>
    </w:pPr>
    <w:rPr>
      <w:rFonts w:ascii="Verdana" w:eastAsia="Times New Roman" w:hAnsi="Verdana" w:cs="Verdana"/>
      <w:smallCaps/>
      <w:sz w:val="20"/>
      <w:szCs w:val="20"/>
      <w:lang w:val="en-US" w:eastAsia="en-US"/>
    </w:rPr>
  </w:style>
  <w:style w:type="paragraph" w:customStyle="1" w:styleId="11">
    <w:name w:val="Без интервала1"/>
    <w:rsid w:val="002E1CD2"/>
    <w:rPr>
      <w:rFonts w:eastAsia="SimSun"/>
      <w:sz w:val="24"/>
      <w:szCs w:val="24"/>
      <w:lang w:val="ru-RU" w:eastAsia="ru-RU"/>
    </w:rPr>
  </w:style>
  <w:style w:type="character" w:customStyle="1" w:styleId="shorttext">
    <w:name w:val="short_text"/>
    <w:rsid w:val="00E22E73"/>
  </w:style>
  <w:style w:type="paragraph" w:customStyle="1" w:styleId="12">
    <w:name w:val="Знак1"/>
    <w:basedOn w:val="a"/>
    <w:rsid w:val="00813CA2"/>
    <w:pPr>
      <w:spacing w:after="0" w:line="240" w:lineRule="auto"/>
    </w:pPr>
    <w:rPr>
      <w:rFonts w:ascii="Verdana" w:eastAsia="Times New Roman" w:hAnsi="Verdana" w:cs="Verdana"/>
      <w:sz w:val="20"/>
      <w:szCs w:val="20"/>
      <w:lang w:val="en-US" w:eastAsia="en-US"/>
    </w:rPr>
  </w:style>
  <w:style w:type="paragraph" w:customStyle="1" w:styleId="Normal1">
    <w:name w:val="Normal1"/>
    <w:rsid w:val="00A34C63"/>
    <w:pPr>
      <w:widowControl w:val="0"/>
      <w:spacing w:line="300" w:lineRule="auto"/>
      <w:ind w:firstLine="720"/>
      <w:jc w:val="both"/>
    </w:pPr>
    <w:rPr>
      <w:rFonts w:ascii="Courier New" w:hAnsi="Courier New"/>
      <w:sz w:val="28"/>
      <w:lang w:eastAsia="ru-RU"/>
    </w:rPr>
  </w:style>
  <w:style w:type="table" w:styleId="a6">
    <w:name w:val="Table Grid"/>
    <w:basedOn w:val="a1"/>
    <w:uiPriority w:val="39"/>
    <w:rsid w:val="003E2C16"/>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D1F4D"/>
    <w:pPr>
      <w:spacing w:after="0" w:line="240" w:lineRule="auto"/>
    </w:pPr>
    <w:rPr>
      <w:rFonts w:ascii="Segoe UI" w:hAnsi="Segoe UI" w:cs="Segoe UI"/>
      <w:sz w:val="18"/>
      <w:szCs w:val="18"/>
    </w:rPr>
  </w:style>
  <w:style w:type="character" w:customStyle="1" w:styleId="a8">
    <w:name w:val="Текст выноски Знак"/>
    <w:link w:val="a7"/>
    <w:uiPriority w:val="99"/>
    <w:rsid w:val="00AD1F4D"/>
    <w:rPr>
      <w:rFonts w:ascii="Segoe UI" w:eastAsia="SimSun" w:hAnsi="Segoe UI" w:cs="Segoe UI"/>
      <w:sz w:val="18"/>
      <w:szCs w:val="18"/>
    </w:rPr>
  </w:style>
  <w:style w:type="character" w:customStyle="1" w:styleId="a9">
    <w:name w:val="Абзац списка Знак"/>
    <w:link w:val="aa"/>
    <w:uiPriority w:val="34"/>
    <w:locked/>
    <w:rsid w:val="001F3842"/>
    <w:rPr>
      <w:rFonts w:ascii="Arial" w:hAnsi="Arial" w:cs="Arial"/>
      <w:lang w:val="ru-RU" w:eastAsia="zh-CN"/>
    </w:rPr>
  </w:style>
  <w:style w:type="paragraph" w:styleId="aa">
    <w:name w:val="List Paragraph"/>
    <w:basedOn w:val="a"/>
    <w:link w:val="a9"/>
    <w:uiPriority w:val="34"/>
    <w:qFormat/>
    <w:rsid w:val="001F3842"/>
    <w:pPr>
      <w:widowControl w:val="0"/>
      <w:suppressAutoHyphens/>
      <w:autoSpaceDE w:val="0"/>
      <w:spacing w:after="0" w:line="100" w:lineRule="atLeast"/>
      <w:ind w:left="708"/>
    </w:pPr>
    <w:rPr>
      <w:rFonts w:ascii="Arial" w:eastAsia="Times New Roman" w:hAnsi="Arial" w:cs="Arial"/>
      <w:sz w:val="20"/>
      <w:szCs w:val="20"/>
      <w:lang w:val="ru-RU" w:eastAsia="zh-CN"/>
    </w:rPr>
  </w:style>
  <w:style w:type="paragraph" w:styleId="ab">
    <w:name w:val="Subtitle"/>
    <w:basedOn w:val="a"/>
    <w:next w:val="a"/>
    <w:link w:val="ac"/>
    <w:qFormat/>
    <w:rsid w:val="00423F3C"/>
    <w:pPr>
      <w:keepNext/>
      <w:keepLines/>
      <w:spacing w:before="360" w:after="80" w:line="240" w:lineRule="auto"/>
    </w:pPr>
    <w:rPr>
      <w:rFonts w:ascii="Georgia" w:eastAsia="Georgia" w:hAnsi="Georgia" w:cs="Georgia"/>
      <w:i/>
      <w:color w:val="666666"/>
      <w:sz w:val="48"/>
      <w:szCs w:val="48"/>
    </w:rPr>
  </w:style>
  <w:style w:type="character" w:customStyle="1" w:styleId="ac">
    <w:name w:val="Подзаголовок Знак"/>
    <w:link w:val="ab"/>
    <w:rsid w:val="00423F3C"/>
    <w:rPr>
      <w:rFonts w:ascii="Georgia" w:eastAsia="Georgia" w:hAnsi="Georgia" w:cs="Georgia"/>
      <w:i/>
      <w:color w:val="666666"/>
      <w:sz w:val="48"/>
      <w:szCs w:val="48"/>
    </w:rPr>
  </w:style>
  <w:style w:type="character" w:customStyle="1" w:styleId="docdata">
    <w:name w:val="docdata"/>
    <w:aliases w:val="docy,v5,4433,baiaagaaboqcaaadtqqaaaugdqaaaaaaaaaaaaaaaaaaaaaaaaaaaaaaaaaaaaaaaaaaaaaaaaaaaaaaaaaaaaaaaaaaaaaaaaaaaaaaaaaaaaaaaaaaaaaaaaaaaaaaaaaaaaaaaaaaaaaaaaaaaaaaaaaaaaaaaaaaaaaaaaaaaaaaaaaaaaaaaaaaaaaaaaaaaaaaaaaaaaaaaaaaaaaaaaaaaaaaaaaaaaaa"/>
    <w:rsid w:val="00CD674E"/>
  </w:style>
  <w:style w:type="paragraph" w:styleId="ad">
    <w:name w:val="header"/>
    <w:basedOn w:val="a"/>
    <w:link w:val="ae"/>
    <w:uiPriority w:val="99"/>
    <w:rsid w:val="006453F1"/>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link w:val="ad"/>
    <w:uiPriority w:val="99"/>
    <w:rsid w:val="006453F1"/>
    <w:rPr>
      <w:sz w:val="24"/>
      <w:szCs w:val="24"/>
      <w:lang w:eastAsia="ru-RU"/>
    </w:rPr>
  </w:style>
  <w:style w:type="character" w:customStyle="1" w:styleId="20">
    <w:name w:val="Основной текст (2)_"/>
    <w:link w:val="21"/>
    <w:rsid w:val="006453F1"/>
    <w:rPr>
      <w:sz w:val="26"/>
      <w:szCs w:val="26"/>
      <w:shd w:val="clear" w:color="auto" w:fill="FFFFFF"/>
    </w:rPr>
  </w:style>
  <w:style w:type="paragraph" w:customStyle="1" w:styleId="21">
    <w:name w:val="Основной текст (2)1"/>
    <w:basedOn w:val="a"/>
    <w:link w:val="20"/>
    <w:rsid w:val="006453F1"/>
    <w:pPr>
      <w:widowControl w:val="0"/>
      <w:shd w:val="clear" w:color="auto" w:fill="FFFFFF"/>
      <w:spacing w:before="180" w:after="0" w:line="307" w:lineRule="exact"/>
      <w:ind w:hanging="1360"/>
    </w:pPr>
    <w:rPr>
      <w:rFonts w:ascii="Times New Roman" w:eastAsia="Times New Roman" w:hAnsi="Times New Roman"/>
      <w:sz w:val="26"/>
      <w:szCs w:val="26"/>
    </w:rPr>
  </w:style>
  <w:style w:type="character" w:customStyle="1" w:styleId="22">
    <w:name w:val="Основной текст (2)"/>
    <w:rsid w:val="006453F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defaultFontStyle">
    <w:name w:val="defaultFontStyle"/>
    <w:rsid w:val="00CF2521"/>
    <w:rPr>
      <w:rFonts w:ascii="Arial" w:eastAsia="Arial" w:hAnsi="Arial" w:cs="Arial"/>
      <w:sz w:val="24"/>
      <w:szCs w:val="24"/>
    </w:rPr>
  </w:style>
  <w:style w:type="character" w:customStyle="1" w:styleId="FontStyle45">
    <w:name w:val="Font Style45"/>
    <w:uiPriority w:val="99"/>
    <w:rsid w:val="00255282"/>
    <w:rPr>
      <w:rFonts w:ascii="Times New Roman" w:hAnsi="Times New Roman" w:cs="Times New Roman"/>
      <w:sz w:val="26"/>
      <w:szCs w:val="26"/>
    </w:rPr>
  </w:style>
  <w:style w:type="character" w:customStyle="1" w:styleId="qowt-font2-timesnewroman">
    <w:name w:val="qowt-font2-timesnewroman"/>
    <w:uiPriority w:val="99"/>
    <w:qFormat/>
    <w:rsid w:val="00E47817"/>
    <w:rPr>
      <w:rFonts w:cs="Times New Roman"/>
    </w:rPr>
  </w:style>
  <w:style w:type="table" w:customStyle="1" w:styleId="23">
    <w:name w:val="2"/>
    <w:basedOn w:val="a1"/>
    <w:rsid w:val="00D6003A"/>
    <w:pPr>
      <w:spacing w:line="276" w:lineRule="auto"/>
      <w:contextualSpacing/>
    </w:pPr>
    <w:rPr>
      <w:color w:val="000000"/>
      <w:sz w:val="22"/>
      <w:szCs w:val="22"/>
      <w:lang w:val="ru-RU" w:eastAsia="ru-RU"/>
    </w:rPr>
    <w:tblPr>
      <w:tblStyleRowBandSize w:val="1"/>
      <w:tblStyleColBandSize w:val="1"/>
      <w:tblInd w:w="0" w:type="dxa"/>
      <w:tblCellMar>
        <w:top w:w="0" w:type="dxa"/>
        <w:left w:w="115" w:type="dxa"/>
        <w:bottom w:w="0" w:type="dxa"/>
        <w:right w:w="115" w:type="dxa"/>
      </w:tblCellMar>
    </w:tblPr>
  </w:style>
  <w:style w:type="paragraph" w:styleId="24">
    <w:name w:val="Body Text 2"/>
    <w:basedOn w:val="a"/>
    <w:link w:val="25"/>
    <w:rsid w:val="00D6003A"/>
    <w:pPr>
      <w:spacing w:after="120" w:line="480" w:lineRule="auto"/>
    </w:pPr>
    <w:rPr>
      <w:rFonts w:ascii="Times New Roman" w:eastAsia="Times New Roman" w:hAnsi="Times New Roman"/>
      <w:sz w:val="20"/>
      <w:szCs w:val="20"/>
      <w:lang w:eastAsia="ru-RU"/>
    </w:rPr>
  </w:style>
  <w:style w:type="character" w:customStyle="1" w:styleId="25">
    <w:name w:val="Основной текст 2 Знак"/>
    <w:link w:val="24"/>
    <w:rsid w:val="00D6003A"/>
    <w:rPr>
      <w:lang w:eastAsia="ru-RU"/>
    </w:rPr>
  </w:style>
  <w:style w:type="paragraph" w:customStyle="1" w:styleId="LO-normal">
    <w:name w:val="LO-normal"/>
    <w:qFormat/>
    <w:rsid w:val="00063051"/>
    <w:pPr>
      <w:suppressAutoHyphens/>
      <w:spacing w:line="276" w:lineRule="auto"/>
    </w:pPr>
    <w:rPr>
      <w:rFonts w:ascii="Arial" w:hAnsi="Arial" w:cs="Arial"/>
      <w:color w:val="000000"/>
      <w:kern w:val="2"/>
      <w:sz w:val="22"/>
      <w:szCs w:val="22"/>
      <w:lang w:val="ru-RU" w:eastAsia="zh-CN"/>
    </w:rPr>
  </w:style>
  <w:style w:type="character" w:customStyle="1" w:styleId="rvts0">
    <w:name w:val="rvts0"/>
    <w:uiPriority w:val="99"/>
    <w:qFormat/>
    <w:rsid w:val="00063051"/>
    <w:rPr>
      <w:rFonts w:cs="Times New Roman"/>
    </w:rPr>
  </w:style>
  <w:style w:type="character" w:customStyle="1" w:styleId="FontStyle22">
    <w:name w:val="Font Style22"/>
    <w:qFormat/>
    <w:rsid w:val="00063051"/>
    <w:rPr>
      <w:rFonts w:ascii="Times New Roman" w:hAnsi="Times New Roman" w:cs="Times New Roman"/>
      <w:spacing w:val="10"/>
      <w:sz w:val="22"/>
      <w:szCs w:val="22"/>
    </w:rPr>
  </w:style>
  <w:style w:type="character" w:styleId="af">
    <w:name w:val="Strong"/>
    <w:uiPriority w:val="22"/>
    <w:qFormat/>
    <w:rsid w:val="00063051"/>
    <w:rPr>
      <w:b/>
      <w:bCs/>
    </w:rPr>
  </w:style>
  <w:style w:type="paragraph" w:customStyle="1" w:styleId="26">
    <w:name w:val="Обычный2"/>
    <w:rsid w:val="00544859"/>
    <w:pPr>
      <w:spacing w:line="276" w:lineRule="auto"/>
    </w:pPr>
    <w:rPr>
      <w:rFonts w:ascii="Arial" w:eastAsia="Arial" w:hAnsi="Arial" w:cs="Arial"/>
      <w:color w:val="000000"/>
      <w:sz w:val="22"/>
      <w:szCs w:val="22"/>
      <w:lang w:val="ru-RU" w:eastAsia="ru-RU"/>
    </w:rPr>
  </w:style>
  <w:style w:type="paragraph" w:customStyle="1" w:styleId="Normal0">
    <w:name w:val="Normal0"/>
    <w:qFormat/>
    <w:rsid w:val="00E8098B"/>
    <w:pPr>
      <w:suppressAutoHyphens/>
      <w:spacing w:line="276" w:lineRule="auto"/>
    </w:pPr>
    <w:rPr>
      <w:rFonts w:ascii="Arial" w:eastAsia="Arial" w:hAnsi="Arial" w:cs="Arial"/>
      <w:color w:val="000000"/>
      <w:sz w:val="22"/>
      <w:szCs w:val="22"/>
      <w:lang w:eastAsia="ar-SA"/>
    </w:rPr>
  </w:style>
  <w:style w:type="character" w:customStyle="1" w:styleId="rvts46">
    <w:name w:val="rvts46"/>
    <w:rsid w:val="0035156C"/>
  </w:style>
  <w:style w:type="character" w:customStyle="1" w:styleId="13">
    <w:name w:val="Неразрешенное упоминание1"/>
    <w:basedOn w:val="a0"/>
    <w:uiPriority w:val="99"/>
    <w:semiHidden/>
    <w:unhideWhenUsed/>
    <w:rsid w:val="00A16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9442">
      <w:bodyDiv w:val="1"/>
      <w:marLeft w:val="0"/>
      <w:marRight w:val="0"/>
      <w:marTop w:val="0"/>
      <w:marBottom w:val="0"/>
      <w:divBdr>
        <w:top w:val="none" w:sz="0" w:space="0" w:color="auto"/>
        <w:left w:val="none" w:sz="0" w:space="0" w:color="auto"/>
        <w:bottom w:val="none" w:sz="0" w:space="0" w:color="auto"/>
        <w:right w:val="none" w:sz="0" w:space="0" w:color="auto"/>
      </w:divBdr>
    </w:div>
    <w:div w:id="178204039">
      <w:bodyDiv w:val="1"/>
      <w:marLeft w:val="0"/>
      <w:marRight w:val="0"/>
      <w:marTop w:val="0"/>
      <w:marBottom w:val="0"/>
      <w:divBdr>
        <w:top w:val="none" w:sz="0" w:space="0" w:color="auto"/>
        <w:left w:val="none" w:sz="0" w:space="0" w:color="auto"/>
        <w:bottom w:val="none" w:sz="0" w:space="0" w:color="auto"/>
        <w:right w:val="none" w:sz="0" w:space="0" w:color="auto"/>
      </w:divBdr>
    </w:div>
    <w:div w:id="510872991">
      <w:bodyDiv w:val="1"/>
      <w:marLeft w:val="0"/>
      <w:marRight w:val="0"/>
      <w:marTop w:val="0"/>
      <w:marBottom w:val="0"/>
      <w:divBdr>
        <w:top w:val="none" w:sz="0" w:space="0" w:color="auto"/>
        <w:left w:val="none" w:sz="0" w:space="0" w:color="auto"/>
        <w:bottom w:val="none" w:sz="0" w:space="0" w:color="auto"/>
        <w:right w:val="none" w:sz="0" w:space="0" w:color="auto"/>
      </w:divBdr>
    </w:div>
    <w:div w:id="641350228">
      <w:bodyDiv w:val="1"/>
      <w:marLeft w:val="0"/>
      <w:marRight w:val="0"/>
      <w:marTop w:val="0"/>
      <w:marBottom w:val="0"/>
      <w:divBdr>
        <w:top w:val="none" w:sz="0" w:space="0" w:color="auto"/>
        <w:left w:val="none" w:sz="0" w:space="0" w:color="auto"/>
        <w:bottom w:val="none" w:sz="0" w:space="0" w:color="auto"/>
        <w:right w:val="none" w:sz="0" w:space="0" w:color="auto"/>
      </w:divBdr>
    </w:div>
    <w:div w:id="986545565">
      <w:bodyDiv w:val="1"/>
      <w:marLeft w:val="0"/>
      <w:marRight w:val="0"/>
      <w:marTop w:val="0"/>
      <w:marBottom w:val="0"/>
      <w:divBdr>
        <w:top w:val="none" w:sz="0" w:space="0" w:color="auto"/>
        <w:left w:val="none" w:sz="0" w:space="0" w:color="auto"/>
        <w:bottom w:val="none" w:sz="0" w:space="0" w:color="auto"/>
        <w:right w:val="none" w:sz="0" w:space="0" w:color="auto"/>
      </w:divBdr>
    </w:div>
    <w:div w:id="1015230593">
      <w:bodyDiv w:val="1"/>
      <w:marLeft w:val="0"/>
      <w:marRight w:val="0"/>
      <w:marTop w:val="0"/>
      <w:marBottom w:val="0"/>
      <w:divBdr>
        <w:top w:val="none" w:sz="0" w:space="0" w:color="auto"/>
        <w:left w:val="none" w:sz="0" w:space="0" w:color="auto"/>
        <w:bottom w:val="none" w:sz="0" w:space="0" w:color="auto"/>
        <w:right w:val="none" w:sz="0" w:space="0" w:color="auto"/>
      </w:divBdr>
    </w:div>
    <w:div w:id="1085615599">
      <w:bodyDiv w:val="1"/>
      <w:marLeft w:val="0"/>
      <w:marRight w:val="0"/>
      <w:marTop w:val="0"/>
      <w:marBottom w:val="0"/>
      <w:divBdr>
        <w:top w:val="none" w:sz="0" w:space="0" w:color="auto"/>
        <w:left w:val="none" w:sz="0" w:space="0" w:color="auto"/>
        <w:bottom w:val="none" w:sz="0" w:space="0" w:color="auto"/>
        <w:right w:val="none" w:sz="0" w:space="0" w:color="auto"/>
      </w:divBdr>
    </w:div>
    <w:div w:id="1251087467">
      <w:bodyDiv w:val="1"/>
      <w:marLeft w:val="0"/>
      <w:marRight w:val="0"/>
      <w:marTop w:val="0"/>
      <w:marBottom w:val="0"/>
      <w:divBdr>
        <w:top w:val="none" w:sz="0" w:space="0" w:color="auto"/>
        <w:left w:val="none" w:sz="0" w:space="0" w:color="auto"/>
        <w:bottom w:val="none" w:sz="0" w:space="0" w:color="auto"/>
        <w:right w:val="none" w:sz="0" w:space="0" w:color="auto"/>
      </w:divBdr>
    </w:div>
    <w:div w:id="193975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289-17" TargetMode="External"/><Relationship Id="rId3" Type="http://schemas.openxmlformats.org/officeDocument/2006/relationships/styles" Target="styles.xml"/><Relationship Id="rId7" Type="http://schemas.openxmlformats.org/officeDocument/2006/relationships/hyperlink" Target="https://cz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8892-479F-4FBE-80BB-75EC7822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35</Pages>
  <Words>10920</Words>
  <Characters>62246</Characters>
  <Application>Microsoft Office Word</Application>
  <DocSecurity>0</DocSecurity>
  <Lines>518</Lines>
  <Paragraphs>146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НАЗВА ОРГАНІЗАЦІЇ-ЗАМОВНИКА</vt:lpstr>
      <vt:lpstr>НАЗВА ОРГАНІЗАЦІЇ-ЗАМОВНИКА</vt:lpstr>
    </vt:vector>
  </TitlesOfParts>
  <Company>RePack by SPecialiST</Company>
  <LinksUpToDate>false</LinksUpToDate>
  <CharactersWithSpaces>73020</CharactersWithSpaces>
  <SharedDoc>false</SharedDoc>
  <HLinks>
    <vt:vector size="102" baseType="variant">
      <vt:variant>
        <vt:i4>6094862</vt:i4>
      </vt:variant>
      <vt:variant>
        <vt:i4>48</vt:i4>
      </vt:variant>
      <vt:variant>
        <vt:i4>0</vt:i4>
      </vt:variant>
      <vt:variant>
        <vt:i4>5</vt:i4>
      </vt:variant>
      <vt:variant>
        <vt:lpwstr>https://zakon.rada.gov.ua/laws/show/1178-2022-%D0%BF</vt:lpwstr>
      </vt:variant>
      <vt:variant>
        <vt:lpwstr>n326</vt:lpwstr>
      </vt:variant>
      <vt:variant>
        <vt:i4>7995503</vt:i4>
      </vt:variant>
      <vt:variant>
        <vt:i4>45</vt:i4>
      </vt:variant>
      <vt:variant>
        <vt:i4>0</vt:i4>
      </vt:variant>
      <vt:variant>
        <vt:i4>5</vt:i4>
      </vt:variant>
      <vt:variant>
        <vt:lpwstr>https://zakon.rada.gov.ua/laws/show/922-19</vt:lpwstr>
      </vt:variant>
      <vt:variant>
        <vt:lpwstr>n1762</vt:lpwstr>
      </vt:variant>
      <vt:variant>
        <vt:i4>5242889</vt:i4>
      </vt:variant>
      <vt:variant>
        <vt:i4>42</vt:i4>
      </vt:variant>
      <vt:variant>
        <vt:i4>0</vt:i4>
      </vt:variant>
      <vt:variant>
        <vt:i4>5</vt:i4>
      </vt:variant>
      <vt:variant>
        <vt:lpwstr>https://zakon.rada.gov.ua/laws/show/1178-2022-%D0%BF</vt:lpwstr>
      </vt:variant>
      <vt:variant>
        <vt:lpwstr>n159</vt:lpwstr>
      </vt:variant>
      <vt:variant>
        <vt:i4>8257644</vt:i4>
      </vt:variant>
      <vt:variant>
        <vt:i4>39</vt:i4>
      </vt:variant>
      <vt:variant>
        <vt:i4>0</vt:i4>
      </vt:variant>
      <vt:variant>
        <vt:i4>5</vt:i4>
      </vt:variant>
      <vt:variant>
        <vt:lpwstr>https://zakon.rada.gov.ua/laws/show/922-19</vt:lpwstr>
      </vt:variant>
      <vt:variant>
        <vt:lpwstr>n1422</vt:lpwstr>
      </vt:variant>
      <vt:variant>
        <vt:i4>5767183</vt:i4>
      </vt:variant>
      <vt:variant>
        <vt:i4>36</vt:i4>
      </vt:variant>
      <vt:variant>
        <vt:i4>0</vt:i4>
      </vt:variant>
      <vt:variant>
        <vt:i4>5</vt:i4>
      </vt:variant>
      <vt:variant>
        <vt:lpwstr>https://zakon.rada.gov.ua/laws/show/1178-2022-%D0%BF</vt:lpwstr>
      </vt:variant>
      <vt:variant>
        <vt:lpwstr>n131</vt:lpwstr>
      </vt:variant>
      <vt:variant>
        <vt:i4>6946876</vt:i4>
      </vt:variant>
      <vt:variant>
        <vt:i4>33</vt:i4>
      </vt:variant>
      <vt:variant>
        <vt:i4>0</vt:i4>
      </vt:variant>
      <vt:variant>
        <vt:i4>5</vt:i4>
      </vt:variant>
      <vt:variant>
        <vt:lpwstr>https://zakon.rada.gov.ua/laws/show/1178-2022-%D0%BF</vt:lpwstr>
      </vt:variant>
      <vt:variant>
        <vt:lpwstr>n2</vt:lpwstr>
      </vt:variant>
      <vt:variant>
        <vt:i4>5963781</vt:i4>
      </vt:variant>
      <vt:variant>
        <vt:i4>30</vt:i4>
      </vt:variant>
      <vt:variant>
        <vt:i4>0</vt:i4>
      </vt:variant>
      <vt:variant>
        <vt:i4>5</vt:i4>
      </vt:variant>
      <vt:variant>
        <vt:lpwstr>https://zakon.rada.gov.ua/laws/show/1178-2022-%D0%BF</vt:lpwstr>
      </vt:variant>
      <vt:variant>
        <vt:lpwstr>n291</vt:lpwstr>
      </vt:variant>
      <vt:variant>
        <vt:i4>5439501</vt:i4>
      </vt:variant>
      <vt:variant>
        <vt:i4>27</vt:i4>
      </vt:variant>
      <vt:variant>
        <vt:i4>0</vt:i4>
      </vt:variant>
      <vt:variant>
        <vt:i4>5</vt:i4>
      </vt:variant>
      <vt:variant>
        <vt:lpwstr>https://zakon.rada.gov.ua/laws/show/1178-2022-%D0%BF</vt:lpwstr>
      </vt:variant>
      <vt:variant>
        <vt:lpwstr>n318</vt:lpwstr>
      </vt:variant>
      <vt:variant>
        <vt:i4>6094862</vt:i4>
      </vt:variant>
      <vt:variant>
        <vt:i4>24</vt:i4>
      </vt:variant>
      <vt:variant>
        <vt:i4>0</vt:i4>
      </vt:variant>
      <vt:variant>
        <vt:i4>5</vt:i4>
      </vt:variant>
      <vt:variant>
        <vt:lpwstr>https://zakon.rada.gov.ua/laws/show/1178-2022-%D0%BF</vt:lpwstr>
      </vt:variant>
      <vt:variant>
        <vt:lpwstr>n326</vt:lpwstr>
      </vt:variant>
      <vt:variant>
        <vt:i4>8257644</vt:i4>
      </vt:variant>
      <vt:variant>
        <vt:i4>21</vt:i4>
      </vt:variant>
      <vt:variant>
        <vt:i4>0</vt:i4>
      </vt:variant>
      <vt:variant>
        <vt:i4>5</vt:i4>
      </vt:variant>
      <vt:variant>
        <vt:lpwstr>https://zakon.rada.gov.ua/laws/show/922-19</vt:lpwstr>
      </vt:variant>
      <vt:variant>
        <vt:lpwstr>n1422</vt:lpwstr>
      </vt:variant>
      <vt:variant>
        <vt:i4>5242889</vt:i4>
      </vt:variant>
      <vt:variant>
        <vt:i4>18</vt:i4>
      </vt:variant>
      <vt:variant>
        <vt:i4>0</vt:i4>
      </vt:variant>
      <vt:variant>
        <vt:i4>5</vt:i4>
      </vt:variant>
      <vt:variant>
        <vt:lpwstr>https://zakon.rada.gov.ua/laws/show/1178-2022-%D0%BF</vt:lpwstr>
      </vt:variant>
      <vt:variant>
        <vt:lpwstr>n159</vt:lpwstr>
      </vt:variant>
      <vt:variant>
        <vt:i4>2752551</vt:i4>
      </vt:variant>
      <vt:variant>
        <vt:i4>15</vt:i4>
      </vt:variant>
      <vt:variant>
        <vt:i4>0</vt:i4>
      </vt:variant>
      <vt:variant>
        <vt:i4>5</vt:i4>
      </vt:variant>
      <vt:variant>
        <vt:lpwstr>http://zakon4.rada.gov.ua/laws/show/2289-17</vt:lpwstr>
      </vt:variant>
      <vt:variant>
        <vt:lpwstr/>
      </vt:variant>
      <vt:variant>
        <vt:i4>6094861</vt:i4>
      </vt:variant>
      <vt:variant>
        <vt:i4>12</vt:i4>
      </vt:variant>
      <vt:variant>
        <vt:i4>0</vt:i4>
      </vt:variant>
      <vt:variant>
        <vt:i4>5</vt:i4>
      </vt:variant>
      <vt:variant>
        <vt:lpwstr>https://zakon.rada.gov.ua/laws/show/1178-2022-%D0%BF</vt:lpwstr>
      </vt:variant>
      <vt:variant>
        <vt:lpwstr>n411</vt:lpwstr>
      </vt:variant>
      <vt:variant>
        <vt:i4>6815780</vt:i4>
      </vt:variant>
      <vt:variant>
        <vt:i4>9</vt:i4>
      </vt:variant>
      <vt:variant>
        <vt:i4>0</vt:i4>
      </vt:variant>
      <vt:variant>
        <vt:i4>5</vt:i4>
      </vt:variant>
      <vt:variant>
        <vt:lpwstr>https://zakon.rada.gov.ua/laws/show/1644-18</vt:lpwstr>
      </vt:variant>
      <vt:variant>
        <vt:lpwstr/>
      </vt:variant>
      <vt:variant>
        <vt:i4>7536742</vt:i4>
      </vt:variant>
      <vt:variant>
        <vt:i4>6</vt:i4>
      </vt:variant>
      <vt:variant>
        <vt:i4>0</vt:i4>
      </vt:variant>
      <vt:variant>
        <vt:i4>5</vt:i4>
      </vt:variant>
      <vt:variant>
        <vt:lpwstr>https://zakon.rada.gov.ua/laws/show/755-15</vt:lpwstr>
      </vt:variant>
      <vt:variant>
        <vt:lpwstr>n174</vt:lpwstr>
      </vt:variant>
      <vt:variant>
        <vt:i4>6946937</vt:i4>
      </vt:variant>
      <vt:variant>
        <vt:i4>3</vt:i4>
      </vt:variant>
      <vt:variant>
        <vt:i4>0</vt:i4>
      </vt:variant>
      <vt:variant>
        <vt:i4>5</vt:i4>
      </vt:variant>
      <vt:variant>
        <vt:lpwstr>https://zakon.rada.gov.ua/laws/show/2210-14</vt:lpwstr>
      </vt:variant>
      <vt:variant>
        <vt:lpwstr>n456</vt:lpwstr>
      </vt:variant>
      <vt:variant>
        <vt:i4>6094924</vt:i4>
      </vt:variant>
      <vt:variant>
        <vt:i4>0</vt:i4>
      </vt:variant>
      <vt:variant>
        <vt:i4>0</vt:i4>
      </vt:variant>
      <vt:variant>
        <vt:i4>5</vt:i4>
      </vt:variant>
      <vt:variant>
        <vt:lpwstr>https://zakon.rada.gov.ua/laws/show/2210-14</vt:lpwstr>
      </vt:variant>
      <vt:variant>
        <vt:lpwstr>n52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 ОРГАНІЗАЦІЇ-ЗАМОВНИКА</dc:title>
  <dc:subject/>
  <dc:creator>kindratenko</dc:creator>
  <cp:keywords/>
  <cp:lastModifiedBy>admin</cp:lastModifiedBy>
  <cp:revision>75</cp:revision>
  <cp:lastPrinted>2023-05-01T08:26:00Z</cp:lastPrinted>
  <dcterms:created xsi:type="dcterms:W3CDTF">2023-04-04T13:25:00Z</dcterms:created>
  <dcterms:modified xsi:type="dcterms:W3CDTF">2026-03-02T08:44:00Z</dcterms:modified>
</cp:coreProperties>
</file>