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D5B119" w14:textId="12F7CEC5" w:rsidR="00DD77DC" w:rsidRPr="00DD77DC" w:rsidRDefault="00DD77DC" w:rsidP="00DD77DC">
      <w:pPr>
        <w:spacing w:after="0" w:line="240" w:lineRule="auto"/>
        <w:jc w:val="center"/>
        <w:rPr>
          <w:rFonts w:ascii="Times New Roman" w:hAnsi="Times New Roman" w:cs="Times New Roman"/>
          <w:sz w:val="28"/>
          <w:szCs w:val="28"/>
          <w:lang w:val="uk-UA"/>
        </w:rPr>
      </w:pPr>
      <w:r w:rsidRPr="00DD77DC">
        <w:rPr>
          <w:rFonts w:ascii="Times New Roman" w:hAnsi="Times New Roman" w:cs="Times New Roman"/>
          <w:sz w:val="28"/>
          <w:szCs w:val="28"/>
          <w:lang w:val="uk-UA"/>
        </w:rPr>
        <w:t>З</w:t>
      </w:r>
      <w:r w:rsidRPr="00DD77DC">
        <w:rPr>
          <w:rFonts w:ascii="Times New Roman" w:hAnsi="Times New Roman" w:cs="Times New Roman"/>
          <w:sz w:val="28"/>
          <w:szCs w:val="28"/>
          <w:lang w:val="uk-UA"/>
        </w:rPr>
        <w:t>ВІТ</w:t>
      </w:r>
    </w:p>
    <w:p w14:paraId="4B8AE84B" w14:textId="6079F985" w:rsidR="00DD77DC" w:rsidRPr="00DD77DC" w:rsidRDefault="00DD77DC" w:rsidP="00DD77DC">
      <w:pPr>
        <w:spacing w:after="0" w:line="240" w:lineRule="auto"/>
        <w:jc w:val="center"/>
        <w:rPr>
          <w:rFonts w:ascii="Times New Roman" w:eastAsia="Times New Roman" w:hAnsi="Times New Roman" w:cs="Times New Roman"/>
          <w:sz w:val="28"/>
          <w:szCs w:val="28"/>
          <w:lang w:val="uk-UA" w:eastAsia="ru-RU"/>
        </w:rPr>
      </w:pPr>
      <w:r w:rsidRPr="00DD77DC">
        <w:rPr>
          <w:rFonts w:ascii="Times New Roman" w:hAnsi="Times New Roman" w:cs="Times New Roman"/>
          <w:sz w:val="28"/>
          <w:szCs w:val="28"/>
          <w:lang w:val="uk-UA"/>
        </w:rPr>
        <w:t xml:space="preserve">директора </w:t>
      </w:r>
      <w:r w:rsidRPr="00DD77DC">
        <w:rPr>
          <w:rFonts w:ascii="Times New Roman" w:hAnsi="Times New Roman" w:cs="Times New Roman"/>
          <w:sz w:val="28"/>
          <w:szCs w:val="28"/>
          <w:lang w:val="uk-UA"/>
        </w:rPr>
        <w:t>к</w:t>
      </w:r>
      <w:r w:rsidRPr="00DD77DC">
        <w:rPr>
          <w:rFonts w:ascii="Times New Roman" w:hAnsi="Times New Roman" w:cs="Times New Roman"/>
          <w:sz w:val="28"/>
          <w:szCs w:val="28"/>
          <w:lang w:val="uk-UA"/>
        </w:rPr>
        <w:t>омунального закладу професійної (професійно-технічної) освіти</w:t>
      </w:r>
      <w:r w:rsidRPr="00DD77DC">
        <w:rPr>
          <w:rFonts w:ascii="Times New Roman" w:hAnsi="Times New Roman" w:cs="Times New Roman"/>
          <w:sz w:val="28"/>
          <w:szCs w:val="28"/>
          <w:lang w:val="uk-UA"/>
        </w:rPr>
        <w:t xml:space="preserve"> </w:t>
      </w:r>
      <w:r w:rsidRPr="00DD77DC">
        <w:rPr>
          <w:rFonts w:ascii="Times New Roman" w:hAnsi="Times New Roman" w:cs="Times New Roman"/>
          <w:sz w:val="28"/>
          <w:szCs w:val="28"/>
          <w:lang w:val="uk-UA"/>
        </w:rPr>
        <w:t>«Київський професійний технологічний коледж»</w:t>
      </w:r>
      <w:r w:rsidRPr="00DD77DC">
        <w:rPr>
          <w:rFonts w:ascii="Times New Roman" w:hAnsi="Times New Roman" w:cs="Times New Roman"/>
          <w:sz w:val="28"/>
          <w:szCs w:val="28"/>
          <w:lang w:val="uk-UA"/>
        </w:rPr>
        <w:br/>
        <w:t>за 2025 рік</w:t>
      </w:r>
    </w:p>
    <w:p w14:paraId="49D3F9AF" w14:textId="4E98809D"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Комунальний заклад професійної (професійно-технічної) освіти «Київський професійний технологічний коледж» у 2024/2025 навчальному році здійснював підготовку кваліфікованих робітників за ліцензованими професіями: «Столяр; Верстатник деревообробних верстатів», «Кухар; Кондитер», «Кухар», а також фахових молодших бакалаврів за освітньо-професійною програмою «Обробка деревини» для підприємств міста Києва.</w:t>
      </w:r>
    </w:p>
    <w:p w14:paraId="036110CE"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У своїй діяльності коледж керується Конституцією України, законами України «Про освіту», «Про професійну освіту», Положенням про професійно-технічний навчальний заклад, Положенням про організацію навчально-виробничого процесу у професійно-технічних навчальних закладах, Порядком надання робочих місць для проходження здобувачами освіти виробничого навчання та виробничої практики, іншими нормативно-правовими актами та Статутом закладу освіти.</w:t>
      </w:r>
    </w:p>
    <w:p w14:paraId="2EF24784"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Протягом 2024/2025 навчального року діяльність колективу коледжу була спрямована на виконання основних завдань, передбачених планом роботи закладу освіти на навчальний рік. Упродовж цього періоду проводилася робота щодо виконання плану набору за регіональним замовленням, збереження контингенту здобувачів освіти, удосконалення організації освітнього процесу, зміцнення матеріально-технічної бази, забезпечення ефективної фінансово-господарської діяльності, розвитку навчально-методичного та кадрового потенціалу з метою формування престижності робітничих професій.</w:t>
      </w:r>
    </w:p>
    <w:p w14:paraId="7F0116E7"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Освітній процес у 2024/2025 навчальному році забезпечував педагогічний колектив, до складу якого входять викладачі загальноосвітніх та професійно-теоретичних дисциплін, майстри виробничого навчання, керівники гуртків, практичний психолог, соціальний педагог та інші працівники.</w:t>
      </w:r>
    </w:p>
    <w:p w14:paraId="78ED8568"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Атестація педагогічних працівників здійснювалася відповідно до чинного законодавства. За результатами атестації підтверджено та присвоєно кваліфікаційні категорії і педагогічні звання, що сприяє підвищенню мотивації та професійного зростання педагогів.</w:t>
      </w:r>
    </w:p>
    <w:p w14:paraId="39E89429"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Регіональне замовлення на 2024/2025 навчальний рік становило 152 особи; фактично зараховано 135 осіб (88,8 %), у тому числі: ПТУ – 67 осіб, ТУ – 53 особи, ФМБ – 15 осіб.</w:t>
      </w:r>
    </w:p>
    <w:p w14:paraId="5BFC93F5"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За період 2024/2025 навчального року відраховано 11 осіб (ПТУ – 4 особи, ТУ – 3 особи, ФМБ – 4 особи).</w:t>
      </w:r>
    </w:p>
    <w:p w14:paraId="3A2D9F8F"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Станом на 1 вересня 2025 року перехідний контингент становив 291 особу, у тому числі: ПТУ – 207 осіб, ТУ – 53 особи, ФМБ – 34 особи.</w:t>
      </w:r>
    </w:p>
    <w:p w14:paraId="09246728"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У 2025 році 139 осіб взяли участь у державній кваліфікаційній атестації, з них: 125 здобувачів освіти та 14 слухачів.</w:t>
      </w:r>
    </w:p>
    <w:p w14:paraId="1C263271"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lastRenderedPageBreak/>
        <w:t>За результатами атестації видано 98 дипломів кваліфікованого робітника, з них 2 – з відзнакою; 15 дипломів фахового молодшого бакалавра, з них 1 – з відзнакою; 26 свідоцтв про присвоєння робітничої кваліфікації, у тому числі 1 особі – за програмою перепідготовки.</w:t>
      </w:r>
    </w:p>
    <w:p w14:paraId="75DDE874"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Із 139 випускників 2024/2025 навчального року 109 осіб направлено на роботу за двосторонніми договорами (відповідно до реєстру), 2 особи вступили до лав Збройних Сил України, 14 осіб (курсове навчання) належать до професій, що характеризуються самозайнятістю, 14 осіб на момент звіту не працевлаштовано.</w:t>
      </w:r>
    </w:p>
    <w:p w14:paraId="6DE5611A"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Станом на 01 січня 2026 року загальний контингент здобувачів освіти складав 304 особи, у тому числі: ПТУ – 227 осіб, ТУ – 30 осіб, ФМБ – 32 особи, ПТН – 15 осіб.</w:t>
      </w:r>
    </w:p>
    <w:p w14:paraId="7025CCD8"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У коледжі забезпечується реалізація державної освітньої політики, якісно організовується освітній процес на принципах гуманістичної, особистісно орієнтованої педагогіки, демократизму та спільної діяльності педагогічних працівників, здобувачів освіти, батьків і представників підприємств. Освітній процес включає загальноосвітню, загальнопрофесійну, професійно-теоретичну та професійно-практичну підготовку, а також виховну роботу зі здобувачами освіти, сприяє створенню належних умов для підготовки висококваліфікованих, конкурентоспроможних фахівців сфери громадського харчування та деревообробної галузі, підвищенню якості підготовки кваліфікованих робітників і результативності освітнього процесу на основі ефективного використання сучасних інноваційних технологій.</w:t>
      </w:r>
    </w:p>
    <w:p w14:paraId="5D2A2979"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Педагогічні працівники систематично підвищували свою кваліфікацію шляхом проходження курсів підвищення кваліфікації, участі у семінарах, вебінарах, конференціях, тренінгах, професійних майстер-класах, у тому числі з питань цифровізації освітнього процесу, впровадження компетентнісного підходу, формувального оцінювання, інклюзивного навчання та психолого-педагогічної підтримки здобувачів освіти.</w:t>
      </w:r>
    </w:p>
    <w:p w14:paraId="6D7233BE"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Заняття із загальноосвітньої, загальнопрофесійної, професійно-теоретичної підготовки проводилися у відповідних кабінетах, які обладнані необхідними методичними та дидактичними засобами навчання, мають паспорти комплексно-методичного забезпечення та постійно удосконалюються.</w:t>
      </w:r>
    </w:p>
    <w:p w14:paraId="6A84D8CD" w14:textId="77777777" w:rsidR="00AD2AA7" w:rsidRPr="00AD2AA7"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Практична підготовка здійснюється у навчально-виробничих майстернях, лабораторіях навчально-виробничих кухонь, а також на робочих місцях підприємств, де здобувачі освіти послідовно набувають первинних професійних навичок.</w:t>
      </w:r>
    </w:p>
    <w:p w14:paraId="71826B9D" w14:textId="27E11F86" w:rsidR="00CE089E" w:rsidRDefault="00AD2AA7" w:rsidP="00DD77DC">
      <w:pPr>
        <w:spacing w:after="0" w:line="240" w:lineRule="auto"/>
        <w:ind w:firstLine="708"/>
        <w:jc w:val="both"/>
        <w:rPr>
          <w:rFonts w:ascii="Times New Roman" w:eastAsia="Times New Roman" w:hAnsi="Times New Roman" w:cs="Times New Roman"/>
          <w:sz w:val="28"/>
          <w:szCs w:val="28"/>
          <w:lang w:val="uk-UA" w:eastAsia="ru-RU"/>
        </w:rPr>
      </w:pPr>
      <w:r w:rsidRPr="00AD2AA7">
        <w:rPr>
          <w:rFonts w:ascii="Times New Roman" w:eastAsia="Times New Roman" w:hAnsi="Times New Roman" w:cs="Times New Roman"/>
          <w:sz w:val="28"/>
          <w:szCs w:val="28"/>
          <w:lang w:val="uk-UA" w:eastAsia="ru-RU"/>
        </w:rPr>
        <w:t>За 2025 рік укладено 23 договори про проходження виробничої практики студентами на підприємствах, з них:</w:t>
      </w:r>
      <w:r w:rsidR="00CE089E">
        <w:rPr>
          <w:rFonts w:ascii="Times New Roman" w:eastAsia="Times New Roman" w:hAnsi="Times New Roman" w:cs="Times New Roman"/>
          <w:sz w:val="28"/>
          <w:szCs w:val="28"/>
          <w:lang w:val="uk-UA" w:eastAsia="ru-RU"/>
        </w:rPr>
        <w:t xml:space="preserve"> </w:t>
      </w:r>
    </w:p>
    <w:p w14:paraId="18A62048" w14:textId="00CE1F05" w:rsidR="00CE089E" w:rsidRDefault="00CE089E" w:rsidP="00DD77DC">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за професією «Верстатник деревообробних верстатів </w:t>
      </w:r>
      <w:r w:rsidR="006B2D5F">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ТОВ «ПРАГОС БУД», ТОВ «КІСПРІ УКРАЇНА», ТОВ «СМАРТ МЕБЕЛЬ», ПІІ ТОВ «УКРШПОН»;</w:t>
      </w:r>
    </w:p>
    <w:p w14:paraId="2C8E8040" w14:textId="3DD7EF9D" w:rsidR="00CE089E" w:rsidRDefault="00CE089E" w:rsidP="00DD77DC">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за професією «Столяр» </w:t>
      </w:r>
      <w:r w:rsidR="006B2D5F">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ТОВ «ЛІДЕРТУЛ», ФОП Караєв Сергій Олександрович, ФОП Кондратюк Ірина Сергіївна, </w:t>
      </w:r>
      <w:r>
        <w:rPr>
          <w:rFonts w:ascii="Times New Roman" w:eastAsia="Times New Roman" w:hAnsi="Times New Roman" w:cs="Times New Roman"/>
          <w:sz w:val="28"/>
          <w:szCs w:val="28"/>
          <w:lang w:val="uk-UA" w:eastAsia="ru-RU"/>
        </w:rPr>
        <w:t>ТОВ «ПРАГОС БУД»,</w:t>
      </w:r>
      <w:r>
        <w:rPr>
          <w:rFonts w:ascii="Times New Roman" w:eastAsia="Times New Roman" w:hAnsi="Times New Roman" w:cs="Times New Roman"/>
          <w:sz w:val="28"/>
          <w:szCs w:val="28"/>
          <w:lang w:val="uk-UA" w:eastAsia="ru-RU"/>
        </w:rPr>
        <w:t xml:space="preserve"> ТОВ </w:t>
      </w:r>
      <w:r>
        <w:rPr>
          <w:rFonts w:ascii="Times New Roman" w:eastAsia="Times New Roman" w:hAnsi="Times New Roman" w:cs="Times New Roman"/>
          <w:sz w:val="28"/>
          <w:szCs w:val="28"/>
          <w:lang w:val="uk-UA" w:eastAsia="ru-RU"/>
        </w:rPr>
        <w:lastRenderedPageBreak/>
        <w:t>«Майстерня Кассоне», ФОП Шаповал Юрій Петрович, ФОП Свідерський Андрій Валерійович, ТОВ «КІСПРІ УКРАЇНА», ПрАТ «ЕНРАН»;</w:t>
      </w:r>
    </w:p>
    <w:p w14:paraId="4C5BD399" w14:textId="4C62022D" w:rsidR="00CE089E" w:rsidRDefault="00CE089E" w:rsidP="00DD77DC">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 спеціаль</w:t>
      </w:r>
      <w:r w:rsidR="006B2D5F">
        <w:rPr>
          <w:rFonts w:ascii="Times New Roman" w:eastAsia="Times New Roman" w:hAnsi="Times New Roman" w:cs="Times New Roman"/>
          <w:sz w:val="28"/>
          <w:szCs w:val="28"/>
          <w:lang w:val="uk-UA" w:eastAsia="ru-RU"/>
        </w:rPr>
        <w:t>ні</w:t>
      </w:r>
      <w:r>
        <w:rPr>
          <w:rFonts w:ascii="Times New Roman" w:eastAsia="Times New Roman" w:hAnsi="Times New Roman" w:cs="Times New Roman"/>
          <w:sz w:val="28"/>
          <w:szCs w:val="28"/>
          <w:lang w:val="uk-UA" w:eastAsia="ru-RU"/>
        </w:rPr>
        <w:t xml:space="preserve">стю </w:t>
      </w:r>
      <w:r w:rsidR="006B2D5F">
        <w:rPr>
          <w:rFonts w:ascii="Times New Roman" w:eastAsia="Times New Roman" w:hAnsi="Times New Roman" w:cs="Times New Roman"/>
          <w:sz w:val="28"/>
          <w:szCs w:val="28"/>
          <w:lang w:val="uk-UA" w:eastAsia="ru-RU"/>
        </w:rPr>
        <w:t>«Деревообробні та меблеві технології» - ПрАТ «ЕНРАН»;</w:t>
      </w:r>
    </w:p>
    <w:p w14:paraId="66FA67EA" w14:textId="7F16F9AC" w:rsidR="006B2D5F" w:rsidRDefault="006B2D5F" w:rsidP="00DD77DC">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 професією «Кухар» - ФОП Логовиченко Нікіта Дмитрович, ФОП Скороход Павло Анатолійович, ТОВ «ХОТЕЛ МЕНЕДЖМЕНТ ГРУП», ТОВ «ДЕКЛАР», ТОВ «ОЛА ФАЙН», ФОП Зозуля Олександр Олександрович, ТОВ «НОВУС УКРАЇНА»;</w:t>
      </w:r>
    </w:p>
    <w:p w14:paraId="5C69FC01" w14:textId="4E2229BC" w:rsidR="006B2D5F" w:rsidRDefault="006B2D5F" w:rsidP="00DD77DC">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за професією «Кондитер» - </w:t>
      </w:r>
      <w:r>
        <w:rPr>
          <w:rFonts w:ascii="Times New Roman" w:eastAsia="Times New Roman" w:hAnsi="Times New Roman" w:cs="Times New Roman"/>
          <w:sz w:val="28"/>
          <w:szCs w:val="28"/>
          <w:lang w:val="uk-UA" w:eastAsia="ru-RU"/>
        </w:rPr>
        <w:t>ТОВ «ОЛА ФАЙН»,</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ТОВ «НОВУС УКРАЇНА»</w:t>
      </w:r>
      <w:r>
        <w:rPr>
          <w:rFonts w:ascii="Times New Roman" w:eastAsia="Times New Roman" w:hAnsi="Times New Roman" w:cs="Times New Roman"/>
          <w:sz w:val="28"/>
          <w:szCs w:val="28"/>
          <w:lang w:val="uk-UA" w:eastAsia="ru-RU"/>
        </w:rPr>
        <w:t>.</w:t>
      </w:r>
    </w:p>
    <w:p w14:paraId="443BF69A" w14:textId="77777777" w:rsidR="00072073" w:rsidRPr="00072073" w:rsidRDefault="00072073" w:rsidP="00DD77DC">
      <w:pPr>
        <w:spacing w:after="0" w:line="240" w:lineRule="auto"/>
        <w:ind w:firstLine="709"/>
        <w:jc w:val="both"/>
        <w:rPr>
          <w:rFonts w:ascii="Times New Roman" w:hAnsi="Times New Roman" w:cs="Times New Roman"/>
          <w:sz w:val="28"/>
          <w:szCs w:val="28"/>
          <w:lang w:val="uk-UA"/>
        </w:rPr>
      </w:pPr>
      <w:r w:rsidRPr="00072073">
        <w:rPr>
          <w:rFonts w:ascii="Times New Roman" w:hAnsi="Times New Roman" w:cs="Times New Roman"/>
          <w:sz w:val="28"/>
          <w:szCs w:val="28"/>
          <w:lang w:val="uk-UA"/>
        </w:rPr>
        <w:t>Відповідно до Меморандуму про співпрацю між Київським міським головою та громадською організацією «КУЛЬТ ФУД» від 07 лютого 2025 року, між комунальним закладом професійної (професійно-технічної) освіти «Київський професійний технологічний коледж» і громадською організацією «КУЛЬТ ФУД» укладено договір від 20 березня 2025 року №2003-25-КЗПО. Метою договору є створення у закладі освіти сучасних умов для покращення професійної підготовки здобувачів професійної (професійно-технічної) освіти та забезпечення міста Києва робітничими кадрами.</w:t>
      </w:r>
    </w:p>
    <w:p w14:paraId="4B70572C" w14:textId="41200DD6" w:rsidR="00072073" w:rsidRPr="00072073" w:rsidRDefault="00072073" w:rsidP="00DD77DC">
      <w:pPr>
        <w:spacing w:after="0" w:line="240" w:lineRule="auto"/>
        <w:ind w:firstLine="709"/>
        <w:jc w:val="both"/>
        <w:rPr>
          <w:rFonts w:ascii="Times New Roman" w:hAnsi="Times New Roman" w:cs="Times New Roman"/>
          <w:sz w:val="28"/>
          <w:szCs w:val="28"/>
          <w:lang w:val="uk-UA"/>
        </w:rPr>
      </w:pPr>
      <w:r w:rsidRPr="00072073">
        <w:rPr>
          <w:rFonts w:ascii="Times New Roman" w:hAnsi="Times New Roman" w:cs="Times New Roman"/>
          <w:sz w:val="28"/>
          <w:szCs w:val="28"/>
          <w:lang w:val="uk-UA"/>
        </w:rPr>
        <w:t xml:space="preserve">На підставі наказу Департаменту освіти і науки виконавчого органу Київської міської ради (Київської міської державної адміністрації) розпочато проведення дослідно-експериментальної роботи на базі закладу освіти за темою «Модель партисипативної освіти: співпраця громадськості та муніципалітету». Основні напрямки співпраці визначені між </w:t>
      </w:r>
      <w:r>
        <w:rPr>
          <w:rFonts w:ascii="Times New Roman" w:hAnsi="Times New Roman" w:cs="Times New Roman"/>
          <w:sz w:val="28"/>
          <w:szCs w:val="28"/>
          <w:lang w:val="uk-UA"/>
        </w:rPr>
        <w:t>КЗП(ПТ)О «КПТК»</w:t>
      </w:r>
      <w:r w:rsidRPr="00072073">
        <w:rPr>
          <w:rFonts w:ascii="Times New Roman" w:hAnsi="Times New Roman" w:cs="Times New Roman"/>
          <w:sz w:val="28"/>
          <w:szCs w:val="28"/>
          <w:lang w:val="uk-UA"/>
        </w:rPr>
        <w:t xml:space="preserve"> та громадською організацією «КУЛЬТ ФУД» і спрямовані на розвиток Кулінарного інституту, що стало підставою для включення проєкту до офіційних документів розвитку освіти міста Києва.</w:t>
      </w:r>
    </w:p>
    <w:p w14:paraId="4941073C" w14:textId="2FCD1C09" w:rsidR="00072073" w:rsidRDefault="00072073" w:rsidP="00DD77DC">
      <w:pPr>
        <w:spacing w:after="0" w:line="240" w:lineRule="auto"/>
        <w:ind w:firstLine="709"/>
        <w:jc w:val="both"/>
        <w:rPr>
          <w:rFonts w:ascii="Times New Roman" w:hAnsi="Times New Roman" w:cs="Times New Roman"/>
          <w:sz w:val="28"/>
          <w:szCs w:val="28"/>
          <w:lang w:val="uk-UA"/>
        </w:rPr>
      </w:pPr>
      <w:r w:rsidRPr="00072073">
        <w:rPr>
          <w:rFonts w:ascii="Times New Roman" w:hAnsi="Times New Roman" w:cs="Times New Roman"/>
          <w:sz w:val="28"/>
          <w:szCs w:val="28"/>
          <w:lang w:val="uk-UA"/>
        </w:rPr>
        <w:t>Термін проведення експерименту визначено з червня 2025 року до вересня 2030 року.</w:t>
      </w:r>
    </w:p>
    <w:p w14:paraId="7669308E" w14:textId="77777777" w:rsidR="00411540" w:rsidRDefault="00411540" w:rsidP="00DD77DC">
      <w:pPr>
        <w:spacing w:after="0" w:line="240" w:lineRule="auto"/>
        <w:ind w:firstLine="708"/>
        <w:jc w:val="both"/>
        <w:rPr>
          <w:rFonts w:ascii="Times New Roman" w:eastAsia="Times New Roman" w:hAnsi="Times New Roman" w:cs="Times New Roman"/>
          <w:sz w:val="28"/>
          <w:szCs w:val="28"/>
          <w:lang w:val="uk-UA" w:eastAsia="ru-RU"/>
        </w:rPr>
      </w:pPr>
      <w:r w:rsidRPr="00411540">
        <w:rPr>
          <w:rFonts w:ascii="Times New Roman" w:eastAsia="Times New Roman" w:hAnsi="Times New Roman" w:cs="Times New Roman"/>
          <w:sz w:val="28"/>
          <w:szCs w:val="28"/>
          <w:lang w:val="uk-UA" w:eastAsia="ru-RU"/>
        </w:rPr>
        <w:t>За 2025 рік обсяг виконання плану навчально-виробничої діяльності становив 931 438,86 грн.</w:t>
      </w:r>
    </w:p>
    <w:p w14:paraId="5EDBC022" w14:textId="0EA1F60E" w:rsidR="006C2FDE" w:rsidRPr="00BE0FF0" w:rsidRDefault="006C2FDE" w:rsidP="00DD77DC">
      <w:pPr>
        <w:spacing w:after="0" w:line="240" w:lineRule="auto"/>
        <w:ind w:firstLine="708"/>
        <w:jc w:val="both"/>
        <w:rPr>
          <w:rFonts w:ascii="Times New Roman" w:eastAsia="Times New Roman" w:hAnsi="Times New Roman" w:cs="Times New Roman"/>
          <w:sz w:val="28"/>
          <w:szCs w:val="28"/>
          <w:lang w:val="uk-UA" w:eastAsia="ru-RU"/>
        </w:rPr>
      </w:pPr>
      <w:bookmarkStart w:id="0" w:name="_GoBack"/>
      <w:bookmarkEnd w:id="0"/>
      <w:r w:rsidRPr="00BE0FF0">
        <w:rPr>
          <w:rFonts w:ascii="Times New Roman" w:eastAsia="Times New Roman" w:hAnsi="Times New Roman" w:cs="Times New Roman"/>
          <w:sz w:val="28"/>
          <w:szCs w:val="28"/>
          <w:lang w:val="uk-UA" w:eastAsia="ru-RU"/>
        </w:rPr>
        <w:t>Форма організації виробничого навчання обирається з урахуванням особливостей професії за умови повного виконання навчальних планів та освітніх програм. Виробничу практику здобувачі освіти проходять на підприємствах і в організаціях міста Києва. Підготовка робітничих кадрів здійснюється на основі замовлень та договорів із підприємствами-замовниками кадрів.</w:t>
      </w:r>
    </w:p>
    <w:p w14:paraId="155B2A9C" w14:textId="77777777" w:rsidR="006C2FDE" w:rsidRPr="00BE0FF0" w:rsidRDefault="006C2FDE"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Фізична підготовка проводиться у спортивному залі та на спортивному майданчику у формі уроків фізичного виховання і в позаурочний час.</w:t>
      </w:r>
    </w:p>
    <w:p w14:paraId="3AFAFEA2" w14:textId="77777777" w:rsidR="006C2FDE" w:rsidRPr="00BE0FF0" w:rsidRDefault="006C2FDE"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На базі коледжу функціонує навчально-практичний центр деревообробних та меблевих технологій з підготовки робітників за професіями «Столяр», «Верстатник деревообробних верстатів», основною метою діяльності якого є вдосконалення практичної підготовки здобувачів освіти.</w:t>
      </w:r>
    </w:p>
    <w:p w14:paraId="4B68569D" w14:textId="64D43D04" w:rsidR="00032090" w:rsidRPr="00BE0FF0" w:rsidRDefault="006C2FDE"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 xml:space="preserve">Діяльність навчально-практичного центру протягом навчального року була спрямована на підвищення професійної компетентності учасників </w:t>
      </w:r>
      <w:r w:rsidRPr="00BE0FF0">
        <w:rPr>
          <w:rFonts w:ascii="Times New Roman" w:eastAsia="Times New Roman" w:hAnsi="Times New Roman" w:cs="Times New Roman"/>
          <w:sz w:val="28"/>
          <w:szCs w:val="28"/>
          <w:lang w:val="uk-UA" w:eastAsia="ru-RU"/>
        </w:rPr>
        <w:lastRenderedPageBreak/>
        <w:t>освітнього процесу, впровадження у навчальний процес новітніх виробничих технологій із застосуванням сучасного обладнання, інструментів та матеріалів, розвиток соціального партнерства, укладання угод із замовниками щодо виготовлення продукції.</w:t>
      </w:r>
    </w:p>
    <w:p w14:paraId="6C14010D" w14:textId="77777777" w:rsidR="00AE463B" w:rsidRPr="00BE0FF0" w:rsidRDefault="00AE463B" w:rsidP="00510505">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Для реалізації єдиної методичної проблеми в коледжі створено та функціонують такі методичні комісії:</w:t>
      </w:r>
    </w:p>
    <w:p w14:paraId="4B1430C6" w14:textId="77777777" w:rsidR="00510505" w:rsidRDefault="00156BDE" w:rsidP="00510505">
      <w:pPr>
        <w:pStyle w:val="a4"/>
        <w:numPr>
          <w:ilvl w:val="0"/>
          <w:numId w:val="2"/>
        </w:numPr>
        <w:tabs>
          <w:tab w:val="left" w:pos="284"/>
          <w:tab w:val="left" w:pos="567"/>
          <w:tab w:val="left" w:pos="851"/>
        </w:tabs>
        <w:spacing w:after="0" w:line="240" w:lineRule="auto"/>
        <w:ind w:left="0" w:firstLine="567"/>
        <w:contextualSpacing w:val="0"/>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м</w:t>
      </w:r>
      <w:r w:rsidR="00AE463B" w:rsidRPr="00BE0FF0">
        <w:rPr>
          <w:rFonts w:ascii="Times New Roman" w:eastAsia="Times New Roman" w:hAnsi="Times New Roman" w:cs="Times New Roman"/>
          <w:sz w:val="28"/>
          <w:szCs w:val="28"/>
          <w:lang w:val="uk-UA" w:eastAsia="ru-RU"/>
        </w:rPr>
        <w:t>етодична комісія педагогічних працівників деревообробних професій</w:t>
      </w:r>
      <w:r w:rsidRPr="00BE0FF0">
        <w:rPr>
          <w:rFonts w:ascii="Times New Roman" w:eastAsia="Times New Roman" w:hAnsi="Times New Roman" w:cs="Times New Roman"/>
          <w:sz w:val="28"/>
          <w:szCs w:val="28"/>
          <w:lang w:val="uk-UA" w:eastAsia="ru-RU"/>
        </w:rPr>
        <w:t>;</w:t>
      </w:r>
    </w:p>
    <w:p w14:paraId="3E5C4B64" w14:textId="77777777" w:rsidR="00510505" w:rsidRDefault="00156BDE" w:rsidP="00510505">
      <w:pPr>
        <w:pStyle w:val="a4"/>
        <w:numPr>
          <w:ilvl w:val="0"/>
          <w:numId w:val="2"/>
        </w:numPr>
        <w:tabs>
          <w:tab w:val="left" w:pos="284"/>
          <w:tab w:val="left" w:pos="567"/>
          <w:tab w:val="left" w:pos="851"/>
        </w:tabs>
        <w:spacing w:after="0" w:line="240" w:lineRule="auto"/>
        <w:ind w:left="0" w:firstLine="567"/>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м</w:t>
      </w:r>
      <w:r w:rsidR="00AE463B" w:rsidRPr="00510505">
        <w:rPr>
          <w:rFonts w:ascii="Times New Roman" w:eastAsia="Times New Roman" w:hAnsi="Times New Roman" w:cs="Times New Roman"/>
          <w:sz w:val="28"/>
          <w:szCs w:val="28"/>
          <w:lang w:val="uk-UA" w:eastAsia="ru-RU"/>
        </w:rPr>
        <w:t>етодична комісія педагогічних працівників харчових технологій</w:t>
      </w:r>
      <w:r w:rsidRPr="00510505">
        <w:rPr>
          <w:rFonts w:ascii="Times New Roman" w:eastAsia="Times New Roman" w:hAnsi="Times New Roman" w:cs="Times New Roman"/>
          <w:sz w:val="28"/>
          <w:szCs w:val="28"/>
          <w:lang w:val="uk-UA" w:eastAsia="ru-RU"/>
        </w:rPr>
        <w:t>;</w:t>
      </w:r>
    </w:p>
    <w:p w14:paraId="2EA369DF" w14:textId="77777777" w:rsidR="00510505" w:rsidRDefault="00156BDE" w:rsidP="00510505">
      <w:pPr>
        <w:pStyle w:val="a4"/>
        <w:numPr>
          <w:ilvl w:val="0"/>
          <w:numId w:val="2"/>
        </w:numPr>
        <w:tabs>
          <w:tab w:val="left" w:pos="284"/>
          <w:tab w:val="left" w:pos="567"/>
          <w:tab w:val="left" w:pos="851"/>
        </w:tabs>
        <w:spacing w:after="0" w:line="240" w:lineRule="auto"/>
        <w:ind w:left="0" w:firstLine="567"/>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м</w:t>
      </w:r>
      <w:r w:rsidR="00AE463B" w:rsidRPr="00510505">
        <w:rPr>
          <w:rFonts w:ascii="Times New Roman" w:eastAsia="Times New Roman" w:hAnsi="Times New Roman" w:cs="Times New Roman"/>
          <w:sz w:val="28"/>
          <w:szCs w:val="28"/>
          <w:lang w:val="uk-UA" w:eastAsia="ru-RU"/>
        </w:rPr>
        <w:t>етодична комісія педагогічних працівників природничо-математичної підготовки</w:t>
      </w:r>
      <w:r w:rsidRPr="00510505">
        <w:rPr>
          <w:rFonts w:ascii="Times New Roman" w:eastAsia="Times New Roman" w:hAnsi="Times New Roman" w:cs="Times New Roman"/>
          <w:sz w:val="28"/>
          <w:szCs w:val="28"/>
          <w:lang w:val="uk-UA" w:eastAsia="ru-RU"/>
        </w:rPr>
        <w:t>;</w:t>
      </w:r>
    </w:p>
    <w:p w14:paraId="71E57FF8" w14:textId="77777777" w:rsidR="00510505" w:rsidRDefault="00156BDE" w:rsidP="00510505">
      <w:pPr>
        <w:pStyle w:val="a4"/>
        <w:numPr>
          <w:ilvl w:val="0"/>
          <w:numId w:val="2"/>
        </w:numPr>
        <w:tabs>
          <w:tab w:val="left" w:pos="284"/>
          <w:tab w:val="left" w:pos="567"/>
          <w:tab w:val="left" w:pos="851"/>
        </w:tabs>
        <w:spacing w:after="0" w:line="240" w:lineRule="auto"/>
        <w:ind w:left="0" w:firstLine="567"/>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м</w:t>
      </w:r>
      <w:r w:rsidR="00AE463B" w:rsidRPr="00510505">
        <w:rPr>
          <w:rFonts w:ascii="Times New Roman" w:eastAsia="Times New Roman" w:hAnsi="Times New Roman" w:cs="Times New Roman"/>
          <w:sz w:val="28"/>
          <w:szCs w:val="28"/>
          <w:lang w:val="uk-UA" w:eastAsia="ru-RU"/>
        </w:rPr>
        <w:t>етодична комісія педагогічних працівників гуманітарної підготовки (голова комісії)</w:t>
      </w:r>
      <w:r w:rsidRPr="00510505">
        <w:rPr>
          <w:rFonts w:ascii="Times New Roman" w:eastAsia="Times New Roman" w:hAnsi="Times New Roman" w:cs="Times New Roman"/>
          <w:sz w:val="28"/>
          <w:szCs w:val="28"/>
          <w:lang w:val="uk-UA" w:eastAsia="ru-RU"/>
        </w:rPr>
        <w:t>;</w:t>
      </w:r>
    </w:p>
    <w:p w14:paraId="66B7EE28" w14:textId="77777777" w:rsidR="00510505" w:rsidRDefault="00156BDE" w:rsidP="00510505">
      <w:pPr>
        <w:pStyle w:val="a4"/>
        <w:numPr>
          <w:ilvl w:val="0"/>
          <w:numId w:val="2"/>
        </w:numPr>
        <w:tabs>
          <w:tab w:val="left" w:pos="284"/>
          <w:tab w:val="left" w:pos="567"/>
          <w:tab w:val="left" w:pos="851"/>
        </w:tabs>
        <w:spacing w:after="0" w:line="240" w:lineRule="auto"/>
        <w:ind w:left="0" w:firstLine="567"/>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ц</w:t>
      </w:r>
      <w:r w:rsidR="00AE463B" w:rsidRPr="00510505">
        <w:rPr>
          <w:rFonts w:ascii="Times New Roman" w:eastAsia="Times New Roman" w:hAnsi="Times New Roman" w:cs="Times New Roman"/>
          <w:sz w:val="28"/>
          <w:szCs w:val="28"/>
          <w:lang w:val="uk-UA" w:eastAsia="ru-RU"/>
        </w:rPr>
        <w:t>иклова випускна комісія</w:t>
      </w:r>
      <w:r w:rsidRPr="00510505">
        <w:rPr>
          <w:rFonts w:ascii="Times New Roman" w:eastAsia="Times New Roman" w:hAnsi="Times New Roman" w:cs="Times New Roman"/>
          <w:sz w:val="28"/>
          <w:szCs w:val="28"/>
          <w:lang w:val="uk-UA" w:eastAsia="ru-RU"/>
        </w:rPr>
        <w:t>;</w:t>
      </w:r>
    </w:p>
    <w:p w14:paraId="254AD8E9" w14:textId="473210B6" w:rsidR="00AE463B" w:rsidRPr="00510505" w:rsidRDefault="00156BDE" w:rsidP="00510505">
      <w:pPr>
        <w:pStyle w:val="a4"/>
        <w:numPr>
          <w:ilvl w:val="0"/>
          <w:numId w:val="2"/>
        </w:numPr>
        <w:tabs>
          <w:tab w:val="left" w:pos="284"/>
          <w:tab w:val="left" w:pos="567"/>
          <w:tab w:val="left" w:pos="851"/>
        </w:tabs>
        <w:spacing w:after="0" w:line="240" w:lineRule="auto"/>
        <w:ind w:left="0" w:firstLine="567"/>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м</w:t>
      </w:r>
      <w:r w:rsidR="00AE463B" w:rsidRPr="00510505">
        <w:rPr>
          <w:rFonts w:ascii="Times New Roman" w:eastAsia="Times New Roman" w:hAnsi="Times New Roman" w:cs="Times New Roman"/>
          <w:sz w:val="28"/>
          <w:szCs w:val="28"/>
          <w:lang w:val="uk-UA" w:eastAsia="ru-RU"/>
        </w:rPr>
        <w:t>етодична комісія класних керівників</w:t>
      </w:r>
      <w:r w:rsidRPr="00510505">
        <w:rPr>
          <w:rFonts w:ascii="Times New Roman" w:eastAsia="Times New Roman" w:hAnsi="Times New Roman" w:cs="Times New Roman"/>
          <w:sz w:val="28"/>
          <w:szCs w:val="28"/>
          <w:lang w:val="uk-UA" w:eastAsia="ru-RU"/>
        </w:rPr>
        <w:t>.</w:t>
      </w:r>
    </w:p>
    <w:p w14:paraId="3FAB6250" w14:textId="77777777" w:rsidR="00AE463B" w:rsidRPr="00BE0FF0" w:rsidRDefault="00AE463B" w:rsidP="00510505">
      <w:pPr>
        <w:spacing w:after="0" w:line="240" w:lineRule="auto"/>
        <w:ind w:firstLine="567"/>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Основні напрямки методичної роботи в 2024/2025 навчальному році:</w:t>
      </w:r>
    </w:p>
    <w:p w14:paraId="7585DCBD" w14:textId="77777777" w:rsidR="00510505" w:rsidRDefault="006A32F6" w:rsidP="00510505">
      <w:pPr>
        <w:pStyle w:val="a4"/>
        <w:numPr>
          <w:ilvl w:val="0"/>
          <w:numId w:val="4"/>
        </w:numPr>
        <w:tabs>
          <w:tab w:val="left" w:pos="426"/>
        </w:tabs>
        <w:spacing w:after="0" w:line="240" w:lineRule="auto"/>
        <w:ind w:left="0" w:firstLine="0"/>
        <w:contextualSpacing w:val="0"/>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п</w:t>
      </w:r>
      <w:r w:rsidR="00AE463B" w:rsidRPr="00BE0FF0">
        <w:rPr>
          <w:rFonts w:ascii="Times New Roman" w:eastAsia="Times New Roman" w:hAnsi="Times New Roman" w:cs="Times New Roman"/>
          <w:sz w:val="28"/>
          <w:szCs w:val="28"/>
          <w:lang w:val="uk-UA" w:eastAsia="ru-RU"/>
        </w:rPr>
        <w:t>ідвищення якості освітнього процесу та результативності підготовки здобувачів освіти</w:t>
      </w:r>
      <w:r w:rsidR="00510505">
        <w:rPr>
          <w:rFonts w:ascii="Times New Roman" w:eastAsia="Times New Roman" w:hAnsi="Times New Roman" w:cs="Times New Roman"/>
          <w:sz w:val="28"/>
          <w:szCs w:val="28"/>
          <w:lang w:val="uk-UA" w:eastAsia="ru-RU"/>
        </w:rPr>
        <w:t>;</w:t>
      </w:r>
    </w:p>
    <w:p w14:paraId="153A5039" w14:textId="77777777" w:rsidR="00510505" w:rsidRDefault="006A32F6" w:rsidP="00510505">
      <w:pPr>
        <w:pStyle w:val="a4"/>
        <w:numPr>
          <w:ilvl w:val="0"/>
          <w:numId w:val="4"/>
        </w:numPr>
        <w:tabs>
          <w:tab w:val="left" w:pos="426"/>
        </w:tabs>
        <w:spacing w:after="0" w:line="240" w:lineRule="auto"/>
        <w:ind w:left="0" w:firstLine="0"/>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в</w:t>
      </w:r>
      <w:r w:rsidR="00AE463B" w:rsidRPr="00510505">
        <w:rPr>
          <w:rFonts w:ascii="Times New Roman" w:eastAsia="Times New Roman" w:hAnsi="Times New Roman" w:cs="Times New Roman"/>
          <w:sz w:val="28"/>
          <w:szCs w:val="28"/>
          <w:lang w:val="uk-UA" w:eastAsia="ru-RU"/>
        </w:rPr>
        <w:t>провадження інноваційних педагогічних технологій у навчально-виробничий процес</w:t>
      </w:r>
      <w:r w:rsidR="00510505" w:rsidRPr="00510505">
        <w:rPr>
          <w:rFonts w:ascii="Times New Roman" w:eastAsia="Times New Roman" w:hAnsi="Times New Roman" w:cs="Times New Roman"/>
          <w:sz w:val="28"/>
          <w:szCs w:val="28"/>
          <w:lang w:val="uk-UA" w:eastAsia="ru-RU"/>
        </w:rPr>
        <w:t>;</w:t>
      </w:r>
    </w:p>
    <w:p w14:paraId="191B3803" w14:textId="77777777" w:rsidR="00510505" w:rsidRDefault="006A32F6" w:rsidP="00510505">
      <w:pPr>
        <w:pStyle w:val="a4"/>
        <w:numPr>
          <w:ilvl w:val="0"/>
          <w:numId w:val="4"/>
        </w:numPr>
        <w:tabs>
          <w:tab w:val="left" w:pos="426"/>
        </w:tabs>
        <w:spacing w:after="0" w:line="240" w:lineRule="auto"/>
        <w:ind w:left="0" w:firstLine="0"/>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у</w:t>
      </w:r>
      <w:r w:rsidR="00AE463B" w:rsidRPr="00510505">
        <w:rPr>
          <w:rFonts w:ascii="Times New Roman" w:eastAsia="Times New Roman" w:hAnsi="Times New Roman" w:cs="Times New Roman"/>
          <w:sz w:val="28"/>
          <w:szCs w:val="28"/>
          <w:lang w:val="uk-UA" w:eastAsia="ru-RU"/>
        </w:rPr>
        <w:t>досконалення навчально-методичного забезпечення освітніх компонентів (кабінети, лабораторії, навчальні майстерні)</w:t>
      </w:r>
      <w:r w:rsidR="00510505">
        <w:rPr>
          <w:rFonts w:ascii="Times New Roman" w:eastAsia="Times New Roman" w:hAnsi="Times New Roman" w:cs="Times New Roman"/>
          <w:sz w:val="28"/>
          <w:szCs w:val="28"/>
          <w:lang w:val="uk-UA" w:eastAsia="ru-RU"/>
        </w:rPr>
        <w:t>;</w:t>
      </w:r>
    </w:p>
    <w:p w14:paraId="3B9EE700" w14:textId="77777777" w:rsidR="00510505" w:rsidRDefault="006A32F6" w:rsidP="00510505">
      <w:pPr>
        <w:pStyle w:val="a4"/>
        <w:numPr>
          <w:ilvl w:val="0"/>
          <w:numId w:val="4"/>
        </w:numPr>
        <w:tabs>
          <w:tab w:val="left" w:pos="426"/>
        </w:tabs>
        <w:spacing w:after="0" w:line="240" w:lineRule="auto"/>
        <w:ind w:left="0" w:firstLine="0"/>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р</w:t>
      </w:r>
      <w:r w:rsidR="00AE463B" w:rsidRPr="00510505">
        <w:rPr>
          <w:rFonts w:ascii="Times New Roman" w:eastAsia="Times New Roman" w:hAnsi="Times New Roman" w:cs="Times New Roman"/>
          <w:sz w:val="28"/>
          <w:szCs w:val="28"/>
          <w:lang w:val="uk-UA" w:eastAsia="ru-RU"/>
        </w:rPr>
        <w:t>озвиток професійної компетентності педагогічних працівників через методичні заходи та внутрішнє навчання</w:t>
      </w:r>
      <w:r w:rsidR="00510505" w:rsidRPr="00510505">
        <w:rPr>
          <w:rFonts w:ascii="Times New Roman" w:eastAsia="Times New Roman" w:hAnsi="Times New Roman" w:cs="Times New Roman"/>
          <w:sz w:val="28"/>
          <w:szCs w:val="28"/>
          <w:lang w:val="uk-UA" w:eastAsia="ru-RU"/>
        </w:rPr>
        <w:t>;</w:t>
      </w:r>
    </w:p>
    <w:p w14:paraId="21DCC0F7" w14:textId="77777777" w:rsidR="00510505" w:rsidRDefault="006A32F6" w:rsidP="00510505">
      <w:pPr>
        <w:pStyle w:val="a4"/>
        <w:numPr>
          <w:ilvl w:val="0"/>
          <w:numId w:val="4"/>
        </w:numPr>
        <w:tabs>
          <w:tab w:val="left" w:pos="426"/>
        </w:tabs>
        <w:spacing w:after="0" w:line="240" w:lineRule="auto"/>
        <w:ind w:left="0" w:firstLine="0"/>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а</w:t>
      </w:r>
      <w:r w:rsidR="00AE463B" w:rsidRPr="00510505">
        <w:rPr>
          <w:rFonts w:ascii="Times New Roman" w:eastAsia="Times New Roman" w:hAnsi="Times New Roman" w:cs="Times New Roman"/>
          <w:sz w:val="28"/>
          <w:szCs w:val="28"/>
          <w:lang w:val="uk-UA" w:eastAsia="ru-RU"/>
        </w:rPr>
        <w:t>ктивне використання сучасних мультимедійних засобів навчання, електронних освітніх ресурсів та інтерактивних платформ</w:t>
      </w:r>
      <w:r w:rsidR="00510505" w:rsidRPr="00510505">
        <w:rPr>
          <w:rFonts w:ascii="Times New Roman" w:eastAsia="Times New Roman" w:hAnsi="Times New Roman" w:cs="Times New Roman"/>
          <w:sz w:val="28"/>
          <w:szCs w:val="28"/>
          <w:lang w:val="uk-UA" w:eastAsia="ru-RU"/>
        </w:rPr>
        <w:t>;</w:t>
      </w:r>
    </w:p>
    <w:p w14:paraId="175AB873" w14:textId="77777777" w:rsidR="00510505" w:rsidRDefault="006A32F6" w:rsidP="00510505">
      <w:pPr>
        <w:pStyle w:val="a4"/>
        <w:numPr>
          <w:ilvl w:val="0"/>
          <w:numId w:val="4"/>
        </w:numPr>
        <w:tabs>
          <w:tab w:val="left" w:pos="426"/>
        </w:tabs>
        <w:spacing w:after="0" w:line="240" w:lineRule="auto"/>
        <w:ind w:left="0" w:firstLine="0"/>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с</w:t>
      </w:r>
      <w:r w:rsidR="00AE463B" w:rsidRPr="00510505">
        <w:rPr>
          <w:rFonts w:ascii="Times New Roman" w:eastAsia="Times New Roman" w:hAnsi="Times New Roman" w:cs="Times New Roman"/>
          <w:sz w:val="28"/>
          <w:szCs w:val="28"/>
          <w:lang w:val="uk-UA" w:eastAsia="ru-RU"/>
        </w:rPr>
        <w:t>творення електронних навчальних матеріалів, дидактичних розробок, методичних рекомендацій та наповнення інформаційних ресурсів викладачів.</w:t>
      </w:r>
    </w:p>
    <w:p w14:paraId="2150D5E5" w14:textId="31514F44" w:rsidR="00AE463B" w:rsidRPr="00510505" w:rsidRDefault="006A32F6" w:rsidP="00510505">
      <w:pPr>
        <w:pStyle w:val="a4"/>
        <w:numPr>
          <w:ilvl w:val="0"/>
          <w:numId w:val="4"/>
        </w:numPr>
        <w:tabs>
          <w:tab w:val="left" w:pos="426"/>
        </w:tabs>
        <w:spacing w:after="0" w:line="240" w:lineRule="auto"/>
        <w:ind w:left="0" w:firstLine="0"/>
        <w:contextualSpacing w:val="0"/>
        <w:jc w:val="both"/>
        <w:rPr>
          <w:rFonts w:ascii="Times New Roman" w:eastAsia="Times New Roman" w:hAnsi="Times New Roman" w:cs="Times New Roman"/>
          <w:sz w:val="28"/>
          <w:szCs w:val="28"/>
          <w:lang w:val="uk-UA" w:eastAsia="ru-RU"/>
        </w:rPr>
      </w:pPr>
      <w:r w:rsidRPr="00510505">
        <w:rPr>
          <w:rFonts w:ascii="Times New Roman" w:eastAsia="Times New Roman" w:hAnsi="Times New Roman" w:cs="Times New Roman"/>
          <w:sz w:val="28"/>
          <w:szCs w:val="28"/>
          <w:lang w:val="uk-UA" w:eastAsia="ru-RU"/>
        </w:rPr>
        <w:t>п</w:t>
      </w:r>
      <w:r w:rsidR="00AE463B" w:rsidRPr="00510505">
        <w:rPr>
          <w:rFonts w:ascii="Times New Roman" w:eastAsia="Times New Roman" w:hAnsi="Times New Roman" w:cs="Times New Roman"/>
          <w:sz w:val="28"/>
          <w:szCs w:val="28"/>
          <w:lang w:val="uk-UA" w:eastAsia="ru-RU"/>
        </w:rPr>
        <w:t>ідтримка взаємодії з підприємствами-партнерами для забезпечення актуальності змісту навчання та виробничої практики</w:t>
      </w:r>
      <w:r w:rsidR="00510505" w:rsidRPr="00510505">
        <w:rPr>
          <w:rFonts w:ascii="Times New Roman" w:eastAsia="Times New Roman" w:hAnsi="Times New Roman" w:cs="Times New Roman"/>
          <w:sz w:val="28"/>
          <w:szCs w:val="28"/>
          <w:lang w:val="uk-UA" w:eastAsia="ru-RU"/>
        </w:rPr>
        <w:t>;</w:t>
      </w:r>
    </w:p>
    <w:p w14:paraId="632C8BC6" w14:textId="54048429" w:rsidR="00703181" w:rsidRPr="00BE0FF0" w:rsidRDefault="00703181"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У 2025 році ліцензовано ОПП «Деревообробні та меблеві технології» галузі знань G Інженерія, виробництво та будівництво, спеціальність G14 Деревообробні та меблеві технології (наказ МОН від 18.04.2025 №37-л).</w:t>
      </w:r>
    </w:p>
    <w:p w14:paraId="4C4EEC24" w14:textId="156BDEE5" w:rsidR="00703181" w:rsidRDefault="00703181"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 xml:space="preserve">Акредитовано кваліфікаційний центр на базі коледжу , заклад має право здійснювати оцінювання і визнання результатів навчання осіб, зокрема шляхом неформальної або інформальної освіти, присвоєння та/або підтвердження професійної кваліфікації «Верстатник деревообробних верстатів 1-2, 3, 4,  кваліфікаційні розряди (рішення Національного </w:t>
      </w:r>
      <w:r w:rsidR="00492A14" w:rsidRPr="00BE0FF0">
        <w:rPr>
          <w:rFonts w:ascii="Times New Roman" w:eastAsia="Times New Roman" w:hAnsi="Times New Roman" w:cs="Times New Roman"/>
          <w:sz w:val="28"/>
          <w:szCs w:val="28"/>
          <w:lang w:val="uk-UA" w:eastAsia="ru-RU"/>
        </w:rPr>
        <w:t>агентства</w:t>
      </w:r>
      <w:r w:rsidRPr="00BE0FF0">
        <w:rPr>
          <w:rFonts w:ascii="Times New Roman" w:eastAsia="Times New Roman" w:hAnsi="Times New Roman" w:cs="Times New Roman"/>
          <w:sz w:val="28"/>
          <w:szCs w:val="28"/>
          <w:lang w:val="uk-UA" w:eastAsia="ru-RU"/>
        </w:rPr>
        <w:t xml:space="preserve"> кваліфікацій №2, 3, 4 від 10.06.2025 року відповідно.</w:t>
      </w:r>
    </w:p>
    <w:p w14:paraId="69FDABF6" w14:textId="661ED803" w:rsidR="00AE463B" w:rsidRDefault="00AE463B"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 xml:space="preserve">Методична робота сприяла покращенню організації </w:t>
      </w:r>
      <w:r w:rsidR="00703181" w:rsidRPr="00BE0FF0">
        <w:rPr>
          <w:rFonts w:ascii="Times New Roman" w:eastAsia="Times New Roman" w:hAnsi="Times New Roman" w:cs="Times New Roman"/>
          <w:sz w:val="28"/>
          <w:szCs w:val="28"/>
          <w:lang w:val="uk-UA" w:eastAsia="ru-RU"/>
        </w:rPr>
        <w:t xml:space="preserve">освітнього </w:t>
      </w:r>
      <w:r w:rsidRPr="00BE0FF0">
        <w:rPr>
          <w:rFonts w:ascii="Times New Roman" w:eastAsia="Times New Roman" w:hAnsi="Times New Roman" w:cs="Times New Roman"/>
          <w:sz w:val="28"/>
          <w:szCs w:val="28"/>
          <w:lang w:val="uk-UA" w:eastAsia="ru-RU"/>
        </w:rPr>
        <w:t xml:space="preserve"> процесу, підвищенню рівня підготовки кваліфікованих робітників та фахових молодших бакалаврів, а також розвитку педагогічної майстерності викладачів.</w:t>
      </w:r>
    </w:p>
    <w:p w14:paraId="3207D3E8" w14:textId="77777777" w:rsidR="00D142B6" w:rsidRPr="00BE0FF0" w:rsidRDefault="00D142B6"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 xml:space="preserve">У коледжі відповідно до чинного законодавства організовано системну роботу з охорони праці, безпеки життєдіяльності та пожежної безпеки. Визначено обов’язки та відповідальність керівників структурних підрозділів і посадових осіб щодо забезпечення здорових і безпечних умов освітнього та </w:t>
      </w:r>
      <w:r w:rsidRPr="00BE0FF0">
        <w:rPr>
          <w:rFonts w:ascii="Times New Roman" w:eastAsia="Times New Roman" w:hAnsi="Times New Roman" w:cs="Times New Roman"/>
          <w:sz w:val="28"/>
          <w:szCs w:val="28"/>
          <w:lang w:val="uk-UA" w:eastAsia="ru-RU"/>
        </w:rPr>
        <w:lastRenderedPageBreak/>
        <w:t>навчально-виробничого процесів, запобігання травматизму серед працівників і здобувачів освіти.</w:t>
      </w:r>
    </w:p>
    <w:p w14:paraId="71593DB3" w14:textId="77777777" w:rsidR="00D142B6" w:rsidRPr="00BE0FF0" w:rsidRDefault="00D142B6"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Керівники, педагогічні працівники, майстри виробничого навчання та інші відповідальні особи своєчасно проходять навчання та перевірку знань з питань охорони праці, безпеки життєдіяльності й пожежної безпеки. Для організації перевірки знань у закладі функціонує постійно діюча комісія з питань охорони праці. Члени комісії та відповідальні особи проходять навчання у спеціалізованих навчальних центрах.</w:t>
      </w:r>
    </w:p>
    <w:p w14:paraId="07A0F4BE" w14:textId="77777777" w:rsidR="00D142B6" w:rsidRPr="00BE0FF0" w:rsidRDefault="00D142B6" w:rsidP="00DD77DC">
      <w:pPr>
        <w:spacing w:after="0" w:line="240" w:lineRule="auto"/>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Адміністрацією коледжу спільно з комісією з питань охорони праці здійснюється постійний контроль за дотриманням вимог нормативно-правових актів, створенням належних і безпечних умов навчання та праці.</w:t>
      </w:r>
    </w:p>
    <w:p w14:paraId="44D9C21D" w14:textId="77777777" w:rsidR="00D142B6" w:rsidRPr="00BE0FF0" w:rsidRDefault="00D142B6"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У закладі розроблено та затверджено алгоритм дій під час сигналу «Повітряна тривога», який визначає порядок оповіщення учасників освітнього процесу, організацію їх переміщення до укриття, дії відповідальних осіб та класних керівників, правила перебування в укритті та відновлення освітнього процесу після відбою тривоги. Проведено інструктажі з працівниками та здобувачами освіти щодо дотримання встановленого порядку дій в умовах воєнного стану.</w:t>
      </w:r>
    </w:p>
    <w:p w14:paraId="70F8A900" w14:textId="24F98AF4" w:rsidR="00D142B6" w:rsidRDefault="00D142B6"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Перед початком 2024/2025 навчального року було проведено технічний огляд стану будівель, інженерних мереж та внутрішніх приміщень закладу освіти, у тому числі укриття. За результатами огляду складено відповідні акти щодо можливості використання приміщення як найпростішого укриття для учасників освітнього процесу. Укриття включено до фонду захисних споруд за умови підтримання його в належному стані.</w:t>
      </w:r>
    </w:p>
    <w:p w14:paraId="06EC66E8" w14:textId="75B8F175" w:rsidR="00DD77DC" w:rsidRPr="00DD77DC" w:rsidRDefault="00DD77DC" w:rsidP="00DD77DC">
      <w:pPr>
        <w:spacing w:after="0" w:line="240" w:lineRule="auto"/>
        <w:ind w:firstLine="709"/>
        <w:jc w:val="both"/>
        <w:rPr>
          <w:rFonts w:ascii="Times New Roman" w:hAnsi="Times New Roman" w:cs="Times New Roman"/>
          <w:sz w:val="28"/>
          <w:szCs w:val="28"/>
          <w:lang w:val="uk-UA"/>
        </w:rPr>
      </w:pPr>
      <w:r w:rsidRPr="00DD77DC">
        <w:rPr>
          <w:rFonts w:ascii="Times New Roman" w:hAnsi="Times New Roman" w:cs="Times New Roman"/>
          <w:sz w:val="28"/>
          <w:szCs w:val="28"/>
          <w:lang w:val="uk-UA"/>
        </w:rPr>
        <w:t>У закладі</w:t>
      </w:r>
      <w:r>
        <w:rPr>
          <w:rFonts w:ascii="Times New Roman" w:hAnsi="Times New Roman" w:cs="Times New Roman"/>
          <w:sz w:val="28"/>
          <w:szCs w:val="28"/>
          <w:lang w:val="uk-UA"/>
        </w:rPr>
        <w:t xml:space="preserve"> освіти впродовж вересня-листопада 2025 року</w:t>
      </w:r>
      <w:r w:rsidRPr="00DD77DC">
        <w:rPr>
          <w:rFonts w:ascii="Times New Roman" w:hAnsi="Times New Roman" w:cs="Times New Roman"/>
          <w:sz w:val="28"/>
          <w:szCs w:val="28"/>
          <w:lang w:val="uk-UA"/>
        </w:rPr>
        <w:t xml:space="preserve"> проведено заміну віконних та дверних конструкцій у будівлях учбового корпусу №1, учбового корпусу №2, гуртожитку №1 та роздягальні спортивної зали на суму 4 665 312,97 грн. Зазначені конструкції були повністю зруйновані внаслідок обстрілу міста Києва російською федерацією 23 березня 2025 року, а їх відновлення становить орієнтовно 78 % від загального обсягу робіт.</w:t>
      </w:r>
    </w:p>
    <w:p w14:paraId="0E78565F" w14:textId="192B2A9C" w:rsidR="00D142B6" w:rsidRDefault="00D142B6"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Призначено відповідальних осіб за пожежну безпеку, безпечну експлуатацію будівель і споруд, утримання інженерних мереж та електробезпеку. Своєчасно проводяться перевірки та випробування електрообладнання, електромереж, заземлювальних пристроїв, електроінструменту та засобів електрозахисту.</w:t>
      </w:r>
    </w:p>
    <w:p w14:paraId="3996273F" w14:textId="41167A98" w:rsidR="00D142B6" w:rsidRDefault="00D142B6"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Працівники та здобувачі освіти проходять обов’язкові медичні огляди відповідно до встановлених вимог.</w:t>
      </w:r>
    </w:p>
    <w:p w14:paraId="76935B2A" w14:textId="77777777" w:rsidR="00DD77DC" w:rsidRPr="00BE0FF0" w:rsidRDefault="00DD77DC" w:rsidP="00DD77DC">
      <w:pPr>
        <w:spacing w:after="0" w:line="240" w:lineRule="auto"/>
        <w:ind w:firstLine="708"/>
        <w:jc w:val="both"/>
        <w:rPr>
          <w:rFonts w:ascii="Times New Roman" w:eastAsia="Times New Roman" w:hAnsi="Times New Roman" w:cs="Times New Roman"/>
          <w:sz w:val="28"/>
          <w:szCs w:val="28"/>
          <w:lang w:val="uk-UA" w:eastAsia="ru-RU"/>
        </w:rPr>
      </w:pPr>
      <w:r w:rsidRPr="00BE0FF0">
        <w:rPr>
          <w:rFonts w:ascii="Times New Roman" w:eastAsia="Times New Roman" w:hAnsi="Times New Roman" w:cs="Times New Roman"/>
          <w:sz w:val="28"/>
          <w:szCs w:val="28"/>
          <w:lang w:val="uk-UA" w:eastAsia="ru-RU"/>
        </w:rPr>
        <w:t>Упродовж 2024/2025 навчального року випадків виробничого травматизму та професійних захворювань у коледжі не зафіксовано.</w:t>
      </w:r>
    </w:p>
    <w:p w14:paraId="489D33B5" w14:textId="381B78F3" w:rsidR="0004022C"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t xml:space="preserve">Звітуючи про фінансово-господарську діяльність Комунального закладу професійної (професійно-технічної) освіти «Київський професійний технологічний коледж» у 2024/2025 навчальному році, слід зазначити, що всі кошти використовувалися виключно за цільовим призначенням </w:t>
      </w:r>
      <w:r w:rsidR="006A32F6" w:rsidRPr="00BE0FF0">
        <w:rPr>
          <w:sz w:val="28"/>
          <w:szCs w:val="28"/>
          <w:lang w:val="uk-UA"/>
        </w:rPr>
        <w:t>-</w:t>
      </w:r>
      <w:r w:rsidRPr="00BE0FF0">
        <w:rPr>
          <w:sz w:val="28"/>
          <w:szCs w:val="28"/>
          <w:lang w:val="uk-UA"/>
        </w:rPr>
        <w:t xml:space="preserve"> на забезпечення освітнього процесу, соціальний захист здобувачів освіти та працівників, утримання і розвиток матеріально-технічної бази закладу.</w:t>
      </w:r>
    </w:p>
    <w:p w14:paraId="51D58430" w14:textId="77777777" w:rsidR="0004022C"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lastRenderedPageBreak/>
        <w:t>Протягом звітного періоду забезпечено своєчасну виплату заробітної плати працівникам коледжу, надбавок, доплат, премій та матеріальної допомоги. Заборгованість із виплати заробітної плати відсутня.</w:t>
      </w:r>
    </w:p>
    <w:p w14:paraId="073D12B0" w14:textId="77777777" w:rsidR="0004022C"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t>У повному обсязі здійснювалася виплата академічних і соціальних стипендій здобувачам освіти. Також забезпечено харчування окремих категорій здобувачів освіти та виплату компенсацій відповідно до чинного законодавства.</w:t>
      </w:r>
    </w:p>
    <w:p w14:paraId="289A23AF" w14:textId="74B7C53C" w:rsidR="006A32F6"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t>Бухгалтерською службою своєчасно проводилися розрахунки за спожиті енергоносії (електроенергія, тепло</w:t>
      </w:r>
      <w:r w:rsidR="006A32F6" w:rsidRPr="00BE0FF0">
        <w:rPr>
          <w:sz w:val="28"/>
          <w:szCs w:val="28"/>
          <w:lang w:val="uk-UA"/>
        </w:rPr>
        <w:t>постачання</w:t>
      </w:r>
      <w:r w:rsidRPr="00BE0FF0">
        <w:rPr>
          <w:sz w:val="28"/>
          <w:szCs w:val="28"/>
          <w:lang w:val="uk-UA"/>
        </w:rPr>
        <w:t xml:space="preserve">, водопостачання та водовідведення). </w:t>
      </w:r>
    </w:p>
    <w:p w14:paraId="4D0296F8" w14:textId="10FBD800" w:rsidR="0004022C"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t>Заборгованість за комунальні послуги відсутня.</w:t>
      </w:r>
    </w:p>
    <w:p w14:paraId="7766884C" w14:textId="77777777" w:rsidR="0004022C"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t>Видатки бюджету були спрямовані на:</w:t>
      </w:r>
    </w:p>
    <w:p w14:paraId="7361D1F4" w14:textId="77777777" w:rsidR="006A32F6" w:rsidRPr="00BE0FF0" w:rsidRDefault="006A32F6" w:rsidP="00DD77DC">
      <w:pPr>
        <w:pStyle w:val="a3"/>
        <w:spacing w:before="0" w:beforeAutospacing="0" w:after="0" w:afterAutospacing="0"/>
        <w:jc w:val="both"/>
        <w:rPr>
          <w:sz w:val="28"/>
          <w:szCs w:val="28"/>
          <w:lang w:val="uk-UA"/>
        </w:rPr>
      </w:pPr>
      <w:r w:rsidRPr="00BE0FF0">
        <w:rPr>
          <w:sz w:val="28"/>
          <w:szCs w:val="28"/>
          <w:lang w:val="uk-UA"/>
        </w:rPr>
        <w:t>а) з</w:t>
      </w:r>
      <w:r w:rsidR="005D1186" w:rsidRPr="00BE0FF0">
        <w:rPr>
          <w:sz w:val="28"/>
          <w:szCs w:val="28"/>
          <w:lang w:val="uk-UA"/>
        </w:rPr>
        <w:t xml:space="preserve">агальний фонд: </w:t>
      </w:r>
      <w:r w:rsidR="0004022C" w:rsidRPr="00BE0FF0">
        <w:rPr>
          <w:sz w:val="28"/>
          <w:szCs w:val="28"/>
          <w:lang w:val="uk-UA"/>
        </w:rPr>
        <w:t>оплату праці з нарахуваннями – 23 664 352 грн</w:t>
      </w:r>
      <w:r w:rsidR="00E26DF2" w:rsidRPr="00BE0FF0">
        <w:rPr>
          <w:sz w:val="28"/>
          <w:szCs w:val="28"/>
          <w:lang w:val="uk-UA"/>
        </w:rPr>
        <w:t xml:space="preserve">, </w:t>
      </w:r>
    </w:p>
    <w:p w14:paraId="3387D481" w14:textId="6DFBE3DF" w:rsidR="0004022C" w:rsidRPr="00BE0FF0" w:rsidRDefault="00E26DF2" w:rsidP="00DD77DC">
      <w:pPr>
        <w:pStyle w:val="a3"/>
        <w:spacing w:before="0" w:beforeAutospacing="0" w:after="0" w:afterAutospacing="0"/>
        <w:ind w:firstLine="708"/>
        <w:jc w:val="both"/>
        <w:rPr>
          <w:sz w:val="28"/>
          <w:szCs w:val="28"/>
          <w:lang w:val="uk-UA"/>
        </w:rPr>
      </w:pPr>
      <w:r w:rsidRPr="00BE0FF0">
        <w:rPr>
          <w:sz w:val="28"/>
          <w:szCs w:val="28"/>
          <w:lang w:val="uk-UA"/>
        </w:rPr>
        <w:t>зі спеціального фонду – 201 978 грн.</w:t>
      </w:r>
      <w:r w:rsidR="0004022C" w:rsidRPr="00BE0FF0">
        <w:rPr>
          <w:sz w:val="28"/>
          <w:szCs w:val="28"/>
          <w:lang w:val="uk-UA"/>
        </w:rPr>
        <w:t>;</w:t>
      </w:r>
    </w:p>
    <w:p w14:paraId="7CF02D4E" w14:textId="1C4B239F" w:rsidR="0004022C" w:rsidRPr="00BE0FF0" w:rsidRDefault="006A32F6" w:rsidP="00DD77DC">
      <w:pPr>
        <w:pStyle w:val="a3"/>
        <w:spacing w:before="0" w:beforeAutospacing="0" w:after="0" w:afterAutospacing="0"/>
        <w:jc w:val="both"/>
        <w:rPr>
          <w:sz w:val="28"/>
          <w:szCs w:val="28"/>
          <w:lang w:val="uk-UA"/>
        </w:rPr>
      </w:pPr>
      <w:r w:rsidRPr="00BE0FF0">
        <w:rPr>
          <w:sz w:val="28"/>
          <w:szCs w:val="28"/>
          <w:lang w:val="uk-UA"/>
        </w:rPr>
        <w:t xml:space="preserve">б) </w:t>
      </w:r>
      <w:r w:rsidR="0004022C" w:rsidRPr="00BE0FF0">
        <w:rPr>
          <w:sz w:val="28"/>
          <w:szCs w:val="28"/>
          <w:lang w:val="uk-UA"/>
        </w:rPr>
        <w:t>виплату стипендій</w:t>
      </w:r>
      <w:r w:rsidR="00E26DF2" w:rsidRPr="00BE0FF0">
        <w:rPr>
          <w:sz w:val="28"/>
          <w:szCs w:val="28"/>
          <w:lang w:val="uk-UA"/>
        </w:rPr>
        <w:t xml:space="preserve"> 4 743 766 грн.</w:t>
      </w:r>
      <w:r w:rsidR="0004022C" w:rsidRPr="00BE0FF0">
        <w:rPr>
          <w:sz w:val="28"/>
          <w:szCs w:val="28"/>
          <w:lang w:val="uk-UA"/>
        </w:rPr>
        <w:t>;</w:t>
      </w:r>
    </w:p>
    <w:p w14:paraId="1210C29A" w14:textId="6A34689F" w:rsidR="006A32F6" w:rsidRPr="00BE0FF0" w:rsidRDefault="006A32F6" w:rsidP="00DD77DC">
      <w:pPr>
        <w:pStyle w:val="a3"/>
        <w:spacing w:before="0" w:beforeAutospacing="0" w:after="0" w:afterAutospacing="0"/>
        <w:jc w:val="both"/>
        <w:rPr>
          <w:sz w:val="28"/>
          <w:szCs w:val="28"/>
          <w:lang w:val="uk-UA"/>
        </w:rPr>
      </w:pPr>
      <w:r w:rsidRPr="00BE0FF0">
        <w:rPr>
          <w:sz w:val="28"/>
          <w:szCs w:val="28"/>
          <w:lang w:val="uk-UA"/>
        </w:rPr>
        <w:t xml:space="preserve">в) </w:t>
      </w:r>
      <w:r w:rsidR="00B418EE" w:rsidRPr="00B418EE">
        <w:rPr>
          <w:sz w:val="28"/>
          <w:szCs w:val="28"/>
          <w:lang w:val="uk-UA"/>
        </w:rPr>
        <w:t xml:space="preserve">загальний фонд: </w:t>
      </w:r>
      <w:r w:rsidR="0004022C" w:rsidRPr="00BE0FF0">
        <w:rPr>
          <w:sz w:val="28"/>
          <w:szCs w:val="28"/>
          <w:lang w:val="uk-UA"/>
        </w:rPr>
        <w:t>оплату комунальних послуг та енергоносіїв</w:t>
      </w:r>
      <w:r w:rsidR="00E26DF2" w:rsidRPr="00BE0FF0">
        <w:rPr>
          <w:sz w:val="28"/>
          <w:szCs w:val="28"/>
          <w:lang w:val="uk-UA"/>
        </w:rPr>
        <w:t xml:space="preserve"> -</w:t>
      </w:r>
      <w:r w:rsidR="001815ED" w:rsidRPr="00BE0FF0">
        <w:rPr>
          <w:sz w:val="28"/>
          <w:szCs w:val="28"/>
          <w:lang w:val="uk-UA"/>
        </w:rPr>
        <w:t xml:space="preserve"> </w:t>
      </w:r>
      <w:r w:rsidR="00E26DF2" w:rsidRPr="00BE0FF0">
        <w:rPr>
          <w:sz w:val="28"/>
          <w:szCs w:val="28"/>
          <w:lang w:val="uk-UA"/>
        </w:rPr>
        <w:t>3 969 702 грн.</w:t>
      </w:r>
      <w:r w:rsidR="001815ED" w:rsidRPr="00BE0FF0">
        <w:rPr>
          <w:sz w:val="28"/>
          <w:szCs w:val="28"/>
          <w:lang w:val="uk-UA"/>
        </w:rPr>
        <w:t xml:space="preserve">, </w:t>
      </w:r>
    </w:p>
    <w:p w14:paraId="2506FE60" w14:textId="0AC065DF" w:rsidR="0004022C" w:rsidRPr="00BE0FF0" w:rsidRDefault="001815ED" w:rsidP="00DD77DC">
      <w:pPr>
        <w:pStyle w:val="a3"/>
        <w:spacing w:before="0" w:beforeAutospacing="0" w:after="0" w:afterAutospacing="0"/>
        <w:ind w:firstLine="708"/>
        <w:jc w:val="both"/>
        <w:rPr>
          <w:sz w:val="28"/>
          <w:szCs w:val="28"/>
          <w:lang w:val="uk-UA"/>
        </w:rPr>
      </w:pPr>
      <w:r w:rsidRPr="00BE0FF0">
        <w:rPr>
          <w:sz w:val="28"/>
          <w:szCs w:val="28"/>
          <w:lang w:val="uk-UA"/>
        </w:rPr>
        <w:t>зі спеціального фонду – 268 152 грн</w:t>
      </w:r>
      <w:r w:rsidR="0004022C" w:rsidRPr="00BE0FF0">
        <w:rPr>
          <w:sz w:val="28"/>
          <w:szCs w:val="28"/>
          <w:lang w:val="uk-UA"/>
        </w:rPr>
        <w:t>;</w:t>
      </w:r>
    </w:p>
    <w:p w14:paraId="2789A27D" w14:textId="26DEAA68" w:rsidR="001815ED" w:rsidRPr="00BE0FF0" w:rsidRDefault="006A32F6" w:rsidP="00510505">
      <w:pPr>
        <w:pStyle w:val="a3"/>
        <w:spacing w:before="0" w:beforeAutospacing="0" w:after="0" w:afterAutospacing="0"/>
        <w:jc w:val="both"/>
        <w:rPr>
          <w:sz w:val="28"/>
          <w:szCs w:val="28"/>
          <w:lang w:val="uk-UA"/>
        </w:rPr>
      </w:pPr>
      <w:r w:rsidRPr="00BE0FF0">
        <w:rPr>
          <w:sz w:val="28"/>
          <w:szCs w:val="28"/>
          <w:lang w:val="uk-UA"/>
        </w:rPr>
        <w:t xml:space="preserve">г) </w:t>
      </w:r>
      <w:r w:rsidR="00B418EE" w:rsidRPr="00B418EE">
        <w:rPr>
          <w:sz w:val="28"/>
          <w:szCs w:val="28"/>
          <w:lang w:val="uk-UA"/>
        </w:rPr>
        <w:t xml:space="preserve">загальний фонд: </w:t>
      </w:r>
      <w:r w:rsidR="001815ED" w:rsidRPr="00BE0FF0">
        <w:rPr>
          <w:sz w:val="28"/>
          <w:szCs w:val="28"/>
          <w:lang w:val="uk-UA"/>
        </w:rPr>
        <w:t xml:space="preserve">придбання </w:t>
      </w:r>
      <w:r w:rsidR="005D1186" w:rsidRPr="00BE0FF0">
        <w:rPr>
          <w:sz w:val="28"/>
          <w:szCs w:val="28"/>
          <w:lang w:val="uk-UA"/>
        </w:rPr>
        <w:t>обладання, матеріалів та інвентарю – 387 505 грн., зі спеціального фонду – 757 022 грн;</w:t>
      </w:r>
    </w:p>
    <w:p w14:paraId="489700C7" w14:textId="18015D18" w:rsidR="006A32F6" w:rsidRPr="00BE0FF0" w:rsidRDefault="006A32F6" w:rsidP="00DD77DC">
      <w:pPr>
        <w:pStyle w:val="a3"/>
        <w:spacing w:before="0" w:beforeAutospacing="0" w:after="0" w:afterAutospacing="0"/>
        <w:jc w:val="both"/>
        <w:rPr>
          <w:sz w:val="28"/>
          <w:szCs w:val="28"/>
          <w:lang w:val="uk-UA"/>
        </w:rPr>
      </w:pPr>
      <w:r w:rsidRPr="00BE0FF0">
        <w:rPr>
          <w:sz w:val="28"/>
          <w:szCs w:val="28"/>
          <w:lang w:val="uk-UA"/>
        </w:rPr>
        <w:t xml:space="preserve">д) </w:t>
      </w:r>
      <w:r w:rsidR="00B418EE" w:rsidRPr="00B418EE">
        <w:rPr>
          <w:sz w:val="28"/>
          <w:szCs w:val="28"/>
          <w:lang w:val="uk-UA"/>
        </w:rPr>
        <w:t xml:space="preserve">загальний фонд: </w:t>
      </w:r>
      <w:r w:rsidR="0004022C" w:rsidRPr="00BE0FF0">
        <w:rPr>
          <w:sz w:val="28"/>
          <w:szCs w:val="28"/>
          <w:lang w:val="uk-UA"/>
        </w:rPr>
        <w:t>оплату послуг (крім комунальних)</w:t>
      </w:r>
      <w:r w:rsidR="005D1186" w:rsidRPr="00BE0FF0">
        <w:rPr>
          <w:sz w:val="28"/>
          <w:szCs w:val="28"/>
          <w:lang w:val="uk-UA"/>
        </w:rPr>
        <w:t xml:space="preserve"> – 1 476</w:t>
      </w:r>
      <w:r w:rsidR="00AD2AA7">
        <w:rPr>
          <w:sz w:val="28"/>
          <w:szCs w:val="28"/>
          <w:lang w:val="uk-UA"/>
        </w:rPr>
        <w:t> </w:t>
      </w:r>
      <w:r w:rsidR="005D1186" w:rsidRPr="00BE0FF0">
        <w:rPr>
          <w:sz w:val="28"/>
          <w:szCs w:val="28"/>
          <w:lang w:val="uk-UA"/>
        </w:rPr>
        <w:t>200</w:t>
      </w:r>
      <w:r w:rsidR="00AD2AA7">
        <w:rPr>
          <w:sz w:val="28"/>
          <w:szCs w:val="28"/>
          <w:lang w:val="uk-UA"/>
        </w:rPr>
        <w:t>,</w:t>
      </w:r>
      <w:r w:rsidR="005D1186" w:rsidRPr="00BE0FF0">
        <w:rPr>
          <w:sz w:val="28"/>
          <w:szCs w:val="28"/>
          <w:lang w:val="uk-UA"/>
        </w:rPr>
        <w:t xml:space="preserve"> грн., </w:t>
      </w:r>
    </w:p>
    <w:p w14:paraId="3B660A42" w14:textId="4E0FA0C2" w:rsidR="0004022C" w:rsidRPr="00BE0FF0" w:rsidRDefault="005D1186" w:rsidP="00DD77DC">
      <w:pPr>
        <w:pStyle w:val="a3"/>
        <w:spacing w:before="0" w:beforeAutospacing="0" w:after="0" w:afterAutospacing="0"/>
        <w:ind w:firstLine="708"/>
        <w:jc w:val="both"/>
        <w:rPr>
          <w:sz w:val="28"/>
          <w:szCs w:val="28"/>
          <w:lang w:val="uk-UA"/>
        </w:rPr>
      </w:pPr>
      <w:r w:rsidRPr="00BE0FF0">
        <w:rPr>
          <w:sz w:val="28"/>
          <w:szCs w:val="28"/>
          <w:lang w:val="uk-UA"/>
        </w:rPr>
        <w:t>зі спеціального фонду – 370 112 грн.</w:t>
      </w:r>
      <w:r w:rsidR="0004022C" w:rsidRPr="00BE0FF0">
        <w:rPr>
          <w:sz w:val="28"/>
          <w:szCs w:val="28"/>
          <w:lang w:val="uk-UA"/>
        </w:rPr>
        <w:t>;</w:t>
      </w:r>
    </w:p>
    <w:p w14:paraId="0F96E245" w14:textId="4A75372A" w:rsidR="00BE0FF0" w:rsidRPr="00BE0FF0" w:rsidRDefault="009A7777" w:rsidP="00DD77DC">
      <w:pPr>
        <w:pStyle w:val="a3"/>
        <w:spacing w:before="0" w:beforeAutospacing="0" w:after="0" w:afterAutospacing="0"/>
        <w:jc w:val="both"/>
        <w:rPr>
          <w:sz w:val="28"/>
          <w:szCs w:val="28"/>
          <w:lang w:val="uk-UA"/>
        </w:rPr>
      </w:pPr>
      <w:r w:rsidRPr="00BE0FF0">
        <w:rPr>
          <w:sz w:val="28"/>
          <w:szCs w:val="28"/>
          <w:lang w:val="uk-UA"/>
        </w:rPr>
        <w:t xml:space="preserve">е) </w:t>
      </w:r>
      <w:r w:rsidR="00B418EE" w:rsidRPr="00B418EE">
        <w:rPr>
          <w:sz w:val="28"/>
          <w:szCs w:val="28"/>
          <w:lang w:val="uk-UA"/>
        </w:rPr>
        <w:t xml:space="preserve">загальний фонд: </w:t>
      </w:r>
      <w:r w:rsidRPr="00BE0FF0">
        <w:rPr>
          <w:sz w:val="28"/>
          <w:szCs w:val="28"/>
          <w:lang w:val="uk-UA"/>
        </w:rPr>
        <w:t>м</w:t>
      </w:r>
      <w:r w:rsidR="007F62B9" w:rsidRPr="00BE0FF0">
        <w:rPr>
          <w:sz w:val="28"/>
          <w:szCs w:val="28"/>
          <w:lang w:val="uk-UA"/>
        </w:rPr>
        <w:t>едикаменти та перев’язувальні матеріали – 32</w:t>
      </w:r>
      <w:r w:rsidR="00AD2AA7">
        <w:rPr>
          <w:sz w:val="28"/>
          <w:szCs w:val="28"/>
          <w:lang w:val="uk-UA"/>
        </w:rPr>
        <w:t> </w:t>
      </w:r>
      <w:r w:rsidR="007F62B9" w:rsidRPr="00BE0FF0">
        <w:rPr>
          <w:sz w:val="28"/>
          <w:szCs w:val="28"/>
          <w:lang w:val="uk-UA"/>
        </w:rPr>
        <w:t>000</w:t>
      </w:r>
      <w:r w:rsidR="00AD2AA7">
        <w:rPr>
          <w:sz w:val="28"/>
          <w:szCs w:val="28"/>
          <w:lang w:val="uk-UA"/>
        </w:rPr>
        <w:t>,00</w:t>
      </w:r>
      <w:r w:rsidR="007F62B9" w:rsidRPr="00BE0FF0">
        <w:rPr>
          <w:sz w:val="28"/>
          <w:szCs w:val="28"/>
          <w:lang w:val="uk-UA"/>
        </w:rPr>
        <w:t xml:space="preserve"> грн., </w:t>
      </w:r>
    </w:p>
    <w:p w14:paraId="5487664A" w14:textId="741A0964" w:rsidR="007F62B9" w:rsidRPr="00BE0FF0" w:rsidRDefault="007F62B9" w:rsidP="00DD77DC">
      <w:pPr>
        <w:pStyle w:val="a3"/>
        <w:spacing w:before="0" w:beforeAutospacing="0" w:after="0" w:afterAutospacing="0"/>
        <w:ind w:firstLine="708"/>
        <w:jc w:val="both"/>
        <w:rPr>
          <w:sz w:val="28"/>
          <w:szCs w:val="28"/>
          <w:lang w:val="uk-UA"/>
        </w:rPr>
      </w:pPr>
      <w:r w:rsidRPr="00BE0FF0">
        <w:rPr>
          <w:sz w:val="28"/>
          <w:szCs w:val="28"/>
          <w:lang w:val="uk-UA"/>
        </w:rPr>
        <w:t>зі спеціального фонду – 16</w:t>
      </w:r>
      <w:r w:rsidR="00AD2AA7">
        <w:rPr>
          <w:sz w:val="28"/>
          <w:szCs w:val="28"/>
          <w:lang w:val="uk-UA"/>
        </w:rPr>
        <w:t> </w:t>
      </w:r>
      <w:r w:rsidRPr="00BE0FF0">
        <w:rPr>
          <w:sz w:val="28"/>
          <w:szCs w:val="28"/>
          <w:lang w:val="uk-UA"/>
        </w:rPr>
        <w:t>778</w:t>
      </w:r>
      <w:r w:rsidR="00AD2AA7">
        <w:rPr>
          <w:sz w:val="28"/>
          <w:szCs w:val="28"/>
          <w:lang w:val="uk-UA"/>
        </w:rPr>
        <w:t>,00</w:t>
      </w:r>
      <w:r w:rsidRPr="00BE0FF0">
        <w:rPr>
          <w:sz w:val="28"/>
          <w:szCs w:val="28"/>
          <w:lang w:val="uk-UA"/>
        </w:rPr>
        <w:t xml:space="preserve"> грн.</w:t>
      </w:r>
    </w:p>
    <w:p w14:paraId="4124E4CA" w14:textId="435B2C8D" w:rsidR="0004022C" w:rsidRPr="00BE0FF0" w:rsidRDefault="005D1186" w:rsidP="00DD77DC">
      <w:pPr>
        <w:pStyle w:val="a3"/>
        <w:spacing w:before="0" w:beforeAutospacing="0" w:after="0" w:afterAutospacing="0"/>
        <w:ind w:firstLine="708"/>
        <w:jc w:val="both"/>
        <w:rPr>
          <w:sz w:val="28"/>
          <w:szCs w:val="28"/>
          <w:lang w:val="uk-UA"/>
        </w:rPr>
      </w:pPr>
      <w:r w:rsidRPr="00BE0FF0">
        <w:rPr>
          <w:sz w:val="28"/>
          <w:szCs w:val="28"/>
          <w:lang w:val="uk-UA"/>
        </w:rPr>
        <w:t xml:space="preserve">Компенсація за харчування та </w:t>
      </w:r>
      <w:r w:rsidR="0004022C" w:rsidRPr="00BE0FF0">
        <w:rPr>
          <w:sz w:val="28"/>
          <w:szCs w:val="28"/>
          <w:lang w:val="uk-UA"/>
        </w:rPr>
        <w:t>надання матеріальної допомоги соціально вразливим категоріям здобувачів освіти</w:t>
      </w:r>
      <w:r w:rsidRPr="00BE0FF0">
        <w:rPr>
          <w:sz w:val="28"/>
          <w:szCs w:val="28"/>
          <w:lang w:val="uk-UA"/>
        </w:rPr>
        <w:t xml:space="preserve"> -1 110</w:t>
      </w:r>
      <w:r w:rsidR="00AD2AA7">
        <w:rPr>
          <w:sz w:val="28"/>
          <w:szCs w:val="28"/>
          <w:lang w:val="uk-UA"/>
        </w:rPr>
        <w:t> </w:t>
      </w:r>
      <w:r w:rsidRPr="00BE0FF0">
        <w:rPr>
          <w:sz w:val="28"/>
          <w:szCs w:val="28"/>
          <w:lang w:val="uk-UA"/>
        </w:rPr>
        <w:t>807</w:t>
      </w:r>
      <w:r w:rsidR="00AD2AA7">
        <w:rPr>
          <w:sz w:val="28"/>
          <w:szCs w:val="28"/>
          <w:lang w:val="uk-UA"/>
        </w:rPr>
        <w:t>,00</w:t>
      </w:r>
      <w:r w:rsidRPr="00BE0FF0">
        <w:rPr>
          <w:sz w:val="28"/>
          <w:szCs w:val="28"/>
          <w:lang w:val="uk-UA"/>
        </w:rPr>
        <w:t xml:space="preserve"> грн</w:t>
      </w:r>
      <w:r w:rsidR="0004022C" w:rsidRPr="00BE0FF0">
        <w:rPr>
          <w:sz w:val="28"/>
          <w:szCs w:val="28"/>
          <w:lang w:val="uk-UA"/>
        </w:rPr>
        <w:t>.</w:t>
      </w:r>
    </w:p>
    <w:p w14:paraId="5D904168" w14:textId="6C5BB382" w:rsidR="007F62B9" w:rsidRPr="00BE0FF0" w:rsidRDefault="007F62B9" w:rsidP="00DD77DC">
      <w:pPr>
        <w:pStyle w:val="a3"/>
        <w:spacing w:before="0" w:beforeAutospacing="0" w:after="0" w:afterAutospacing="0"/>
        <w:jc w:val="both"/>
        <w:rPr>
          <w:sz w:val="28"/>
          <w:szCs w:val="28"/>
          <w:lang w:val="uk-UA"/>
        </w:rPr>
      </w:pPr>
      <w:r w:rsidRPr="00BE0FF0">
        <w:rPr>
          <w:sz w:val="28"/>
          <w:szCs w:val="28"/>
          <w:lang w:val="uk-UA"/>
        </w:rPr>
        <w:t>Зі спеціального фонду</w:t>
      </w:r>
      <w:r w:rsidR="00B418EE">
        <w:rPr>
          <w:sz w:val="28"/>
          <w:szCs w:val="28"/>
          <w:lang w:val="uk-UA"/>
        </w:rPr>
        <w:t>:</w:t>
      </w:r>
    </w:p>
    <w:p w14:paraId="28AF7EFB" w14:textId="6C1DA86B" w:rsidR="007F62B9" w:rsidRPr="00BE0FF0" w:rsidRDefault="007F62B9" w:rsidP="00DD77DC">
      <w:pPr>
        <w:pStyle w:val="a3"/>
        <w:spacing w:before="0" w:beforeAutospacing="0" w:after="0" w:afterAutospacing="0"/>
        <w:ind w:firstLine="708"/>
        <w:jc w:val="both"/>
        <w:rPr>
          <w:sz w:val="28"/>
          <w:szCs w:val="28"/>
          <w:lang w:val="uk-UA"/>
        </w:rPr>
      </w:pPr>
      <w:r w:rsidRPr="00BE0FF0">
        <w:rPr>
          <w:sz w:val="28"/>
          <w:szCs w:val="28"/>
          <w:lang w:val="uk-UA"/>
        </w:rPr>
        <w:t>Отримання сертифікатів за проходження навчання з охорони праці – 24</w:t>
      </w:r>
      <w:r w:rsidR="00AD2AA7">
        <w:rPr>
          <w:sz w:val="28"/>
          <w:szCs w:val="28"/>
          <w:lang w:val="uk-UA"/>
        </w:rPr>
        <w:t> </w:t>
      </w:r>
      <w:r w:rsidRPr="00BE0FF0">
        <w:rPr>
          <w:sz w:val="28"/>
          <w:szCs w:val="28"/>
          <w:lang w:val="uk-UA"/>
        </w:rPr>
        <w:t>066</w:t>
      </w:r>
      <w:r w:rsidR="00AD2AA7">
        <w:rPr>
          <w:sz w:val="28"/>
          <w:szCs w:val="28"/>
          <w:lang w:val="uk-UA"/>
        </w:rPr>
        <w:t>,00</w:t>
      </w:r>
      <w:r w:rsidRPr="00BE0FF0">
        <w:rPr>
          <w:sz w:val="28"/>
          <w:szCs w:val="28"/>
          <w:lang w:val="uk-UA"/>
        </w:rPr>
        <w:t xml:space="preserve"> грн</w:t>
      </w:r>
    </w:p>
    <w:p w14:paraId="2512E054" w14:textId="30A7E1AA" w:rsidR="007F62B9" w:rsidRPr="00BE0FF0" w:rsidRDefault="007F62B9" w:rsidP="00DD77DC">
      <w:pPr>
        <w:pStyle w:val="a3"/>
        <w:spacing w:before="0" w:beforeAutospacing="0" w:after="0" w:afterAutospacing="0"/>
        <w:ind w:firstLine="708"/>
        <w:jc w:val="both"/>
        <w:rPr>
          <w:sz w:val="28"/>
          <w:szCs w:val="28"/>
          <w:lang w:val="uk-UA"/>
        </w:rPr>
      </w:pPr>
      <w:r w:rsidRPr="00BE0FF0">
        <w:rPr>
          <w:sz w:val="28"/>
          <w:szCs w:val="28"/>
          <w:lang w:val="uk-UA"/>
        </w:rPr>
        <w:t>Сплачено земельного податку – 283</w:t>
      </w:r>
      <w:r w:rsidR="00AD2AA7">
        <w:rPr>
          <w:sz w:val="28"/>
          <w:szCs w:val="28"/>
          <w:lang w:val="uk-UA"/>
        </w:rPr>
        <w:t>,00</w:t>
      </w:r>
      <w:r w:rsidRPr="00BE0FF0">
        <w:rPr>
          <w:sz w:val="28"/>
          <w:szCs w:val="28"/>
          <w:lang w:val="uk-UA"/>
        </w:rPr>
        <w:t xml:space="preserve"> грн.</w:t>
      </w:r>
    </w:p>
    <w:p w14:paraId="27E75689" w14:textId="33A6A945" w:rsidR="007F62B9" w:rsidRPr="00BE0FF0" w:rsidRDefault="007F62B9" w:rsidP="00DD77DC">
      <w:pPr>
        <w:pStyle w:val="a3"/>
        <w:spacing w:before="0" w:beforeAutospacing="0" w:after="0" w:afterAutospacing="0"/>
        <w:ind w:firstLine="708"/>
        <w:jc w:val="both"/>
        <w:rPr>
          <w:sz w:val="28"/>
          <w:szCs w:val="28"/>
          <w:lang w:val="uk-UA"/>
        </w:rPr>
      </w:pPr>
      <w:r w:rsidRPr="00BE0FF0">
        <w:rPr>
          <w:sz w:val="28"/>
          <w:szCs w:val="28"/>
          <w:lang w:val="uk-UA"/>
        </w:rPr>
        <w:t>Придбано деревообробний фрезерний верстат – 161</w:t>
      </w:r>
      <w:r w:rsidR="00AD2AA7">
        <w:rPr>
          <w:sz w:val="28"/>
          <w:szCs w:val="28"/>
          <w:lang w:val="uk-UA"/>
        </w:rPr>
        <w:t> </w:t>
      </w:r>
      <w:r w:rsidRPr="00BE0FF0">
        <w:rPr>
          <w:sz w:val="28"/>
          <w:szCs w:val="28"/>
          <w:lang w:val="uk-UA"/>
        </w:rPr>
        <w:t>999</w:t>
      </w:r>
      <w:r w:rsidR="00AD2AA7">
        <w:rPr>
          <w:sz w:val="28"/>
          <w:szCs w:val="28"/>
          <w:lang w:val="uk-UA"/>
        </w:rPr>
        <w:t>,00</w:t>
      </w:r>
      <w:r w:rsidRPr="00BE0FF0">
        <w:rPr>
          <w:sz w:val="28"/>
          <w:szCs w:val="28"/>
          <w:lang w:val="uk-UA"/>
        </w:rPr>
        <w:t xml:space="preserve"> грн.</w:t>
      </w:r>
    </w:p>
    <w:p w14:paraId="47D934D9" w14:textId="093AD271" w:rsidR="007F62B9" w:rsidRPr="00BE0FF0" w:rsidRDefault="00BE0FF0" w:rsidP="00DD77DC">
      <w:pPr>
        <w:pStyle w:val="a3"/>
        <w:spacing w:before="0" w:beforeAutospacing="0" w:after="0" w:afterAutospacing="0"/>
        <w:ind w:firstLine="348"/>
        <w:jc w:val="both"/>
        <w:rPr>
          <w:sz w:val="28"/>
          <w:szCs w:val="28"/>
          <w:lang w:val="uk-UA"/>
        </w:rPr>
      </w:pPr>
      <w:r w:rsidRPr="00BE0FF0">
        <w:rPr>
          <w:sz w:val="28"/>
          <w:szCs w:val="28"/>
          <w:lang w:val="uk-UA"/>
        </w:rPr>
        <w:t>П</w:t>
      </w:r>
      <w:r w:rsidR="007F62B9" w:rsidRPr="00BE0FF0">
        <w:rPr>
          <w:sz w:val="28"/>
          <w:szCs w:val="28"/>
          <w:lang w:val="uk-UA"/>
        </w:rPr>
        <w:t>оповнення бібліотечного фонду – 27</w:t>
      </w:r>
      <w:r w:rsidR="00AD2AA7">
        <w:rPr>
          <w:sz w:val="28"/>
          <w:szCs w:val="28"/>
          <w:lang w:val="uk-UA"/>
        </w:rPr>
        <w:t> </w:t>
      </w:r>
      <w:r w:rsidR="007F62B9" w:rsidRPr="00BE0FF0">
        <w:rPr>
          <w:sz w:val="28"/>
          <w:szCs w:val="28"/>
          <w:lang w:val="uk-UA"/>
        </w:rPr>
        <w:t>550</w:t>
      </w:r>
      <w:r w:rsidR="00AD2AA7">
        <w:rPr>
          <w:sz w:val="28"/>
          <w:szCs w:val="28"/>
          <w:lang w:val="uk-UA"/>
        </w:rPr>
        <w:t>,00</w:t>
      </w:r>
      <w:r w:rsidR="007F62B9" w:rsidRPr="00BE0FF0">
        <w:rPr>
          <w:sz w:val="28"/>
          <w:szCs w:val="28"/>
          <w:lang w:val="uk-UA"/>
        </w:rPr>
        <w:t xml:space="preserve"> грн</w:t>
      </w:r>
      <w:r w:rsidR="00AD2AA7">
        <w:rPr>
          <w:sz w:val="28"/>
          <w:szCs w:val="28"/>
          <w:lang w:val="uk-UA"/>
        </w:rPr>
        <w:t>.</w:t>
      </w:r>
    </w:p>
    <w:p w14:paraId="6EF64267" w14:textId="13E0DD5A" w:rsidR="007F62B9" w:rsidRPr="00BE0FF0" w:rsidRDefault="007F62B9" w:rsidP="00DD77DC">
      <w:pPr>
        <w:pStyle w:val="a3"/>
        <w:spacing w:before="0" w:beforeAutospacing="0" w:after="0" w:afterAutospacing="0"/>
        <w:ind w:firstLine="708"/>
        <w:jc w:val="both"/>
        <w:rPr>
          <w:sz w:val="28"/>
          <w:szCs w:val="28"/>
          <w:lang w:val="uk-UA"/>
        </w:rPr>
      </w:pPr>
      <w:r w:rsidRPr="00BE0FF0">
        <w:rPr>
          <w:sz w:val="28"/>
          <w:szCs w:val="28"/>
          <w:lang w:val="uk-UA"/>
        </w:rPr>
        <w:t>Спеціальний фонд бюджету розвитку міста Києва</w:t>
      </w:r>
      <w:r w:rsidR="00AD2AA7">
        <w:rPr>
          <w:sz w:val="28"/>
          <w:szCs w:val="28"/>
          <w:lang w:val="uk-UA"/>
        </w:rPr>
        <w:t xml:space="preserve"> </w:t>
      </w:r>
      <w:r w:rsidRPr="00BE0FF0">
        <w:rPr>
          <w:sz w:val="28"/>
          <w:szCs w:val="28"/>
          <w:lang w:val="uk-UA"/>
        </w:rPr>
        <w:t>- 4 722</w:t>
      </w:r>
      <w:r w:rsidR="00AD2AA7">
        <w:rPr>
          <w:sz w:val="28"/>
          <w:szCs w:val="28"/>
          <w:lang w:val="uk-UA"/>
        </w:rPr>
        <w:t> </w:t>
      </w:r>
      <w:r w:rsidRPr="00BE0FF0">
        <w:rPr>
          <w:sz w:val="28"/>
          <w:szCs w:val="28"/>
          <w:lang w:val="uk-UA"/>
        </w:rPr>
        <w:t>956</w:t>
      </w:r>
      <w:r w:rsidR="00AD2AA7">
        <w:rPr>
          <w:sz w:val="28"/>
          <w:szCs w:val="28"/>
          <w:lang w:val="uk-UA"/>
        </w:rPr>
        <w:t>,00</w:t>
      </w:r>
      <w:r w:rsidRPr="00BE0FF0">
        <w:rPr>
          <w:sz w:val="28"/>
          <w:szCs w:val="28"/>
          <w:lang w:val="uk-UA"/>
        </w:rPr>
        <w:t xml:space="preserve"> грн.</w:t>
      </w:r>
    </w:p>
    <w:p w14:paraId="00230893" w14:textId="492E1DD2" w:rsidR="007F62B9" w:rsidRPr="00BE0FF0" w:rsidRDefault="007F62B9" w:rsidP="00DD77DC">
      <w:pPr>
        <w:pStyle w:val="a3"/>
        <w:spacing w:before="0" w:beforeAutospacing="0" w:after="0" w:afterAutospacing="0"/>
        <w:ind w:firstLine="708"/>
        <w:jc w:val="both"/>
        <w:rPr>
          <w:sz w:val="28"/>
          <w:szCs w:val="28"/>
          <w:lang w:val="uk-UA"/>
        </w:rPr>
      </w:pPr>
      <w:r w:rsidRPr="00BE0FF0">
        <w:rPr>
          <w:sz w:val="28"/>
          <w:szCs w:val="28"/>
          <w:lang w:val="uk-UA"/>
        </w:rPr>
        <w:t>Благодійний Фонд – 271</w:t>
      </w:r>
      <w:r w:rsidR="00AD2AA7">
        <w:rPr>
          <w:sz w:val="28"/>
          <w:szCs w:val="28"/>
          <w:lang w:val="uk-UA"/>
        </w:rPr>
        <w:t> </w:t>
      </w:r>
      <w:r w:rsidRPr="00BE0FF0">
        <w:rPr>
          <w:sz w:val="28"/>
          <w:szCs w:val="28"/>
          <w:lang w:val="uk-UA"/>
        </w:rPr>
        <w:t>210</w:t>
      </w:r>
      <w:r w:rsidR="00AD2AA7">
        <w:rPr>
          <w:sz w:val="28"/>
          <w:szCs w:val="28"/>
          <w:lang w:val="uk-UA"/>
        </w:rPr>
        <w:t>,00</w:t>
      </w:r>
      <w:r w:rsidRPr="00BE0FF0">
        <w:rPr>
          <w:sz w:val="28"/>
          <w:szCs w:val="28"/>
          <w:lang w:val="uk-UA"/>
        </w:rPr>
        <w:t xml:space="preserve"> грн</w:t>
      </w:r>
      <w:r w:rsidR="00AD2AA7">
        <w:rPr>
          <w:sz w:val="28"/>
          <w:szCs w:val="28"/>
          <w:lang w:val="uk-UA"/>
        </w:rPr>
        <w:t>.</w:t>
      </w:r>
    </w:p>
    <w:p w14:paraId="72B9962E" w14:textId="07FB27AF" w:rsidR="00B16414" w:rsidRPr="00492A14" w:rsidRDefault="00B16414" w:rsidP="00DD77DC">
      <w:pPr>
        <w:pStyle w:val="a3"/>
        <w:spacing w:before="0" w:beforeAutospacing="0" w:after="0" w:afterAutospacing="0"/>
        <w:ind w:firstLine="708"/>
        <w:rPr>
          <w:sz w:val="28"/>
          <w:szCs w:val="28"/>
          <w:lang w:val="uk-UA"/>
        </w:rPr>
      </w:pPr>
      <w:r w:rsidRPr="00492A14">
        <w:rPr>
          <w:sz w:val="28"/>
          <w:szCs w:val="28"/>
          <w:lang w:val="uk-UA"/>
        </w:rPr>
        <w:t>Разом видатків за 2025 рік – 43 440</w:t>
      </w:r>
      <w:r w:rsidR="00AD2AA7">
        <w:rPr>
          <w:sz w:val="28"/>
          <w:szCs w:val="28"/>
          <w:lang w:val="uk-UA"/>
        </w:rPr>
        <w:t> </w:t>
      </w:r>
      <w:r w:rsidRPr="00492A14">
        <w:rPr>
          <w:sz w:val="28"/>
          <w:szCs w:val="28"/>
          <w:lang w:val="uk-UA"/>
        </w:rPr>
        <w:t>504</w:t>
      </w:r>
      <w:r w:rsidR="00AD2AA7">
        <w:rPr>
          <w:sz w:val="28"/>
          <w:szCs w:val="28"/>
          <w:lang w:val="uk-UA"/>
        </w:rPr>
        <w:t>,00</w:t>
      </w:r>
      <w:r w:rsidRPr="00492A14">
        <w:rPr>
          <w:sz w:val="28"/>
          <w:szCs w:val="28"/>
          <w:lang w:val="uk-UA"/>
        </w:rPr>
        <w:t xml:space="preserve"> грн</w:t>
      </w:r>
      <w:r w:rsidR="00AD2AA7">
        <w:rPr>
          <w:sz w:val="28"/>
          <w:szCs w:val="28"/>
          <w:lang w:val="uk-UA"/>
        </w:rPr>
        <w:t>.</w:t>
      </w:r>
    </w:p>
    <w:p w14:paraId="3F69DF71" w14:textId="77777777" w:rsidR="0004022C"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t>Протягом року в повному обсязі здійснено видатки на соціальний захист дітей-сиріт та дітей, позбавлених батьківського піклування, зокрема на придбання одягу, підручників, виплату щорічної матеріальної допомоги.</w:t>
      </w:r>
    </w:p>
    <w:p w14:paraId="5BADC585" w14:textId="77777777" w:rsidR="0004022C"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t>Кошти, отримані від виробничої діяльності та надання платних освітніх послуг (у межах чинного законодавства), спрямовувалися на зміцнення матеріально-технічної бази, покращення умов навчання та оновлення обладнання навчальних майстерень і лабораторій.</w:t>
      </w:r>
    </w:p>
    <w:p w14:paraId="347F667E" w14:textId="77777777" w:rsidR="0004022C" w:rsidRPr="00BE0FF0" w:rsidRDefault="0004022C" w:rsidP="00DD77DC">
      <w:pPr>
        <w:pStyle w:val="a3"/>
        <w:spacing w:before="0" w:beforeAutospacing="0" w:after="0" w:afterAutospacing="0"/>
        <w:ind w:firstLine="708"/>
        <w:jc w:val="both"/>
        <w:rPr>
          <w:sz w:val="28"/>
          <w:szCs w:val="28"/>
          <w:lang w:val="uk-UA"/>
        </w:rPr>
      </w:pPr>
      <w:r w:rsidRPr="00BE0FF0">
        <w:rPr>
          <w:sz w:val="28"/>
          <w:szCs w:val="28"/>
          <w:lang w:val="uk-UA"/>
        </w:rPr>
        <w:t>Фінансово-господарська діяльність коледжу здійснювалася прозоро, відповідно до затвердженого кошторису та з дотриманням принципів ефективного і раціонального використання бюджетних коштів.</w:t>
      </w:r>
    </w:p>
    <w:p w14:paraId="64273565" w14:textId="77777777" w:rsidR="00DD77DC" w:rsidRDefault="00DD77DC" w:rsidP="00DD77DC">
      <w:pPr>
        <w:pStyle w:val="a3"/>
        <w:spacing w:before="0" w:beforeAutospacing="0" w:after="0" w:afterAutospacing="0"/>
        <w:ind w:firstLine="709"/>
        <w:jc w:val="center"/>
        <w:rPr>
          <w:sz w:val="28"/>
          <w:szCs w:val="28"/>
          <w:lang w:val="uk-UA"/>
        </w:rPr>
      </w:pPr>
    </w:p>
    <w:p w14:paraId="2DC903DB" w14:textId="46CDE717" w:rsidR="00BE0FF0" w:rsidRPr="00BE0FF0" w:rsidRDefault="003638D7" w:rsidP="00DD77DC">
      <w:pPr>
        <w:pStyle w:val="a3"/>
        <w:spacing w:before="0" w:beforeAutospacing="0" w:after="0" w:afterAutospacing="0"/>
        <w:ind w:firstLine="709"/>
        <w:jc w:val="center"/>
        <w:rPr>
          <w:sz w:val="28"/>
          <w:szCs w:val="28"/>
          <w:lang w:val="uk-UA"/>
        </w:rPr>
      </w:pPr>
      <w:r w:rsidRPr="00BE0FF0">
        <w:rPr>
          <w:sz w:val="28"/>
          <w:szCs w:val="28"/>
          <w:lang w:val="uk-UA"/>
        </w:rPr>
        <w:lastRenderedPageBreak/>
        <w:t xml:space="preserve">Пріоритетні напрями діяльності педагогічного колективу </w:t>
      </w:r>
    </w:p>
    <w:p w14:paraId="7CC99DF9" w14:textId="0D3D1B75" w:rsidR="003638D7" w:rsidRPr="00BE0FF0" w:rsidRDefault="003638D7" w:rsidP="00DD77DC">
      <w:pPr>
        <w:pStyle w:val="a3"/>
        <w:spacing w:before="0" w:beforeAutospacing="0" w:after="0" w:afterAutospacing="0"/>
        <w:ind w:firstLine="708"/>
        <w:jc w:val="center"/>
        <w:rPr>
          <w:sz w:val="28"/>
          <w:szCs w:val="28"/>
          <w:lang w:val="uk-UA"/>
        </w:rPr>
      </w:pPr>
      <w:r w:rsidRPr="00BE0FF0">
        <w:rPr>
          <w:sz w:val="28"/>
          <w:szCs w:val="28"/>
          <w:lang w:val="uk-UA"/>
        </w:rPr>
        <w:t>у 2025</w:t>
      </w:r>
      <w:r w:rsidR="00492A14">
        <w:rPr>
          <w:sz w:val="28"/>
          <w:szCs w:val="28"/>
          <w:lang w:val="uk-UA"/>
        </w:rPr>
        <w:t>/</w:t>
      </w:r>
      <w:r w:rsidRPr="00BE0FF0">
        <w:rPr>
          <w:sz w:val="28"/>
          <w:szCs w:val="28"/>
          <w:lang w:val="uk-UA"/>
        </w:rPr>
        <w:t>2026 навчальному році</w:t>
      </w:r>
    </w:p>
    <w:p w14:paraId="79A38851"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Педагогічний колектив коледжу у 2025/2026 навчальному році визначив пріоритетні напрями діяльності, спрямовані на забезпечення якісної професійної підготовки здобувачів освіти, стабільну організацію освітнього процесу в умовах воєнного стану, підвищення конкурентоспроможності випускників на регіональному та національному ринку праці, а також подальший розвиток закладу освіти.</w:t>
      </w:r>
    </w:p>
    <w:p w14:paraId="630CF3D2"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З урахуванням безпекової ситуації в регіоні освітній процес організовується в очному та змішаному форматах навчання. Планування діяльності коледжу здійснюється з урахуванням можливих змін оперативної ситуації, необхідності дотримання алгоритмів безпеки, забезпечення безперервності навчання та збереження життя і здоров’я учасників освітнього процесу.</w:t>
      </w:r>
    </w:p>
    <w:p w14:paraId="31BDE395"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Особлива увага приділяється цифровізації освітнього процесу, удосконаленню використання електронних освітніх ресурсів, впровадженню сучасних інформаційно-комунікаційних технологій, що сприяє підвищенню якості навчання та прозорості освітнього процесу.</w:t>
      </w:r>
    </w:p>
    <w:p w14:paraId="4856294C"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У 2025/2026 навчальному році продовжується робота над підвищенням результативності навчально-виробничого процесу, формуванням професійних компетентностей здобувачів освіти, забезпеченням належного рівня їх теоретичної та практичної підготовки. В освітній процес впроваджуються професійні стандарти за професіями «Кухар», «Верстатник деревообробних верстатів», що дозволяє оновити зміст навчання відповідно до сучасних вимог ринку праці.</w:t>
      </w:r>
    </w:p>
    <w:p w14:paraId="0D638ABE"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Забезпечується реалізація завдань, поставлених перед навчально-практичним центром деревообробних та меблевих технологій з підготовки робітників за професіями «Столяр» та «Верстатник деревообробних верстатів», з метою максимального наближення професійної підготовки до реальних виробничих умов.</w:t>
      </w:r>
    </w:p>
    <w:p w14:paraId="0C754CDD"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Одним із стратегічних напрямів є організація роботи щодо отримання ліцензій на підготовку, перепідготовку та підвищення кваліфікації дорослого населення. Паралельно проводиться робота з налагодження та розширення співпраці із замовниками робітничих кадрів, соціальними та бізнес-партнерами з метою впровадження сучасних виробничих технологій, оновлення матеріально-технічної бази та розширення можливостей працевлаштування випускників.</w:t>
      </w:r>
    </w:p>
    <w:p w14:paraId="5E7F52B3"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Педагогічний колектив продовжує роботу над єдиною науково-методичною проблемою: «Створення сучасного освітнього середовища для формування професійної, соціальної та особистісних компетентностей при підготовці кваліфікованих робітників».</w:t>
      </w:r>
    </w:p>
    <w:p w14:paraId="3BC372C5"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 xml:space="preserve">У межах реалізації зазначеної проблеми здійснюється системна робота з виявлення, узагальнення та впровадження перспективного педагогічного досвіду, активізується діяльність щодо створення методичних рекомендацій, навчально-методичних розробок, творчих робіт, посібників. Надається </w:t>
      </w:r>
      <w:r w:rsidRPr="00AD2AA7">
        <w:rPr>
          <w:sz w:val="28"/>
          <w:szCs w:val="28"/>
          <w:lang w:val="uk-UA"/>
        </w:rPr>
        <w:lastRenderedPageBreak/>
        <w:t>методична допомога молодим та малодосвідченим педагогічним працівникам. Створюються умови для професійного зростання педагогів шляхом організації неформального та інформального навчання, участі у тренінгах, семінарах, вебінарах та інших формах підвищення кваліфікації.</w:t>
      </w:r>
    </w:p>
    <w:p w14:paraId="077EC060"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Важливим напрямом діяльності є подальше удосконалення матеріально-технічної бази коледжу, модернізація навчально-виробничого обладнання, доукомплектування бібліотеки підручниками та посібниками з професійно-теоретичної підготовки, що сприяє підвищенню якості освітніх послуг.</w:t>
      </w:r>
    </w:p>
    <w:p w14:paraId="2CC82B68"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Значна увага приділяється роботі з обдарованою молоддю, створенню умов для розвитку їх професійних здібностей, участі у конкурсах професійної майстерності. Активізується профорієнтаційна робота з метою популяризації робітничих професій, розширення форм та методів взаємодії із закладами загальної середньої освіти.</w:t>
      </w:r>
    </w:p>
    <w:p w14:paraId="31888AB2"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У виховній роботі акцент робиться на формуванні в студентів правової свідомості, громадянської відповідальності, національно-патріотичних цінностей, культури поведінки та свідомої дисципліни. Значна увага приділяється формуванню засад здорового способу життя, збереженню і зміцненню фізичного та психічного здоров’я здобувачів освіти.</w:t>
      </w:r>
    </w:p>
    <w:p w14:paraId="7C87C4C7" w14:textId="77777777" w:rsidR="00AD2AA7" w:rsidRPr="00AD2AA7"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Забезпечується соціальна підтримка студентської молоді, здійснюється психологічний супровід навчання здобувачів освіти пільгових категорій та дітей, які потребують підвищеної педагогічної уваги. Посилюється профілактична робота щодо запобігання негативним проявам в учнівському середовищі.</w:t>
      </w:r>
    </w:p>
    <w:p w14:paraId="7A1337CF" w14:textId="10136B52" w:rsidR="00D142B6" w:rsidRPr="00BE0FF0" w:rsidRDefault="00AD2AA7" w:rsidP="00DD77DC">
      <w:pPr>
        <w:pStyle w:val="a3"/>
        <w:spacing w:before="0" w:beforeAutospacing="0" w:after="0" w:afterAutospacing="0"/>
        <w:ind w:firstLine="709"/>
        <w:jc w:val="both"/>
        <w:rPr>
          <w:sz w:val="28"/>
          <w:szCs w:val="28"/>
          <w:lang w:val="uk-UA"/>
        </w:rPr>
      </w:pPr>
      <w:r w:rsidRPr="00AD2AA7">
        <w:rPr>
          <w:sz w:val="28"/>
          <w:szCs w:val="28"/>
          <w:lang w:val="uk-UA"/>
        </w:rPr>
        <w:t>Окремим пріоритетом визначено покращення стану охорони праці та безпеки життєдіяльності. Реалізація цього напряму передбачає системну організацію відповідної роботи, проведення навчань та інструктажів, постійний контроль за безпечними умовами освітнього процесу, а також чітке дотримання алгоритмів дій у надзвичайних ситуаціях.</w:t>
      </w:r>
    </w:p>
    <w:sectPr w:rsidR="00D142B6" w:rsidRPr="00BE0F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8F37FA"/>
    <w:multiLevelType w:val="hybridMultilevel"/>
    <w:tmpl w:val="FC1090FA"/>
    <w:lvl w:ilvl="0" w:tplc="D2DE3516">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6E649C"/>
    <w:multiLevelType w:val="hybridMultilevel"/>
    <w:tmpl w:val="88BAC418"/>
    <w:lvl w:ilvl="0" w:tplc="3C8C36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A20754"/>
    <w:multiLevelType w:val="hybridMultilevel"/>
    <w:tmpl w:val="988CA1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962C8B"/>
    <w:multiLevelType w:val="multilevel"/>
    <w:tmpl w:val="356A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60D"/>
    <w:rsid w:val="00032090"/>
    <w:rsid w:val="0004022C"/>
    <w:rsid w:val="00072073"/>
    <w:rsid w:val="00112529"/>
    <w:rsid w:val="00156BDE"/>
    <w:rsid w:val="001815ED"/>
    <w:rsid w:val="001C208C"/>
    <w:rsid w:val="002B71D6"/>
    <w:rsid w:val="00360109"/>
    <w:rsid w:val="003638D7"/>
    <w:rsid w:val="00375F5F"/>
    <w:rsid w:val="00411540"/>
    <w:rsid w:val="00492A14"/>
    <w:rsid w:val="004D660D"/>
    <w:rsid w:val="00510505"/>
    <w:rsid w:val="005368B3"/>
    <w:rsid w:val="005D1186"/>
    <w:rsid w:val="006A32F6"/>
    <w:rsid w:val="006B2D5F"/>
    <w:rsid w:val="006C2FDE"/>
    <w:rsid w:val="00703181"/>
    <w:rsid w:val="007F62B9"/>
    <w:rsid w:val="009A7777"/>
    <w:rsid w:val="00AD2AA7"/>
    <w:rsid w:val="00AE463B"/>
    <w:rsid w:val="00B16414"/>
    <w:rsid w:val="00B418EE"/>
    <w:rsid w:val="00BE0FF0"/>
    <w:rsid w:val="00CE089E"/>
    <w:rsid w:val="00D142B6"/>
    <w:rsid w:val="00DD77DC"/>
    <w:rsid w:val="00E26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3A4D6"/>
  <w15:chartTrackingRefBased/>
  <w15:docId w15:val="{688C2612-6F11-40A0-B589-35417AC75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D142B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66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142B6"/>
    <w:rPr>
      <w:rFonts w:ascii="Times New Roman" w:eastAsia="Times New Roman" w:hAnsi="Times New Roman" w:cs="Times New Roman"/>
      <w:b/>
      <w:bCs/>
      <w:sz w:val="36"/>
      <w:szCs w:val="36"/>
      <w:lang w:eastAsia="ru-RU"/>
    </w:rPr>
  </w:style>
  <w:style w:type="paragraph" w:styleId="a4">
    <w:name w:val="List Paragraph"/>
    <w:basedOn w:val="a"/>
    <w:uiPriority w:val="34"/>
    <w:qFormat/>
    <w:rsid w:val="00156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1592314">
      <w:bodyDiv w:val="1"/>
      <w:marLeft w:val="0"/>
      <w:marRight w:val="0"/>
      <w:marTop w:val="0"/>
      <w:marBottom w:val="0"/>
      <w:divBdr>
        <w:top w:val="none" w:sz="0" w:space="0" w:color="auto"/>
        <w:left w:val="none" w:sz="0" w:space="0" w:color="auto"/>
        <w:bottom w:val="none" w:sz="0" w:space="0" w:color="auto"/>
        <w:right w:val="none" w:sz="0" w:space="0" w:color="auto"/>
      </w:divBdr>
    </w:div>
    <w:div w:id="689260644">
      <w:bodyDiv w:val="1"/>
      <w:marLeft w:val="0"/>
      <w:marRight w:val="0"/>
      <w:marTop w:val="0"/>
      <w:marBottom w:val="0"/>
      <w:divBdr>
        <w:top w:val="none" w:sz="0" w:space="0" w:color="auto"/>
        <w:left w:val="none" w:sz="0" w:space="0" w:color="auto"/>
        <w:bottom w:val="none" w:sz="0" w:space="0" w:color="auto"/>
        <w:right w:val="none" w:sz="0" w:space="0" w:color="auto"/>
      </w:divBdr>
    </w:div>
    <w:div w:id="707920322">
      <w:bodyDiv w:val="1"/>
      <w:marLeft w:val="0"/>
      <w:marRight w:val="0"/>
      <w:marTop w:val="0"/>
      <w:marBottom w:val="0"/>
      <w:divBdr>
        <w:top w:val="none" w:sz="0" w:space="0" w:color="auto"/>
        <w:left w:val="none" w:sz="0" w:space="0" w:color="auto"/>
        <w:bottom w:val="none" w:sz="0" w:space="0" w:color="auto"/>
        <w:right w:val="none" w:sz="0" w:space="0" w:color="auto"/>
      </w:divBdr>
    </w:div>
    <w:div w:id="934703796">
      <w:bodyDiv w:val="1"/>
      <w:marLeft w:val="0"/>
      <w:marRight w:val="0"/>
      <w:marTop w:val="0"/>
      <w:marBottom w:val="0"/>
      <w:divBdr>
        <w:top w:val="none" w:sz="0" w:space="0" w:color="auto"/>
        <w:left w:val="none" w:sz="0" w:space="0" w:color="auto"/>
        <w:bottom w:val="none" w:sz="0" w:space="0" w:color="auto"/>
        <w:right w:val="none" w:sz="0" w:space="0" w:color="auto"/>
      </w:divBdr>
    </w:div>
    <w:div w:id="1451434385">
      <w:bodyDiv w:val="1"/>
      <w:marLeft w:val="0"/>
      <w:marRight w:val="0"/>
      <w:marTop w:val="0"/>
      <w:marBottom w:val="0"/>
      <w:divBdr>
        <w:top w:val="none" w:sz="0" w:space="0" w:color="auto"/>
        <w:left w:val="none" w:sz="0" w:space="0" w:color="auto"/>
        <w:bottom w:val="none" w:sz="0" w:space="0" w:color="auto"/>
        <w:right w:val="none" w:sz="0" w:space="0" w:color="auto"/>
      </w:divBdr>
    </w:div>
    <w:div w:id="1598902617">
      <w:bodyDiv w:val="1"/>
      <w:marLeft w:val="0"/>
      <w:marRight w:val="0"/>
      <w:marTop w:val="0"/>
      <w:marBottom w:val="0"/>
      <w:divBdr>
        <w:top w:val="none" w:sz="0" w:space="0" w:color="auto"/>
        <w:left w:val="none" w:sz="0" w:space="0" w:color="auto"/>
        <w:bottom w:val="none" w:sz="0" w:space="0" w:color="auto"/>
        <w:right w:val="none" w:sz="0" w:space="0" w:color="auto"/>
      </w:divBdr>
    </w:div>
    <w:div w:id="1600483154">
      <w:bodyDiv w:val="1"/>
      <w:marLeft w:val="0"/>
      <w:marRight w:val="0"/>
      <w:marTop w:val="0"/>
      <w:marBottom w:val="0"/>
      <w:divBdr>
        <w:top w:val="none" w:sz="0" w:space="0" w:color="auto"/>
        <w:left w:val="none" w:sz="0" w:space="0" w:color="auto"/>
        <w:bottom w:val="none" w:sz="0" w:space="0" w:color="auto"/>
        <w:right w:val="none" w:sz="0" w:space="0" w:color="auto"/>
      </w:divBdr>
    </w:div>
    <w:div w:id="1683432941">
      <w:bodyDiv w:val="1"/>
      <w:marLeft w:val="0"/>
      <w:marRight w:val="0"/>
      <w:marTop w:val="0"/>
      <w:marBottom w:val="0"/>
      <w:divBdr>
        <w:top w:val="none" w:sz="0" w:space="0" w:color="auto"/>
        <w:left w:val="none" w:sz="0" w:space="0" w:color="auto"/>
        <w:bottom w:val="none" w:sz="0" w:space="0" w:color="auto"/>
        <w:right w:val="none" w:sz="0" w:space="0" w:color="auto"/>
      </w:divBdr>
    </w:div>
    <w:div w:id="1854680733">
      <w:bodyDiv w:val="1"/>
      <w:marLeft w:val="0"/>
      <w:marRight w:val="0"/>
      <w:marTop w:val="0"/>
      <w:marBottom w:val="0"/>
      <w:divBdr>
        <w:top w:val="none" w:sz="0" w:space="0" w:color="auto"/>
        <w:left w:val="none" w:sz="0" w:space="0" w:color="auto"/>
        <w:bottom w:val="none" w:sz="0" w:space="0" w:color="auto"/>
        <w:right w:val="none" w:sz="0" w:space="0" w:color="auto"/>
      </w:divBdr>
    </w:div>
    <w:div w:id="200018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8</Pages>
  <Words>3060</Words>
  <Characters>17445</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dcterms:created xsi:type="dcterms:W3CDTF">2026-02-24T19:06:00Z</dcterms:created>
  <dcterms:modified xsi:type="dcterms:W3CDTF">2026-04-04T14:52:00Z</dcterms:modified>
</cp:coreProperties>
</file>