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E1F06" w14:textId="77777777" w:rsidR="00AC7EBC" w:rsidRPr="007E728D" w:rsidRDefault="0020280D" w:rsidP="007E72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eastAsia="uk-UA"/>
        </w:rPr>
      </w:pPr>
      <w:r w:rsidRPr="007E728D">
        <w:rPr>
          <w:rFonts w:ascii="Times New Roman" w:hAnsi="Times New Roman" w:cs="Times New Roman"/>
          <w:b/>
          <w:sz w:val="32"/>
          <w:szCs w:val="24"/>
          <w:lang w:eastAsia="uk-UA"/>
        </w:rPr>
        <w:t>П</w:t>
      </w:r>
      <w:r w:rsidR="00AC7EBC" w:rsidRPr="007E728D">
        <w:rPr>
          <w:rFonts w:ascii="Times New Roman" w:hAnsi="Times New Roman" w:cs="Times New Roman"/>
          <w:b/>
          <w:sz w:val="32"/>
          <w:szCs w:val="24"/>
          <w:lang w:eastAsia="uk-UA"/>
        </w:rPr>
        <w:t xml:space="preserve">орядок </w:t>
      </w:r>
      <w:r w:rsidRPr="007E728D">
        <w:rPr>
          <w:rFonts w:ascii="Times New Roman" w:hAnsi="Times New Roman" w:cs="Times New Roman"/>
          <w:b/>
          <w:sz w:val="32"/>
          <w:szCs w:val="24"/>
          <w:lang w:eastAsia="uk-UA"/>
        </w:rPr>
        <w:t>реаг</w:t>
      </w:r>
      <w:r w:rsidR="00AC7EBC" w:rsidRPr="007E728D">
        <w:rPr>
          <w:rFonts w:ascii="Times New Roman" w:hAnsi="Times New Roman" w:cs="Times New Roman"/>
          <w:b/>
          <w:sz w:val="32"/>
          <w:szCs w:val="24"/>
          <w:lang w:eastAsia="uk-UA"/>
        </w:rPr>
        <w:t>ування на випадки насильства та</w:t>
      </w:r>
    </w:p>
    <w:p w14:paraId="5E5DFAA6" w14:textId="1FF9339F" w:rsidR="0020280D" w:rsidRDefault="0020280D" w:rsidP="007E72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eastAsia="uk-UA"/>
        </w:rPr>
      </w:pPr>
      <w:r w:rsidRPr="007E728D">
        <w:rPr>
          <w:rFonts w:ascii="Times New Roman" w:hAnsi="Times New Roman" w:cs="Times New Roman"/>
          <w:b/>
          <w:sz w:val="32"/>
          <w:szCs w:val="24"/>
          <w:lang w:eastAsia="uk-UA"/>
        </w:rPr>
        <w:t>жорстокого поводження з дітьми</w:t>
      </w:r>
    </w:p>
    <w:p w14:paraId="1694564F" w14:textId="77777777" w:rsidR="007E728D" w:rsidRPr="007E728D" w:rsidRDefault="007E728D" w:rsidP="007E728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  <w:lang w:eastAsia="uk-UA"/>
        </w:rPr>
      </w:pPr>
    </w:p>
    <w:p w14:paraId="56659356" w14:textId="77777777" w:rsidR="0020280D" w:rsidRPr="007E728D" w:rsidRDefault="0020280D" w:rsidP="007E728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7E728D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I. Загальні положення   </w:t>
      </w:r>
    </w:p>
    <w:p w14:paraId="11D22CB3" w14:textId="77777777" w:rsidR="0020280D" w:rsidRPr="00886F35" w:rsidRDefault="0020280D" w:rsidP="007E728D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6F35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 Порядок визначає механізм взаємодії суб'єктів (освіта, медицина, поліція, соціальні служби) у разі виявлення ознак фізичного, психологічного, сексуального чи економічного насильства.</w:t>
      </w:r>
    </w:p>
    <w:p w14:paraId="7D7AEBD4" w14:textId="5A519DB3" w:rsidR="00A64259" w:rsidRDefault="0020280D" w:rsidP="00A64259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6F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886F3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негайне припинення насильства, надання допомоги дитині та запобігання повторним випадкам.</w:t>
      </w:r>
    </w:p>
    <w:p w14:paraId="2EA62313" w14:textId="77777777" w:rsidR="00A64259" w:rsidRPr="00A64259" w:rsidRDefault="00A64259" w:rsidP="00A6425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6502E1" w14:textId="77777777" w:rsidR="007E728D" w:rsidRDefault="0020280D" w:rsidP="007E728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7E728D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II. Алгоритм дій при виявленні факту насильства</w:t>
      </w:r>
    </w:p>
    <w:p w14:paraId="100F5F55" w14:textId="3035A0C2" w:rsidR="0020280D" w:rsidRDefault="0020280D" w:rsidP="007E728D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6F35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отримання повідомлення або самостійного виявлення ознак жорстокого поводження, суб’єкти діють за такою схемою:</w:t>
      </w:r>
    </w:p>
    <w:p w14:paraId="7209E73F" w14:textId="77777777" w:rsidR="007E728D" w:rsidRPr="007E728D" w:rsidRDefault="007E728D" w:rsidP="007E728D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</w:p>
    <w:p w14:paraId="38C8F647" w14:textId="6D87B1D6" w:rsidR="0020280D" w:rsidRPr="007E728D" w:rsidRDefault="0020280D" w:rsidP="007E728D">
      <w:pPr>
        <w:pStyle w:val="a3"/>
        <w:numPr>
          <w:ilvl w:val="0"/>
          <w:numId w:val="12"/>
        </w:numPr>
        <w:spacing w:after="0" w:line="240" w:lineRule="auto"/>
        <w:ind w:left="426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7E728D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Екстрене реагування (Перші 1–3 години)</w:t>
      </w:r>
    </w:p>
    <w:p w14:paraId="109CD6B1" w14:textId="77777777" w:rsidR="0020280D" w:rsidRPr="00F445E8" w:rsidRDefault="0020280D" w:rsidP="007E728D">
      <w:pPr>
        <w:pStyle w:val="a3"/>
        <w:numPr>
          <w:ilvl w:val="0"/>
          <w:numId w:val="4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4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Медична допомога:</w:t>
      </w:r>
      <w:r w:rsidRPr="00F44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потреби надати </w:t>
      </w:r>
      <w:proofErr w:type="spellStart"/>
      <w:r w:rsidRPr="00F4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домедичну</w:t>
      </w:r>
      <w:proofErr w:type="spellEnd"/>
      <w:r w:rsidRPr="00F4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допомогу, викликати бригаду екстреної (швидкої) медичної допомоги для надання дитині екстреної медичної допомоги</w:t>
      </w:r>
      <w:r w:rsidRPr="00F44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(103).</w:t>
      </w:r>
    </w:p>
    <w:p w14:paraId="6BE4F00E" w14:textId="77777777" w:rsidR="0020280D" w:rsidRPr="00F445E8" w:rsidRDefault="0020280D" w:rsidP="007E728D">
      <w:pPr>
        <w:pStyle w:val="a3"/>
        <w:numPr>
          <w:ilvl w:val="0"/>
          <w:numId w:val="4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4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Повідомлення:</w:t>
      </w:r>
      <w:r w:rsidRPr="00F44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445E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невідкладно звернутися до органів Національної поліції (102), повідомити керівнику суб’єкта, батькам або іншим законним представникам дитини у паперовій або електронній формі, крім випадків, коли керівник суб’єкта, батьки або інші законні представники є кривдниками дитини.</w:t>
      </w:r>
    </w:p>
    <w:p w14:paraId="48DA4C49" w14:textId="77777777" w:rsidR="0020280D" w:rsidRDefault="0020280D" w:rsidP="007E728D">
      <w:pPr>
        <w:pStyle w:val="a3"/>
        <w:numPr>
          <w:ilvl w:val="0"/>
          <w:numId w:val="4"/>
        </w:numPr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445E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Інформування ССД:</w:t>
      </w:r>
      <w:r w:rsidRPr="00F445E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години повідомити Службу у справах дітей (ССД) за місцем виявлення або проживання дитини.</w:t>
      </w:r>
    </w:p>
    <w:p w14:paraId="3DB55EB8" w14:textId="77777777" w:rsidR="007E728D" w:rsidRPr="00F445E8" w:rsidRDefault="007E728D" w:rsidP="007E728D">
      <w:pPr>
        <w:pStyle w:val="a3"/>
        <w:spacing w:before="100" w:beforeAutospacing="1"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AD6874" w14:textId="6CB4FB06" w:rsidR="0020280D" w:rsidRPr="007E728D" w:rsidRDefault="0020280D" w:rsidP="007E728D">
      <w:pPr>
        <w:pStyle w:val="a3"/>
        <w:numPr>
          <w:ilvl w:val="0"/>
          <w:numId w:val="12"/>
        </w:numPr>
        <w:spacing w:before="100" w:beforeAutospacing="1" w:after="0" w:line="240" w:lineRule="auto"/>
        <w:ind w:left="426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r w:rsidRPr="007E728D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Оцінка безпеки дитини</w:t>
      </w:r>
    </w:p>
    <w:p w14:paraId="0C8D257A" w14:textId="77777777" w:rsidR="0020280D" w:rsidRPr="00F445E8" w:rsidRDefault="0020280D" w:rsidP="007E728D">
      <w:pPr>
        <w:pStyle w:val="rvps2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  <w:r w:rsidRPr="00F445E8">
        <w:rPr>
          <w:color w:val="333333"/>
          <w:sz w:val="28"/>
          <w:szCs w:val="28"/>
        </w:rPr>
        <w:t>У разі виявлення ознак насильства та жорстокого поводження з дитиною керівник суб’єкта:</w:t>
      </w:r>
    </w:p>
    <w:p w14:paraId="1DE36C33" w14:textId="77777777" w:rsidR="0020280D" w:rsidRPr="00F445E8" w:rsidRDefault="0020280D" w:rsidP="007E728D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0" w:name="n35"/>
      <w:bookmarkEnd w:id="0"/>
      <w:r w:rsidRPr="00F445E8">
        <w:rPr>
          <w:color w:val="333333"/>
          <w:sz w:val="28"/>
          <w:szCs w:val="28"/>
        </w:rPr>
        <w:t xml:space="preserve">невідкладно, у строк, що не перевищує </w:t>
      </w:r>
      <w:r w:rsidRPr="00F445E8">
        <w:rPr>
          <w:b/>
          <w:bCs/>
          <w:color w:val="333333"/>
          <w:sz w:val="28"/>
          <w:szCs w:val="28"/>
        </w:rPr>
        <w:t>трьох годин,</w:t>
      </w:r>
      <w:r w:rsidRPr="00F445E8">
        <w:rPr>
          <w:color w:val="333333"/>
          <w:sz w:val="28"/>
          <w:szCs w:val="28"/>
        </w:rPr>
        <w:t xml:space="preserve"> повідомляє про виявлення ознак насильства та жорстокого поводження з дитиною (в письмовій формі, зокрема за допомогою електронної комунікації) батькам або іншим законним представникам дитини (крім випадків, коли батьки або інші законні представники дитини є кривдниками дитини), уповноваженому підрозділу органу Національної поліції та службі у справах дітей за місцем розташування суб’єкта з одночасним інформуванням про це територіального органу </w:t>
      </w:r>
      <w:proofErr w:type="spellStart"/>
      <w:r w:rsidRPr="00F445E8">
        <w:rPr>
          <w:color w:val="333333"/>
          <w:sz w:val="28"/>
          <w:szCs w:val="28"/>
        </w:rPr>
        <w:t>Нацсоцслужби</w:t>
      </w:r>
      <w:proofErr w:type="spellEnd"/>
      <w:r w:rsidRPr="00F445E8">
        <w:rPr>
          <w:color w:val="333333"/>
          <w:sz w:val="28"/>
          <w:szCs w:val="28"/>
        </w:rPr>
        <w:t>, Державної служби у справах дітей;</w:t>
      </w:r>
    </w:p>
    <w:p w14:paraId="6B04828D" w14:textId="77777777" w:rsidR="00A64259" w:rsidRDefault="0020280D" w:rsidP="00A6425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1" w:name="n36"/>
      <w:bookmarkEnd w:id="1"/>
      <w:proofErr w:type="spellStart"/>
      <w:r w:rsidRPr="00F445E8">
        <w:rPr>
          <w:color w:val="333333"/>
          <w:sz w:val="28"/>
          <w:szCs w:val="28"/>
        </w:rPr>
        <w:t>скликає</w:t>
      </w:r>
      <w:proofErr w:type="spellEnd"/>
      <w:r w:rsidRPr="00F445E8">
        <w:rPr>
          <w:color w:val="333333"/>
          <w:sz w:val="28"/>
          <w:szCs w:val="28"/>
        </w:rPr>
        <w:t xml:space="preserve"> засідання комісії не пізніше ніж протягом трьох робочих днів з дня отримання повідомлення.</w:t>
      </w:r>
      <w:bookmarkStart w:id="2" w:name="n37"/>
      <w:bookmarkEnd w:id="2"/>
    </w:p>
    <w:p w14:paraId="12060903" w14:textId="45AFC115" w:rsidR="00A64259" w:rsidRPr="00A64259" w:rsidRDefault="00A64259" w:rsidP="00A6425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п</w:t>
      </w:r>
      <w:r w:rsidR="0020280D" w:rsidRPr="00A64259">
        <w:rPr>
          <w:sz w:val="28"/>
          <w:szCs w:val="28"/>
        </w:rPr>
        <w:t>редставник ССД спільно з поліцією проводять оцінку рівня безпеки дитини.</w:t>
      </w:r>
    </w:p>
    <w:p w14:paraId="0364DD06" w14:textId="4680820F" w:rsidR="00A64259" w:rsidRPr="00A64259" w:rsidRDefault="00A64259" w:rsidP="00A64259">
      <w:pPr>
        <w:pStyle w:val="rvps2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>я</w:t>
      </w:r>
      <w:r w:rsidR="0020280D" w:rsidRPr="00A64259">
        <w:rPr>
          <w:sz w:val="28"/>
          <w:szCs w:val="28"/>
        </w:rPr>
        <w:t>кщо загроза життю з боку батьків висока, то приймається рішення про негайне вилучення дитини (згідно зі ст. 170 Сімейного кодексу України) та тимчасове влаштування (до родичів, у патронатну сім’ю або центр реабілітації).</w:t>
      </w:r>
    </w:p>
    <w:p w14:paraId="0843669E" w14:textId="77777777" w:rsidR="0020280D" w:rsidRPr="007E728D" w:rsidRDefault="0020280D" w:rsidP="007E728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7E728D">
        <w:rPr>
          <w:rFonts w:ascii="Times New Roman" w:hAnsi="Times New Roman" w:cs="Times New Roman"/>
          <w:b/>
          <w:bCs/>
          <w:sz w:val="32"/>
          <w:szCs w:val="32"/>
          <w:lang w:eastAsia="uk-UA"/>
        </w:rPr>
        <w:lastRenderedPageBreak/>
        <w:t>III. Обов'язки суб'єктів взаємодії (згідно з №1513-р)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2520A3" w14:paraId="36E3A22D" w14:textId="77777777" w:rsidTr="002520A3">
        <w:tc>
          <w:tcPr>
            <w:tcW w:w="2547" w:type="dxa"/>
            <w:vAlign w:val="center"/>
          </w:tcPr>
          <w:p w14:paraId="33DD4A89" w14:textId="221B61A0" w:rsidR="002520A3" w:rsidRDefault="002520A3" w:rsidP="007E728D">
            <w:pPr>
              <w:spacing w:before="100" w:before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Суб'єкт</w:t>
            </w:r>
          </w:p>
        </w:tc>
        <w:tc>
          <w:tcPr>
            <w:tcW w:w="6798" w:type="dxa"/>
            <w:vAlign w:val="center"/>
          </w:tcPr>
          <w:p w14:paraId="4B813539" w14:textId="4751B027" w:rsidR="002520A3" w:rsidRDefault="002520A3" w:rsidP="007E728D">
            <w:pPr>
              <w:spacing w:before="100" w:before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F3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Основні функції</w:t>
            </w:r>
          </w:p>
        </w:tc>
      </w:tr>
      <w:tr w:rsidR="002520A3" w14:paraId="2FEEBE36" w14:textId="77777777" w:rsidTr="002520A3">
        <w:tc>
          <w:tcPr>
            <w:tcW w:w="2547" w:type="dxa"/>
            <w:vAlign w:val="center"/>
          </w:tcPr>
          <w:p w14:paraId="55D1635A" w14:textId="3C16D6C4" w:rsidR="002520A3" w:rsidRDefault="002520A3" w:rsidP="007E728D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Заклади освіти</w:t>
            </w:r>
          </w:p>
        </w:tc>
        <w:tc>
          <w:tcPr>
            <w:tcW w:w="6798" w:type="dxa"/>
            <w:vAlign w:val="center"/>
          </w:tcPr>
          <w:p w14:paraId="5CDD46B7" w14:textId="35E334A5" w:rsidR="002520A3" w:rsidRDefault="002520A3" w:rsidP="007E728D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F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Виявлення змін у поведінці дитини, подання повідомлення до поліції та ССД протягом доби.</w:t>
            </w:r>
          </w:p>
        </w:tc>
      </w:tr>
      <w:tr w:rsidR="002520A3" w14:paraId="6DA62C0A" w14:textId="77777777" w:rsidTr="002520A3">
        <w:tc>
          <w:tcPr>
            <w:tcW w:w="2547" w:type="dxa"/>
            <w:vAlign w:val="center"/>
          </w:tcPr>
          <w:p w14:paraId="7503EE63" w14:textId="0327CC22" w:rsidR="002520A3" w:rsidRDefault="002520A3" w:rsidP="007E728D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Заклади охорони здоров’я</w:t>
            </w:r>
          </w:p>
        </w:tc>
        <w:tc>
          <w:tcPr>
            <w:tcW w:w="6798" w:type="dxa"/>
            <w:vAlign w:val="center"/>
          </w:tcPr>
          <w:p w14:paraId="32DD44D3" w14:textId="37C4CEE0" w:rsidR="002520A3" w:rsidRDefault="002520A3" w:rsidP="007E728D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F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Фіксація тілесних ушкоджень, надання меддопомоги, інформування правоохоронців про випадки нежитлових травм.</w:t>
            </w:r>
          </w:p>
        </w:tc>
      </w:tr>
      <w:tr w:rsidR="002520A3" w14:paraId="4D3EA8D8" w14:textId="77777777" w:rsidTr="002520A3">
        <w:tc>
          <w:tcPr>
            <w:tcW w:w="2547" w:type="dxa"/>
            <w:vAlign w:val="center"/>
          </w:tcPr>
          <w:p w14:paraId="1AF47039" w14:textId="18E3F535" w:rsidR="002520A3" w:rsidRDefault="002520A3" w:rsidP="007E728D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Національна поліція</w:t>
            </w:r>
          </w:p>
        </w:tc>
        <w:tc>
          <w:tcPr>
            <w:tcW w:w="6798" w:type="dxa"/>
            <w:vAlign w:val="center"/>
          </w:tcPr>
          <w:p w14:paraId="2E820676" w14:textId="1BDC04D9" w:rsidR="002520A3" w:rsidRDefault="002520A3" w:rsidP="007E728D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F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Припинення насильства, відкриття кримінального провадження, винесення термінового заборонного припису.</w:t>
            </w:r>
          </w:p>
        </w:tc>
      </w:tr>
      <w:tr w:rsidR="002520A3" w14:paraId="082D3FA1" w14:textId="77777777" w:rsidTr="002520A3">
        <w:tc>
          <w:tcPr>
            <w:tcW w:w="2547" w:type="dxa"/>
            <w:vAlign w:val="center"/>
          </w:tcPr>
          <w:p w14:paraId="77E04759" w14:textId="5D56CCD8" w:rsidR="002520A3" w:rsidRDefault="002520A3" w:rsidP="007E728D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Служба у справах дітей (ССД)</w:t>
            </w:r>
          </w:p>
        </w:tc>
        <w:tc>
          <w:tcPr>
            <w:tcW w:w="6798" w:type="dxa"/>
            <w:vAlign w:val="center"/>
          </w:tcPr>
          <w:p w14:paraId="721E1C36" w14:textId="0A2DB0D9" w:rsidR="002520A3" w:rsidRDefault="002520A3" w:rsidP="007E728D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86F3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Координація всіх дій, ведення обліку дітей, які перебувають у СЖО (складних життєвих обставинах).</w:t>
            </w:r>
          </w:p>
        </w:tc>
      </w:tr>
    </w:tbl>
    <w:p w14:paraId="0B85FCD6" w14:textId="77777777" w:rsidR="007E728D" w:rsidRDefault="007E728D" w:rsidP="007E728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</w:p>
    <w:p w14:paraId="4A6AA78E" w14:textId="4CAFB37F" w:rsidR="0020280D" w:rsidRPr="007E728D" w:rsidRDefault="0020280D" w:rsidP="007E728D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7E728D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IV. Документування та ведення випадку</w:t>
      </w:r>
    </w:p>
    <w:p w14:paraId="78AAC72D" w14:textId="77777777" w:rsidR="0020280D" w:rsidRPr="00A64259" w:rsidRDefault="0020280D" w:rsidP="00A64259">
      <w:pPr>
        <w:numPr>
          <w:ilvl w:val="0"/>
          <w:numId w:val="2"/>
        </w:numPr>
        <w:tabs>
          <w:tab w:val="clear" w:pos="720"/>
          <w:tab w:val="num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25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 проведення оцінки рівня безпеки: Складається невідкладно за участі поліції та медика (якщо залучений).</w:t>
      </w:r>
    </w:p>
    <w:p w14:paraId="4AA80C52" w14:textId="77777777" w:rsidR="0020280D" w:rsidRPr="00A64259" w:rsidRDefault="0020280D" w:rsidP="007E728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25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Повідомлення: Письмове підтвердження усного повідомлення надсилається протягом 24 годин.</w:t>
      </w:r>
    </w:p>
    <w:p w14:paraId="2BED931C" w14:textId="77777777" w:rsidR="0020280D" w:rsidRPr="00A64259" w:rsidRDefault="0020280D" w:rsidP="007E728D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25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комісії: Протягом 3-х днів ССД організовує засідання комісії з питань захисту прав дитини для розробки індивідуального плану соціального захисту.</w:t>
      </w:r>
    </w:p>
    <w:p w14:paraId="54317389" w14:textId="77777777" w:rsidR="0020280D" w:rsidRPr="00F445E8" w:rsidRDefault="0020280D" w:rsidP="007E728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F445E8">
        <w:rPr>
          <w:color w:val="333333"/>
          <w:sz w:val="28"/>
          <w:szCs w:val="28"/>
        </w:rPr>
        <w:t>Голова комісії доводить до відома заінтересованих осіб та Державної служби у справах дітей рішення комісії згідно із протоколом засідання та здійснює контроль за його виконанням.</w:t>
      </w:r>
    </w:p>
    <w:p w14:paraId="082A2ADC" w14:textId="77777777" w:rsidR="0020280D" w:rsidRPr="00F445E8" w:rsidRDefault="0020280D" w:rsidP="007E728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bookmarkStart w:id="3" w:name="n112"/>
      <w:bookmarkEnd w:id="3"/>
      <w:r w:rsidRPr="00F445E8">
        <w:rPr>
          <w:color w:val="333333"/>
          <w:sz w:val="28"/>
          <w:szCs w:val="28"/>
        </w:rPr>
        <w:t>Строк опрацювання комісією повідомлень та виконання нею своїх завдань не має перевищувати 10 робочих днів із дня їх отримання керівником суб’єкта.</w:t>
      </w:r>
    </w:p>
    <w:p w14:paraId="27C30164" w14:textId="620A76C3" w:rsidR="0018037C" w:rsidRDefault="0018037C" w:rsidP="007E728D">
      <w:pPr>
        <w:spacing w:after="0" w:line="240" w:lineRule="auto"/>
      </w:pPr>
    </w:p>
    <w:p w14:paraId="2BBB8D25" w14:textId="77777777" w:rsidR="002520A3" w:rsidRDefault="002520A3"/>
    <w:p w14:paraId="271FF262" w14:textId="77777777" w:rsidR="002520A3" w:rsidRDefault="002520A3"/>
    <w:p w14:paraId="3AAE52EA" w14:textId="77777777" w:rsidR="007E728D" w:rsidRDefault="007E728D"/>
    <w:p w14:paraId="27C4BAA2" w14:textId="77777777" w:rsidR="00A64259" w:rsidRDefault="00A64259"/>
    <w:p w14:paraId="354637D4" w14:textId="77777777" w:rsidR="00A64259" w:rsidRDefault="00A64259"/>
    <w:p w14:paraId="63A42535" w14:textId="77777777" w:rsidR="002520A3" w:rsidRDefault="002520A3"/>
    <w:p w14:paraId="35B2E28E" w14:textId="77777777" w:rsidR="00A64259" w:rsidRDefault="00A64259"/>
    <w:p w14:paraId="5DE4EB38" w14:textId="77777777" w:rsidR="00A64259" w:rsidRDefault="00A64259"/>
    <w:p w14:paraId="2A79CBE2" w14:textId="77777777" w:rsidR="00A64259" w:rsidRDefault="00A64259"/>
    <w:p w14:paraId="20F8AE13" w14:textId="77777777" w:rsidR="00A64259" w:rsidRDefault="00A64259"/>
    <w:p w14:paraId="0DD242CF" w14:textId="77777777" w:rsidR="00A64259" w:rsidRDefault="00A64259"/>
    <w:p w14:paraId="3CF39C3B" w14:textId="77777777" w:rsidR="00A64259" w:rsidRDefault="00A64259"/>
    <w:p w14:paraId="10B55694" w14:textId="77777777" w:rsidR="002520A3" w:rsidRDefault="002520A3"/>
    <w:p w14:paraId="504239F3" w14:textId="77777777" w:rsidR="002520A3" w:rsidRDefault="002520A3"/>
    <w:p w14:paraId="3B6D8235" w14:textId="77777777" w:rsidR="002520A3" w:rsidRDefault="002520A3"/>
    <w:p w14:paraId="6E24C568" w14:textId="77777777" w:rsidR="00A64259" w:rsidRDefault="002520A3" w:rsidP="00A6425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eastAsia="uk-UA"/>
        </w:rPr>
      </w:pPr>
      <w:r w:rsidRPr="00A64259">
        <w:rPr>
          <w:rFonts w:ascii="Times New Roman" w:hAnsi="Times New Roman" w:cs="Times New Roman"/>
          <w:b/>
          <w:sz w:val="32"/>
          <w:szCs w:val="24"/>
          <w:lang w:eastAsia="uk-UA"/>
        </w:rPr>
        <w:lastRenderedPageBreak/>
        <w:t xml:space="preserve">Порядок реагування на випадки </w:t>
      </w:r>
      <w:proofErr w:type="spellStart"/>
      <w:r w:rsidRPr="00A64259">
        <w:rPr>
          <w:rFonts w:ascii="Times New Roman" w:hAnsi="Times New Roman" w:cs="Times New Roman"/>
          <w:b/>
          <w:sz w:val="32"/>
          <w:szCs w:val="24"/>
          <w:lang w:eastAsia="uk-UA"/>
        </w:rPr>
        <w:t>булінгу</w:t>
      </w:r>
      <w:proofErr w:type="spellEnd"/>
      <w:r w:rsidRPr="00A64259">
        <w:rPr>
          <w:rFonts w:ascii="Times New Roman" w:hAnsi="Times New Roman" w:cs="Times New Roman"/>
          <w:b/>
          <w:sz w:val="32"/>
          <w:szCs w:val="24"/>
          <w:lang w:eastAsia="uk-UA"/>
        </w:rPr>
        <w:t xml:space="preserve"> (цькування)</w:t>
      </w:r>
    </w:p>
    <w:p w14:paraId="1B552E37" w14:textId="6D4E411C" w:rsidR="002520A3" w:rsidRDefault="002520A3" w:rsidP="00A6425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eastAsia="uk-UA"/>
        </w:rPr>
      </w:pPr>
      <w:r w:rsidRPr="00A64259">
        <w:rPr>
          <w:rFonts w:ascii="Times New Roman" w:hAnsi="Times New Roman" w:cs="Times New Roman"/>
          <w:b/>
          <w:sz w:val="32"/>
          <w:szCs w:val="24"/>
          <w:lang w:eastAsia="uk-UA"/>
        </w:rPr>
        <w:t>в закладі освіти</w:t>
      </w:r>
    </w:p>
    <w:p w14:paraId="52E2EE28" w14:textId="77777777" w:rsidR="00A64259" w:rsidRPr="00A64259" w:rsidRDefault="00A64259" w:rsidP="00A64259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eastAsia="uk-UA"/>
        </w:rPr>
      </w:pPr>
    </w:p>
    <w:p w14:paraId="3098A152" w14:textId="77777777" w:rsidR="0020280D" w:rsidRPr="00A64259" w:rsidRDefault="0020280D" w:rsidP="00A642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A64259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І. Подання заяви про випадок </w:t>
      </w:r>
      <w:proofErr w:type="spellStart"/>
      <w:r w:rsidRPr="00A64259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булінгу</w:t>
      </w:r>
      <w:proofErr w:type="spellEnd"/>
    </w:p>
    <w:p w14:paraId="6A719816" w14:textId="7240E117" w:rsidR="0020280D" w:rsidRPr="0020280D" w:rsidRDefault="0020280D" w:rsidP="00A6425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Хто може повідомити: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чні, батьки, вчителі, технічний персонал або свідки.</w:t>
      </w:r>
    </w:p>
    <w:p w14:paraId="22E460E8" w14:textId="722195D3" w:rsidR="0020280D" w:rsidRPr="0020280D" w:rsidRDefault="0020280D" w:rsidP="00A6425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Форма повідомлення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Письмова або усна заява на ім’я керівника закладу освіти.</w:t>
      </w:r>
    </w:p>
    <w:p w14:paraId="2E6660C0" w14:textId="600D154A" w:rsidR="0020280D" w:rsidRDefault="0020280D" w:rsidP="00A64259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Зміст заяви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Прізвища учасників, опис ситуації (місце, час, тривалість), свідки події.</w:t>
      </w:r>
    </w:p>
    <w:p w14:paraId="26D30CAF" w14:textId="77777777" w:rsidR="00A64259" w:rsidRPr="0020280D" w:rsidRDefault="00A64259" w:rsidP="00A6425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B95113" w14:textId="77777777" w:rsidR="0020280D" w:rsidRPr="00A64259" w:rsidRDefault="0020280D" w:rsidP="00A642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A64259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ІІ. Першочергові дії керівника закладу (протягом 1 доби)</w:t>
      </w:r>
    </w:p>
    <w:p w14:paraId="2B681AB9" w14:textId="77777777" w:rsidR="0020280D" w:rsidRPr="0020280D" w:rsidRDefault="0020280D" w:rsidP="00A6425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отримання заяви директор закладу зобов’язаний:</w:t>
      </w:r>
    </w:p>
    <w:p w14:paraId="53D5F65C" w14:textId="42C1E405" w:rsidR="0020280D" w:rsidRPr="0020280D" w:rsidRDefault="0020280D" w:rsidP="00A6425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Повідомити поліцію: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адіслати офіційне повідомлення до територіального органу Національної поліції (підрозділ ювенальної превенції) — це обов’язок згідно зі ст. 173-4 КУпАП.</w:t>
      </w:r>
    </w:p>
    <w:p w14:paraId="52590861" w14:textId="1EDE1D65" w:rsidR="0020280D" w:rsidRPr="0020280D" w:rsidRDefault="0020280D" w:rsidP="00A6425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Інформувати батьків: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овідомити законних представників обох сторін (дитини, яка ймовірно постраждала, та ймовірного </w:t>
      </w:r>
      <w:proofErr w:type="spellStart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булера</w:t>
      </w:r>
      <w:proofErr w:type="spellEnd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3CA34CBA" w14:textId="74DDD6F5" w:rsidR="0020280D" w:rsidRDefault="0020280D" w:rsidP="00A64259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Залучити ССД: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дитина перебуває на обліку або в складних життєвих обставинах, повідомити Службу у справах дітей.</w:t>
      </w:r>
    </w:p>
    <w:p w14:paraId="2BD63BF6" w14:textId="77777777" w:rsidR="00A64259" w:rsidRPr="0020280D" w:rsidRDefault="00A64259" w:rsidP="00A6425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715D2B" w14:textId="77777777" w:rsidR="0020280D" w:rsidRPr="00A64259" w:rsidRDefault="0020280D" w:rsidP="00A642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A64259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 xml:space="preserve">ІІІ. Робота Комісії з розгляду випадків </w:t>
      </w:r>
      <w:proofErr w:type="spellStart"/>
      <w:r w:rsidRPr="00A64259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булінгу</w:t>
      </w:r>
      <w:proofErr w:type="spellEnd"/>
    </w:p>
    <w:p w14:paraId="32103774" w14:textId="77777777" w:rsidR="0020280D" w:rsidRPr="0020280D" w:rsidRDefault="0020280D" w:rsidP="00A64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видає наказ про створення Комісії, яка має розглянути випадок протягом </w:t>
      </w: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 робочих днів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2C2825" w14:textId="2B58F818" w:rsidR="0020280D" w:rsidRPr="00A64259" w:rsidRDefault="0020280D" w:rsidP="00A64259">
      <w:pPr>
        <w:pStyle w:val="a3"/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2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Склад Комісії:</w:t>
      </w:r>
    </w:p>
    <w:p w14:paraId="400CE676" w14:textId="77777777" w:rsidR="0020280D" w:rsidRPr="0020280D" w:rsidRDefault="0020280D" w:rsidP="00A64259">
      <w:pPr>
        <w:numPr>
          <w:ilvl w:val="0"/>
          <w:numId w:val="8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(директор або заступник).</w:t>
      </w:r>
    </w:p>
    <w:p w14:paraId="49F22099" w14:textId="77777777" w:rsidR="0020280D" w:rsidRPr="0020280D" w:rsidRDefault="0020280D" w:rsidP="00A64259">
      <w:pPr>
        <w:numPr>
          <w:ilvl w:val="0"/>
          <w:numId w:val="8"/>
        </w:numPr>
        <w:tabs>
          <w:tab w:val="clear" w:pos="720"/>
          <w:tab w:val="num" w:pos="1068"/>
        </w:tabs>
        <w:spacing w:before="100" w:beforeAutospacing="1"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Педагогічні працівники (класний керівник, психолог, соціальний педагог).</w:t>
      </w:r>
    </w:p>
    <w:p w14:paraId="68D95E5A" w14:textId="77777777" w:rsidR="0020280D" w:rsidRPr="0020280D" w:rsidRDefault="0020280D" w:rsidP="00A64259">
      <w:pPr>
        <w:numPr>
          <w:ilvl w:val="0"/>
          <w:numId w:val="8"/>
        </w:numPr>
        <w:tabs>
          <w:tab w:val="clear" w:pos="720"/>
          <w:tab w:val="num" w:pos="1068"/>
        </w:tabs>
        <w:spacing w:before="100" w:beforeAutospacing="1"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Батьки постраждалої дитини та дитини-</w:t>
      </w:r>
      <w:proofErr w:type="spellStart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булера</w:t>
      </w:r>
      <w:proofErr w:type="spellEnd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059B8D" w14:textId="77777777" w:rsidR="0020280D" w:rsidRPr="0020280D" w:rsidRDefault="0020280D" w:rsidP="00A64259">
      <w:pPr>
        <w:numPr>
          <w:ilvl w:val="0"/>
          <w:numId w:val="8"/>
        </w:numPr>
        <w:tabs>
          <w:tab w:val="clear" w:pos="720"/>
          <w:tab w:val="num" w:pos="1068"/>
        </w:tabs>
        <w:spacing w:before="100" w:beforeAutospacing="1"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Представники поліції та служби у справах дітей (за згодою).</w:t>
      </w:r>
    </w:p>
    <w:p w14:paraId="502D6FE6" w14:textId="36134FF1" w:rsidR="0020280D" w:rsidRPr="00A64259" w:rsidRDefault="0020280D" w:rsidP="00A64259">
      <w:pPr>
        <w:pStyle w:val="a3"/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25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Повноваження Комісії:</w:t>
      </w:r>
    </w:p>
    <w:p w14:paraId="7A2AB82C" w14:textId="77777777" w:rsidR="0020280D" w:rsidRPr="0020280D" w:rsidRDefault="0020280D" w:rsidP="00A64259">
      <w:pPr>
        <w:numPr>
          <w:ilvl w:val="0"/>
          <w:numId w:val="9"/>
        </w:numPr>
        <w:tabs>
          <w:tab w:val="clear" w:pos="720"/>
          <w:tab w:val="num" w:pos="1068"/>
        </w:tabs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 інформації (опитування свідків, аналіз відео з камер).</w:t>
      </w:r>
    </w:p>
    <w:p w14:paraId="53E86638" w14:textId="77777777" w:rsidR="0020280D" w:rsidRPr="0020280D" w:rsidRDefault="0020280D" w:rsidP="00A64259">
      <w:pPr>
        <w:numPr>
          <w:ilvl w:val="0"/>
          <w:numId w:val="9"/>
        </w:numPr>
        <w:tabs>
          <w:tab w:val="clear" w:pos="720"/>
          <w:tab w:val="num" w:pos="1068"/>
        </w:tabs>
        <w:spacing w:before="100" w:beforeAutospacing="1"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Визначення: чи є ситуація </w:t>
      </w:r>
      <w:proofErr w:type="spellStart"/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булінгом</w:t>
      </w:r>
      <w:proofErr w:type="spellEnd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(системність, умисел, наявність сторін) чи </w:t>
      </w: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одноразовим конфліктом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A66476" w14:textId="77777777" w:rsidR="0020280D" w:rsidRDefault="0020280D" w:rsidP="00A64259">
      <w:pPr>
        <w:numPr>
          <w:ilvl w:val="0"/>
          <w:numId w:val="9"/>
        </w:numPr>
        <w:tabs>
          <w:tab w:val="clear" w:pos="720"/>
          <w:tab w:val="num" w:pos="1068"/>
        </w:tabs>
        <w:spacing w:before="100" w:beforeAutospacing="1"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Прийняття рішення та занесення його до протоколу.</w:t>
      </w:r>
    </w:p>
    <w:p w14:paraId="3EA60860" w14:textId="77777777" w:rsidR="00A64259" w:rsidRPr="0020280D" w:rsidRDefault="00A64259" w:rsidP="00A64259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D41559" w14:textId="77777777" w:rsidR="0020280D" w:rsidRPr="00A64259" w:rsidRDefault="0020280D" w:rsidP="00A642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A64259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ІV. Заходи підтримки та моніторингу</w:t>
      </w:r>
    </w:p>
    <w:p w14:paraId="5943F237" w14:textId="77777777" w:rsidR="0020280D" w:rsidRPr="0020280D" w:rsidRDefault="0020280D" w:rsidP="00A64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факт </w:t>
      </w:r>
      <w:proofErr w:type="spellStart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підтверджено:</w:t>
      </w:r>
    </w:p>
    <w:p w14:paraId="1EAFFDA0" w14:textId="0E9659BB" w:rsidR="0020280D" w:rsidRPr="0020280D" w:rsidRDefault="0020280D" w:rsidP="00A64259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Психологічний супровід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Практичний психолог розробляє план індивідуальної роботи з постраждалою дитиною та програму корекції для дитини-</w:t>
      </w:r>
      <w:proofErr w:type="spellStart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булера</w:t>
      </w:r>
      <w:proofErr w:type="spellEnd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A1AE34" w14:textId="60609555" w:rsidR="0020280D" w:rsidRPr="0020280D" w:rsidRDefault="0020280D" w:rsidP="00A6425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Освітні заходи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Проведення тематичних занять з класом про недопустимість агресії.</w:t>
      </w:r>
    </w:p>
    <w:p w14:paraId="35A4DAE1" w14:textId="644EA25C" w:rsidR="0020280D" w:rsidRPr="0020280D" w:rsidRDefault="0020280D" w:rsidP="00A64259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Безпека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Забезпечення умов, щоб сторони конфлікту не залишалися наодинці без нагляду дорослих.</w:t>
      </w:r>
    </w:p>
    <w:p w14:paraId="5ED22C7A" w14:textId="62164878" w:rsidR="0020280D" w:rsidRDefault="0020280D" w:rsidP="00A64259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V. Таблиця відповідальності та термінів</w:t>
      </w:r>
      <w:r w:rsidR="007E728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"/>
        <w:gridCol w:w="3513"/>
        <w:gridCol w:w="2409"/>
        <w:gridCol w:w="2546"/>
      </w:tblGrid>
      <w:tr w:rsidR="002520A3" w14:paraId="3939DBBC" w14:textId="77777777" w:rsidTr="002520A3">
        <w:tc>
          <w:tcPr>
            <w:tcW w:w="877" w:type="dxa"/>
          </w:tcPr>
          <w:p w14:paraId="2758EEA7" w14:textId="3D34F781" w:rsidR="002520A3" w:rsidRDefault="002520A3" w:rsidP="00A64259">
            <w:pPr>
              <w:spacing w:before="100" w:before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Крок</w:t>
            </w:r>
          </w:p>
        </w:tc>
        <w:tc>
          <w:tcPr>
            <w:tcW w:w="3513" w:type="dxa"/>
          </w:tcPr>
          <w:p w14:paraId="19C8565C" w14:textId="633F36DD" w:rsidR="002520A3" w:rsidRDefault="002520A3" w:rsidP="00A64259">
            <w:pPr>
              <w:spacing w:before="100" w:before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Дія</w:t>
            </w:r>
          </w:p>
        </w:tc>
        <w:tc>
          <w:tcPr>
            <w:tcW w:w="2409" w:type="dxa"/>
          </w:tcPr>
          <w:p w14:paraId="35A5CB28" w14:textId="576D587A" w:rsidR="002520A3" w:rsidRDefault="002520A3" w:rsidP="00A64259">
            <w:pPr>
              <w:spacing w:before="100" w:before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Термін</w:t>
            </w:r>
          </w:p>
        </w:tc>
        <w:tc>
          <w:tcPr>
            <w:tcW w:w="2546" w:type="dxa"/>
          </w:tcPr>
          <w:p w14:paraId="346F9F2A" w14:textId="17E5DE78" w:rsidR="002520A3" w:rsidRDefault="002520A3" w:rsidP="00A64259">
            <w:pPr>
              <w:spacing w:before="100" w:before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Відповідальний</w:t>
            </w:r>
          </w:p>
        </w:tc>
      </w:tr>
      <w:tr w:rsidR="002520A3" w14:paraId="4E7F1096" w14:textId="77777777" w:rsidTr="002520A3">
        <w:tc>
          <w:tcPr>
            <w:tcW w:w="877" w:type="dxa"/>
          </w:tcPr>
          <w:p w14:paraId="7BAF8E17" w14:textId="3407D4CC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513" w:type="dxa"/>
            <w:vAlign w:val="center"/>
          </w:tcPr>
          <w:p w14:paraId="18EAFD8C" w14:textId="20874E93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Повідомлення директора про випадок</w:t>
            </w:r>
          </w:p>
        </w:tc>
        <w:tc>
          <w:tcPr>
            <w:tcW w:w="2409" w:type="dxa"/>
            <w:vAlign w:val="center"/>
          </w:tcPr>
          <w:p w14:paraId="0A0D9AA3" w14:textId="758A680A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Негайно</w:t>
            </w:r>
          </w:p>
        </w:tc>
        <w:tc>
          <w:tcPr>
            <w:tcW w:w="2546" w:type="dxa"/>
            <w:vAlign w:val="center"/>
          </w:tcPr>
          <w:p w14:paraId="46F20A39" w14:textId="6276CB70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Свідок / Постраждалий</w:t>
            </w:r>
          </w:p>
        </w:tc>
      </w:tr>
      <w:tr w:rsidR="002520A3" w14:paraId="24B943F8" w14:textId="77777777" w:rsidTr="002520A3">
        <w:tc>
          <w:tcPr>
            <w:tcW w:w="877" w:type="dxa"/>
          </w:tcPr>
          <w:p w14:paraId="7BAC2933" w14:textId="2B7B7425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513" w:type="dxa"/>
            <w:vAlign w:val="center"/>
          </w:tcPr>
          <w:p w14:paraId="16B57A26" w14:textId="52453D06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Повідомлення в Поліцію (102)</w:t>
            </w:r>
          </w:p>
        </w:tc>
        <w:tc>
          <w:tcPr>
            <w:tcW w:w="2409" w:type="dxa"/>
            <w:vAlign w:val="center"/>
          </w:tcPr>
          <w:p w14:paraId="4B1BB794" w14:textId="18DDB4D8" w:rsidR="002520A3" w:rsidRP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520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 робоча доба</w:t>
            </w:r>
          </w:p>
        </w:tc>
        <w:tc>
          <w:tcPr>
            <w:tcW w:w="2546" w:type="dxa"/>
            <w:vAlign w:val="center"/>
          </w:tcPr>
          <w:p w14:paraId="015E9651" w14:textId="5E7DBF2A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закладу</w:t>
            </w:r>
          </w:p>
        </w:tc>
      </w:tr>
      <w:tr w:rsidR="002520A3" w14:paraId="48AFE65A" w14:textId="77777777" w:rsidTr="002520A3">
        <w:tc>
          <w:tcPr>
            <w:tcW w:w="877" w:type="dxa"/>
          </w:tcPr>
          <w:p w14:paraId="727150D1" w14:textId="3A2387B5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513" w:type="dxa"/>
            <w:vAlign w:val="center"/>
          </w:tcPr>
          <w:p w14:paraId="00365176" w14:textId="6982E721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Скликання Комісії</w:t>
            </w:r>
          </w:p>
        </w:tc>
        <w:tc>
          <w:tcPr>
            <w:tcW w:w="2409" w:type="dxa"/>
            <w:vAlign w:val="center"/>
          </w:tcPr>
          <w:p w14:paraId="3EDFCA8C" w14:textId="2B29554B" w:rsidR="002520A3" w:rsidRP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520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3 робочих днів</w:t>
            </w:r>
          </w:p>
        </w:tc>
        <w:tc>
          <w:tcPr>
            <w:tcW w:w="2546" w:type="dxa"/>
            <w:vAlign w:val="center"/>
          </w:tcPr>
          <w:p w14:paraId="2A6A3CEC" w14:textId="55BB2A49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 закладу</w:t>
            </w:r>
          </w:p>
        </w:tc>
      </w:tr>
      <w:tr w:rsidR="002520A3" w14:paraId="600F4A95" w14:textId="77777777" w:rsidTr="002520A3">
        <w:tc>
          <w:tcPr>
            <w:tcW w:w="877" w:type="dxa"/>
          </w:tcPr>
          <w:p w14:paraId="1F24E283" w14:textId="001A038C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513" w:type="dxa"/>
            <w:vAlign w:val="center"/>
          </w:tcPr>
          <w:p w14:paraId="651290EE" w14:textId="1FC205F1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Розгляд справи Комісією</w:t>
            </w:r>
          </w:p>
        </w:tc>
        <w:tc>
          <w:tcPr>
            <w:tcW w:w="2409" w:type="dxa"/>
            <w:vAlign w:val="center"/>
          </w:tcPr>
          <w:p w14:paraId="144EF665" w14:textId="7B1F1031" w:rsidR="002520A3" w:rsidRP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520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 10 робочих днів</w:t>
            </w:r>
          </w:p>
        </w:tc>
        <w:tc>
          <w:tcPr>
            <w:tcW w:w="2546" w:type="dxa"/>
            <w:vAlign w:val="center"/>
          </w:tcPr>
          <w:p w14:paraId="344F44CD" w14:textId="58268FF9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Члени комісії</w:t>
            </w:r>
          </w:p>
        </w:tc>
      </w:tr>
      <w:tr w:rsidR="002520A3" w14:paraId="270227EF" w14:textId="77777777" w:rsidTr="002520A3">
        <w:tc>
          <w:tcPr>
            <w:tcW w:w="877" w:type="dxa"/>
          </w:tcPr>
          <w:p w14:paraId="746B3215" w14:textId="6BFED3FD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513" w:type="dxa"/>
            <w:vAlign w:val="center"/>
          </w:tcPr>
          <w:p w14:paraId="4F6D3C59" w14:textId="631B2756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Надання психологічної допомоги</w:t>
            </w:r>
          </w:p>
        </w:tc>
        <w:tc>
          <w:tcPr>
            <w:tcW w:w="2409" w:type="dxa"/>
            <w:vAlign w:val="center"/>
          </w:tcPr>
          <w:p w14:paraId="2CB111C0" w14:textId="7F83CDD1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 дня виявлення</w:t>
            </w:r>
          </w:p>
        </w:tc>
        <w:tc>
          <w:tcPr>
            <w:tcW w:w="2546" w:type="dxa"/>
            <w:vAlign w:val="center"/>
          </w:tcPr>
          <w:p w14:paraId="2002D06A" w14:textId="12D4B2CF" w:rsidR="002520A3" w:rsidRDefault="002520A3" w:rsidP="00A64259">
            <w:pPr>
              <w:spacing w:before="100" w:before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Психолог / </w:t>
            </w:r>
            <w:proofErr w:type="spellStart"/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Соц</w:t>
            </w:r>
            <w:proofErr w:type="spellEnd"/>
            <w:r w:rsidRPr="002028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 педагог</w:t>
            </w:r>
          </w:p>
        </w:tc>
      </w:tr>
    </w:tbl>
    <w:p w14:paraId="4D00DD41" w14:textId="04DC5844" w:rsidR="0020280D" w:rsidRPr="0020280D" w:rsidRDefault="0020280D" w:rsidP="00A642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34EB3E" w14:textId="77777777" w:rsidR="0020280D" w:rsidRPr="00A64259" w:rsidRDefault="0020280D" w:rsidP="00A64259">
      <w:pPr>
        <w:spacing w:after="0"/>
        <w:rPr>
          <w:rFonts w:ascii="Times New Roman" w:hAnsi="Times New Roman" w:cs="Times New Roman"/>
          <w:b/>
          <w:bCs/>
          <w:sz w:val="32"/>
          <w:szCs w:val="32"/>
          <w:lang w:eastAsia="uk-UA"/>
        </w:rPr>
      </w:pPr>
      <w:r w:rsidRPr="00A64259">
        <w:rPr>
          <w:rFonts w:ascii="Times New Roman" w:hAnsi="Times New Roman" w:cs="Times New Roman"/>
          <w:b/>
          <w:bCs/>
          <w:sz w:val="32"/>
          <w:szCs w:val="32"/>
          <w:lang w:eastAsia="uk-UA"/>
        </w:rPr>
        <w:t>Важливі нюанси:</w:t>
      </w:r>
    </w:p>
    <w:p w14:paraId="4A318130" w14:textId="7A806A67" w:rsidR="0020280D" w:rsidRPr="0020280D" w:rsidRDefault="0020280D" w:rsidP="00A64259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Конфіденційність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про учасників не має розголошуватися стороннім особам, щоб уникнути стигматизації.</w:t>
      </w:r>
    </w:p>
    <w:p w14:paraId="1809F760" w14:textId="77777777" w:rsidR="0020280D" w:rsidRPr="0020280D" w:rsidRDefault="0020280D" w:rsidP="00A6425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Різниця між конфліктом і </w:t>
      </w:r>
      <w:proofErr w:type="spellStart"/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булінгом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14:paraId="6835FC35" w14:textId="1D7120F4" w:rsidR="0020280D" w:rsidRPr="0020280D" w:rsidRDefault="0020280D" w:rsidP="00A6425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Конфлікт — це суперечка рівних сторін; </w:t>
      </w:r>
      <w:proofErr w:type="spellStart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</w:t>
      </w:r>
      <w:proofErr w:type="spellEnd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— це завжди нерівність сил та систематичне приниження.</w:t>
      </w:r>
    </w:p>
    <w:p w14:paraId="7A195B10" w14:textId="4567D306" w:rsidR="0020280D" w:rsidRPr="0020280D" w:rsidRDefault="0020280D" w:rsidP="00A64259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280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Відповідальність керівника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директор приховає факт </w:t>
      </w:r>
      <w:proofErr w:type="spellStart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булінгу</w:t>
      </w:r>
      <w:proofErr w:type="spellEnd"/>
      <w:r w:rsidRPr="002028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не повідомить поліцію, йому загрожує штраф або виправні роботи (ст. 173-4 КУпАП).</w:t>
      </w:r>
    </w:p>
    <w:p w14:paraId="38850276" w14:textId="77777777" w:rsidR="0020280D" w:rsidRPr="0020280D" w:rsidRDefault="0020280D">
      <w:pPr>
        <w:rPr>
          <w:rFonts w:ascii="Times New Roman" w:hAnsi="Times New Roman" w:cs="Times New Roman"/>
          <w:sz w:val="28"/>
          <w:szCs w:val="28"/>
        </w:rPr>
      </w:pPr>
    </w:p>
    <w:sectPr w:rsidR="0020280D" w:rsidRPr="0020280D" w:rsidSect="00A6425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4114"/>
    <w:multiLevelType w:val="multilevel"/>
    <w:tmpl w:val="D256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62BF2"/>
    <w:multiLevelType w:val="multilevel"/>
    <w:tmpl w:val="1D88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4463A"/>
    <w:multiLevelType w:val="hybridMultilevel"/>
    <w:tmpl w:val="B5867CFC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1E5754"/>
    <w:multiLevelType w:val="hybridMultilevel"/>
    <w:tmpl w:val="CED08A4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93EA0"/>
    <w:multiLevelType w:val="multilevel"/>
    <w:tmpl w:val="2D464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740A74"/>
    <w:multiLevelType w:val="hybridMultilevel"/>
    <w:tmpl w:val="764261B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180BB2"/>
    <w:multiLevelType w:val="multilevel"/>
    <w:tmpl w:val="95EE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143EA"/>
    <w:multiLevelType w:val="multilevel"/>
    <w:tmpl w:val="92041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9B72B4"/>
    <w:multiLevelType w:val="hybridMultilevel"/>
    <w:tmpl w:val="5FCEB9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5398A"/>
    <w:multiLevelType w:val="multilevel"/>
    <w:tmpl w:val="51F0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68603B"/>
    <w:multiLevelType w:val="hybridMultilevel"/>
    <w:tmpl w:val="CCB6042C"/>
    <w:lvl w:ilvl="0" w:tplc="86143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776BB"/>
    <w:multiLevelType w:val="multilevel"/>
    <w:tmpl w:val="A19E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767EEF"/>
    <w:multiLevelType w:val="multilevel"/>
    <w:tmpl w:val="D6BA1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3854515">
    <w:abstractNumId w:val="4"/>
  </w:num>
  <w:num w:numId="2" w16cid:durableId="1318073026">
    <w:abstractNumId w:val="7"/>
  </w:num>
  <w:num w:numId="3" w16cid:durableId="1174875001">
    <w:abstractNumId w:val="2"/>
  </w:num>
  <w:num w:numId="4" w16cid:durableId="488712202">
    <w:abstractNumId w:val="5"/>
  </w:num>
  <w:num w:numId="5" w16cid:durableId="10763727">
    <w:abstractNumId w:val="3"/>
  </w:num>
  <w:num w:numId="6" w16cid:durableId="1843928447">
    <w:abstractNumId w:val="6"/>
  </w:num>
  <w:num w:numId="7" w16cid:durableId="413169506">
    <w:abstractNumId w:val="11"/>
  </w:num>
  <w:num w:numId="8" w16cid:durableId="1099257804">
    <w:abstractNumId w:val="1"/>
  </w:num>
  <w:num w:numId="9" w16cid:durableId="93593017">
    <w:abstractNumId w:val="0"/>
  </w:num>
  <w:num w:numId="10" w16cid:durableId="595869833">
    <w:abstractNumId w:val="9"/>
  </w:num>
  <w:num w:numId="11" w16cid:durableId="1666395611">
    <w:abstractNumId w:val="12"/>
  </w:num>
  <w:num w:numId="12" w16cid:durableId="1979988012">
    <w:abstractNumId w:val="8"/>
  </w:num>
  <w:num w:numId="13" w16cid:durableId="4377985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37C"/>
    <w:rsid w:val="0018037C"/>
    <w:rsid w:val="0020280D"/>
    <w:rsid w:val="002520A3"/>
    <w:rsid w:val="005F696B"/>
    <w:rsid w:val="007E728D"/>
    <w:rsid w:val="00A64259"/>
    <w:rsid w:val="00AC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6F3E"/>
  <w15:chartTrackingRefBased/>
  <w15:docId w15:val="{E2D7C32D-813C-4698-97C8-C6060B64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80D"/>
    <w:pPr>
      <w:ind w:left="720"/>
      <w:contextualSpacing/>
    </w:pPr>
  </w:style>
  <w:style w:type="paragraph" w:customStyle="1" w:styleId="rvps2">
    <w:name w:val="rvps2"/>
    <w:basedOn w:val="a"/>
    <w:rsid w:val="00202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252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162B6-E39E-4F05-94FC-5CA43987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3945</Words>
  <Characters>2249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Стаценко</dc:creator>
  <cp:keywords/>
  <dc:description/>
  <cp:lastModifiedBy>Yevhenii Kyianytsia</cp:lastModifiedBy>
  <cp:revision>5</cp:revision>
  <dcterms:created xsi:type="dcterms:W3CDTF">2026-01-02T14:01:00Z</dcterms:created>
  <dcterms:modified xsi:type="dcterms:W3CDTF">2026-01-02T21:24:00Z</dcterms:modified>
</cp:coreProperties>
</file>