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C2478E" w14:textId="77777777" w:rsidR="00AD20B4" w:rsidRPr="00AD20B4" w:rsidRDefault="00AD20B4" w:rsidP="00AD20B4">
      <w:pPr>
        <w:pStyle w:val="Default"/>
        <w:jc w:val="right"/>
      </w:pPr>
      <w:r w:rsidRPr="00AD20B4">
        <w:t>ЗАТВЕРДЖЕНО</w:t>
      </w:r>
    </w:p>
    <w:p w14:paraId="433FD92B" w14:textId="6FDABCBB" w:rsidR="00AD20B4" w:rsidRPr="00AD20B4" w:rsidRDefault="00AD20B4" w:rsidP="00AD20B4">
      <w:pPr>
        <w:pStyle w:val="Default"/>
        <w:jc w:val="right"/>
      </w:pPr>
      <w:r w:rsidRPr="00AD20B4">
        <w:t>(</w:t>
      </w:r>
      <w:proofErr w:type="spellStart"/>
      <w:r w:rsidRPr="00AD20B4">
        <w:t>Рішення</w:t>
      </w:r>
      <w:proofErr w:type="spellEnd"/>
      <w:r w:rsidRPr="00AD20B4">
        <w:t xml:space="preserve"> №</w:t>
      </w:r>
      <w:r w:rsidR="00505DAD">
        <w:rPr>
          <w:lang w:val="uk-UA"/>
        </w:rPr>
        <w:t>09</w:t>
      </w:r>
      <w:r w:rsidRPr="00AD20B4">
        <w:t>/</w:t>
      </w:r>
      <w:r w:rsidR="00505DAD">
        <w:rPr>
          <w:lang w:val="uk-UA"/>
        </w:rPr>
        <w:t>10</w:t>
      </w:r>
      <w:r w:rsidRPr="00AD20B4">
        <w:t xml:space="preserve"> </w:t>
      </w:r>
      <w:proofErr w:type="spellStart"/>
      <w:r w:rsidRPr="00AD20B4">
        <w:t>від</w:t>
      </w:r>
      <w:proofErr w:type="spellEnd"/>
      <w:r w:rsidRPr="00AD20B4">
        <w:t xml:space="preserve"> </w:t>
      </w:r>
      <w:r w:rsidR="00505DAD">
        <w:rPr>
          <w:lang w:val="uk-UA"/>
        </w:rPr>
        <w:t>09</w:t>
      </w:r>
      <w:r w:rsidRPr="00AD20B4">
        <w:t>.</w:t>
      </w:r>
      <w:r w:rsidR="00505DAD">
        <w:rPr>
          <w:lang w:val="uk-UA"/>
        </w:rPr>
        <w:t>10</w:t>
      </w:r>
      <w:r w:rsidRPr="00AD20B4">
        <w:t xml:space="preserve">.2024 </w:t>
      </w:r>
      <w:proofErr w:type="gramStart"/>
      <w:r w:rsidRPr="00AD20B4">
        <w:t>року )</w:t>
      </w:r>
      <w:proofErr w:type="gramEnd"/>
    </w:p>
    <w:p w14:paraId="037B2483" w14:textId="430BE159" w:rsidR="00AD20B4" w:rsidRPr="00AD20B4" w:rsidRDefault="00AD20B4" w:rsidP="00AD20B4">
      <w:pPr>
        <w:pStyle w:val="Default"/>
        <w:jc w:val="right"/>
        <w:rPr>
          <w:lang w:val="uk-UA"/>
        </w:rPr>
      </w:pPr>
      <w:r w:rsidRPr="00AD20B4">
        <w:t>«</w:t>
      </w:r>
      <w:r w:rsidR="00505DAD">
        <w:rPr>
          <w:lang w:val="uk-UA"/>
        </w:rPr>
        <w:t>9</w:t>
      </w:r>
      <w:r w:rsidRPr="00AD20B4">
        <w:t xml:space="preserve">» </w:t>
      </w:r>
      <w:r w:rsidR="00505DAD">
        <w:rPr>
          <w:lang w:val="uk-UA"/>
        </w:rPr>
        <w:t>жовтня</w:t>
      </w:r>
      <w:r w:rsidRPr="00AD20B4">
        <w:t xml:space="preserve"> 2024 року</w:t>
      </w:r>
    </w:p>
    <w:p w14:paraId="5C5316D0" w14:textId="77777777" w:rsidR="00FA705A" w:rsidRDefault="00FA705A" w:rsidP="00FA705A">
      <w:pPr>
        <w:pStyle w:val="Default"/>
        <w:rPr>
          <w:lang w:val="uk-UA"/>
        </w:rPr>
      </w:pPr>
    </w:p>
    <w:p w14:paraId="3693BD1B" w14:textId="77777777" w:rsidR="00AD20B4" w:rsidRPr="00173AD5" w:rsidRDefault="00AD20B4" w:rsidP="00FA705A">
      <w:pPr>
        <w:pStyle w:val="Default"/>
        <w:rPr>
          <w:lang w:val="uk-UA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0"/>
        <w:gridCol w:w="6046"/>
      </w:tblGrid>
      <w:tr w:rsidR="00FA705A" w:rsidRPr="00517237" w14:paraId="65A43145" w14:textId="77777777" w:rsidTr="00FA705A">
        <w:trPr>
          <w:trHeight w:val="385"/>
        </w:trPr>
        <w:tc>
          <w:tcPr>
            <w:tcW w:w="3080" w:type="dxa"/>
          </w:tcPr>
          <w:p w14:paraId="7A9F0532" w14:textId="77777777" w:rsidR="00FA705A" w:rsidRDefault="00FA705A" w:rsidP="007F19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Тема заходу</w:t>
            </w:r>
          </w:p>
        </w:tc>
        <w:tc>
          <w:tcPr>
            <w:tcW w:w="6046" w:type="dxa"/>
          </w:tcPr>
          <w:p w14:paraId="419754FC" w14:textId="4B306B1A" w:rsidR="00FA705A" w:rsidRPr="00D157BF" w:rsidRDefault="00D157BF" w:rsidP="00BE211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57BF">
              <w:rPr>
                <w:rFonts w:ascii="Times New Roman" w:hAnsi="Times New Roman" w:cs="Times New Roman"/>
                <w:lang w:val="uk-UA"/>
              </w:rPr>
              <w:t>«</w:t>
            </w:r>
            <w:proofErr w:type="spellStart"/>
            <w:r w:rsidRPr="00D157BF">
              <w:rPr>
                <w:rFonts w:ascii="Times New Roman" w:hAnsi="Times New Roman" w:cs="Times New Roman"/>
                <w:lang w:val="uk-UA"/>
              </w:rPr>
              <w:t>Тропоколагенова</w:t>
            </w:r>
            <w:proofErr w:type="spellEnd"/>
            <w:r w:rsidRPr="00D157BF">
              <w:rPr>
                <w:rFonts w:ascii="Times New Roman" w:hAnsi="Times New Roman" w:cs="Times New Roman"/>
                <w:lang w:val="uk-UA"/>
              </w:rPr>
              <w:t xml:space="preserve"> терапія при патології хребта. Нові можливості в лікуванні»</w:t>
            </w:r>
          </w:p>
        </w:tc>
      </w:tr>
      <w:tr w:rsidR="00FA705A" w14:paraId="47D4BFC0" w14:textId="77777777" w:rsidTr="00FA705A">
        <w:trPr>
          <w:trHeight w:val="385"/>
        </w:trPr>
        <w:tc>
          <w:tcPr>
            <w:tcW w:w="3080" w:type="dxa"/>
          </w:tcPr>
          <w:p w14:paraId="67030938" w14:textId="77777777" w:rsidR="00FA705A" w:rsidRDefault="00FA705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_заходу _</w:t>
            </w:r>
          </w:p>
          <w:p w14:paraId="7A858B6C" w14:textId="77777777" w:rsidR="00FA705A" w:rsidRDefault="00FA705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046" w:type="dxa"/>
          </w:tcPr>
          <w:p w14:paraId="7042A585" w14:textId="77777777" w:rsidR="00FA705A" w:rsidRPr="005A7424" w:rsidRDefault="00DC420D">
            <w:pPr>
              <w:pStyle w:val="Default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майстер-клас</w:t>
            </w:r>
          </w:p>
        </w:tc>
      </w:tr>
      <w:tr w:rsidR="00FA705A" w14:paraId="7A76151D" w14:textId="77777777" w:rsidTr="00FA705A">
        <w:trPr>
          <w:trHeight w:val="247"/>
        </w:trPr>
        <w:tc>
          <w:tcPr>
            <w:tcW w:w="3080" w:type="dxa"/>
          </w:tcPr>
          <w:p w14:paraId="47CCF9E6" w14:textId="77777777" w:rsidR="00FA705A" w:rsidRDefault="00FA705A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Цільова</w:t>
            </w:r>
            <w:proofErr w:type="spellEnd"/>
            <w:r>
              <w:rPr>
                <w:sz w:val="23"/>
                <w:szCs w:val="23"/>
              </w:rPr>
              <w:t xml:space="preserve"> _</w:t>
            </w:r>
            <w:proofErr w:type="spellStart"/>
            <w:r>
              <w:rPr>
                <w:sz w:val="23"/>
                <w:szCs w:val="23"/>
              </w:rPr>
              <w:t>аудиторія</w:t>
            </w:r>
            <w:proofErr w:type="spellEnd"/>
            <w:r>
              <w:rPr>
                <w:sz w:val="23"/>
                <w:szCs w:val="23"/>
              </w:rPr>
              <w:t xml:space="preserve"> _</w:t>
            </w:r>
          </w:p>
        </w:tc>
        <w:tc>
          <w:tcPr>
            <w:tcW w:w="6046" w:type="dxa"/>
          </w:tcPr>
          <w:p w14:paraId="1D9BBB88" w14:textId="00B9C7DE" w:rsidR="00FA705A" w:rsidRPr="00323B72" w:rsidRDefault="00F65056" w:rsidP="00323B72">
            <w:pPr>
              <w:jc w:val="both"/>
            </w:pPr>
            <w:r w:rsidRPr="00F65056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Ортопедія і травматологія, Ревматологія, Неврологія, Дитяча ортопедія і травматологія, Дитяча ревматологія, Дитяча неврологія, Хірургія , Загальна практика - сімейна медицина, Терапія, Лікувальна фізкультура і спортивна медицина, Нейрохірургія, Фізична та реабілітаційна медицина</w:t>
            </w:r>
            <w:r w:rsidR="00517237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, </w:t>
            </w:r>
            <w:r w:rsidR="00173AD5" w:rsidRPr="00173AD5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анестезіологія</w:t>
            </w:r>
            <w:r w:rsidR="00173AD5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, </w:t>
            </w:r>
            <w:r w:rsidR="00FB7B04" w:rsidRPr="00FB7B04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дитяча анестезіологія</w:t>
            </w:r>
            <w:r w:rsidR="009F323C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, отоларингологія</w:t>
            </w:r>
          </w:p>
        </w:tc>
      </w:tr>
      <w:tr w:rsidR="00FA705A" w:rsidRPr="00323B72" w14:paraId="2F59EDA7" w14:textId="77777777" w:rsidTr="00FA705A">
        <w:trPr>
          <w:trHeight w:val="523"/>
        </w:trPr>
        <w:tc>
          <w:tcPr>
            <w:tcW w:w="3080" w:type="dxa"/>
          </w:tcPr>
          <w:p w14:paraId="1F14E908" w14:textId="77777777" w:rsidR="00FA705A" w:rsidRDefault="00FA705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Мета заходу</w:t>
            </w:r>
          </w:p>
        </w:tc>
        <w:tc>
          <w:tcPr>
            <w:tcW w:w="6046" w:type="dxa"/>
          </w:tcPr>
          <w:p w14:paraId="003C962D" w14:textId="046FCE35" w:rsidR="00FA705A" w:rsidRPr="00DC420D" w:rsidRDefault="00DC420D" w:rsidP="00683F89">
            <w:pPr>
              <w:pStyle w:val="2"/>
              <w:spacing w:before="0" w:beforeAutospacing="0" w:after="0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DC420D">
              <w:rPr>
                <w:b w:val="0"/>
                <w:color w:val="000000"/>
                <w:sz w:val="22"/>
                <w:szCs w:val="22"/>
                <w:lang w:val="uk-UA"/>
              </w:rPr>
              <w:t xml:space="preserve">Обговорення </w:t>
            </w:r>
            <w:r w:rsidR="005B4A8D">
              <w:rPr>
                <w:b w:val="0"/>
                <w:color w:val="000000"/>
                <w:sz w:val="22"/>
                <w:szCs w:val="22"/>
                <w:lang w:val="uk-UA"/>
              </w:rPr>
              <w:t xml:space="preserve">методики </w:t>
            </w:r>
            <w:proofErr w:type="spellStart"/>
            <w:r w:rsidR="005B4A8D">
              <w:rPr>
                <w:b w:val="0"/>
                <w:color w:val="000000"/>
                <w:sz w:val="22"/>
                <w:szCs w:val="22"/>
                <w:lang w:val="uk-UA"/>
              </w:rPr>
              <w:t>тропоколагенової</w:t>
            </w:r>
            <w:proofErr w:type="spellEnd"/>
            <w:r w:rsidR="005B4A8D">
              <w:rPr>
                <w:b w:val="0"/>
                <w:color w:val="000000"/>
                <w:sz w:val="22"/>
                <w:szCs w:val="22"/>
                <w:lang w:val="uk-UA"/>
              </w:rPr>
              <w:t xml:space="preserve"> терапії в</w:t>
            </w:r>
            <w:r w:rsidRPr="00DC420D">
              <w:rPr>
                <w:b w:val="0"/>
                <w:color w:val="000000"/>
                <w:sz w:val="22"/>
                <w:szCs w:val="22"/>
                <w:lang w:val="uk-UA"/>
              </w:rPr>
              <w:t xml:space="preserve"> лікуванн</w:t>
            </w:r>
            <w:r w:rsidR="005B4A8D">
              <w:rPr>
                <w:b w:val="0"/>
                <w:color w:val="000000"/>
                <w:sz w:val="22"/>
                <w:szCs w:val="22"/>
                <w:lang w:val="uk-UA"/>
              </w:rPr>
              <w:t xml:space="preserve">і </w:t>
            </w:r>
            <w:r w:rsidR="008B3B97">
              <w:rPr>
                <w:b w:val="0"/>
                <w:color w:val="000000"/>
                <w:sz w:val="22"/>
                <w:szCs w:val="22"/>
                <w:lang w:val="uk-UA"/>
              </w:rPr>
              <w:t xml:space="preserve">патологій </w:t>
            </w:r>
            <w:r w:rsidR="00520FB8">
              <w:rPr>
                <w:b w:val="0"/>
                <w:color w:val="000000"/>
                <w:sz w:val="22"/>
                <w:szCs w:val="22"/>
                <w:lang w:val="uk-UA"/>
              </w:rPr>
              <w:t>хребта</w:t>
            </w:r>
            <w:r w:rsidR="008B3B97">
              <w:rPr>
                <w:b w:val="0"/>
                <w:color w:val="000000"/>
                <w:sz w:val="22"/>
                <w:szCs w:val="22"/>
                <w:lang w:val="uk-UA"/>
              </w:rPr>
              <w:t>.</w:t>
            </w:r>
          </w:p>
        </w:tc>
      </w:tr>
      <w:tr w:rsidR="00FA705A" w14:paraId="18B60458" w14:textId="77777777" w:rsidTr="00FA705A">
        <w:trPr>
          <w:trHeight w:val="661"/>
        </w:trPr>
        <w:tc>
          <w:tcPr>
            <w:tcW w:w="3080" w:type="dxa"/>
          </w:tcPr>
          <w:p w14:paraId="27FEE714" w14:textId="77777777" w:rsidR="00FA705A" w:rsidRDefault="00FA705A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Перелік</w:t>
            </w:r>
            <w:proofErr w:type="spellEnd"/>
            <w:r>
              <w:rPr>
                <w:sz w:val="23"/>
                <w:szCs w:val="23"/>
              </w:rPr>
              <w:t xml:space="preserve"> компетентностей,</w:t>
            </w:r>
            <w:r>
              <w:rPr>
                <w:sz w:val="23"/>
                <w:szCs w:val="23"/>
                <w:lang w:val="uk-UA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що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набуваються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або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вдосконалюються</w:t>
            </w:r>
            <w:proofErr w:type="spellEnd"/>
            <w:r>
              <w:rPr>
                <w:sz w:val="23"/>
                <w:szCs w:val="23"/>
              </w:rPr>
              <w:t xml:space="preserve"> _</w:t>
            </w:r>
          </w:p>
        </w:tc>
        <w:tc>
          <w:tcPr>
            <w:tcW w:w="6046" w:type="dxa"/>
          </w:tcPr>
          <w:p w14:paraId="78F3B018" w14:textId="77777777" w:rsidR="00FA705A" w:rsidRDefault="00FA705A">
            <w:pPr>
              <w:pStyle w:val="Default"/>
              <w:rPr>
                <w:sz w:val="23"/>
                <w:szCs w:val="23"/>
                <w:lang w:val="uk-UA"/>
              </w:rPr>
            </w:pPr>
            <w:proofErr w:type="spellStart"/>
            <w:r>
              <w:rPr>
                <w:sz w:val="23"/>
                <w:szCs w:val="23"/>
              </w:rPr>
              <w:t>Набуті</w:t>
            </w:r>
            <w:proofErr w:type="spellEnd"/>
            <w:r>
              <w:rPr>
                <w:sz w:val="23"/>
                <w:szCs w:val="23"/>
              </w:rPr>
              <w:t xml:space="preserve"> у </w:t>
            </w:r>
            <w:proofErr w:type="spellStart"/>
            <w:r>
              <w:rPr>
                <w:sz w:val="23"/>
                <w:szCs w:val="23"/>
              </w:rPr>
              <w:t>процесі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навчання</w:t>
            </w:r>
            <w:proofErr w:type="spellEnd"/>
            <w:r>
              <w:rPr>
                <w:sz w:val="23"/>
                <w:szCs w:val="23"/>
                <w:lang w:val="uk-UA"/>
              </w:rPr>
              <w:t xml:space="preserve"> </w:t>
            </w:r>
            <w:proofErr w:type="spellStart"/>
            <w:r>
              <w:rPr>
                <w:sz w:val="23"/>
                <w:szCs w:val="23"/>
                <w:lang w:val="uk-UA"/>
              </w:rPr>
              <w:t>знан</w:t>
            </w:r>
            <w:r>
              <w:rPr>
                <w:sz w:val="23"/>
                <w:szCs w:val="23"/>
              </w:rPr>
              <w:t>ня</w:t>
            </w:r>
            <w:proofErr w:type="spellEnd"/>
            <w:r>
              <w:rPr>
                <w:sz w:val="23"/>
                <w:szCs w:val="23"/>
                <w:lang w:val="uk-UA"/>
              </w:rPr>
              <w:t xml:space="preserve"> стануть прикладними для </w:t>
            </w:r>
            <w:proofErr w:type="gramStart"/>
            <w:r>
              <w:rPr>
                <w:sz w:val="23"/>
                <w:szCs w:val="23"/>
                <w:lang w:val="uk-UA"/>
              </w:rPr>
              <w:t>практикуючих  лікарів</w:t>
            </w:r>
            <w:proofErr w:type="gramEnd"/>
            <w:r>
              <w:rPr>
                <w:sz w:val="23"/>
                <w:szCs w:val="23"/>
                <w:lang w:val="uk-UA"/>
              </w:rPr>
              <w:t xml:space="preserve"> в повсякденній практиці</w:t>
            </w:r>
          </w:p>
          <w:p w14:paraId="37B79403" w14:textId="77777777" w:rsidR="0014645C" w:rsidRPr="00FA705A" w:rsidRDefault="0014645C">
            <w:pPr>
              <w:pStyle w:val="Default"/>
              <w:rPr>
                <w:sz w:val="23"/>
                <w:szCs w:val="23"/>
                <w:lang w:val="uk-UA"/>
              </w:rPr>
            </w:pPr>
          </w:p>
        </w:tc>
      </w:tr>
      <w:tr w:rsidR="00FA705A" w14:paraId="5F00810F" w14:textId="77777777" w:rsidTr="00FA705A">
        <w:trPr>
          <w:trHeight w:val="385"/>
        </w:trPr>
        <w:tc>
          <w:tcPr>
            <w:tcW w:w="3080" w:type="dxa"/>
          </w:tcPr>
          <w:p w14:paraId="19D161DD" w14:textId="77777777" w:rsidR="00FA705A" w:rsidRDefault="00FA705A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Опис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структури</w:t>
            </w:r>
            <w:proofErr w:type="spellEnd"/>
            <w:r>
              <w:rPr>
                <w:sz w:val="23"/>
                <w:szCs w:val="23"/>
              </w:rPr>
              <w:t xml:space="preserve"> заходу </w:t>
            </w:r>
          </w:p>
        </w:tc>
        <w:tc>
          <w:tcPr>
            <w:tcW w:w="6046" w:type="dxa"/>
          </w:tcPr>
          <w:p w14:paraId="10A4101D" w14:textId="1C3D5834" w:rsidR="00FA705A" w:rsidRDefault="00BE21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uk-UA"/>
              </w:rPr>
              <w:t>2,5</w:t>
            </w:r>
            <w:r w:rsidR="00FA705A">
              <w:rPr>
                <w:sz w:val="23"/>
                <w:szCs w:val="23"/>
              </w:rPr>
              <w:t xml:space="preserve"> </w:t>
            </w:r>
            <w:proofErr w:type="spellStart"/>
            <w:r w:rsidR="00FA705A">
              <w:rPr>
                <w:sz w:val="23"/>
                <w:szCs w:val="23"/>
              </w:rPr>
              <w:t>години</w:t>
            </w:r>
            <w:proofErr w:type="spellEnd"/>
            <w:r w:rsidR="00FA705A">
              <w:rPr>
                <w:sz w:val="23"/>
                <w:szCs w:val="23"/>
                <w:lang w:val="uk-UA"/>
              </w:rPr>
              <w:t xml:space="preserve"> </w:t>
            </w:r>
            <w:proofErr w:type="spellStart"/>
            <w:r w:rsidR="00FA705A">
              <w:rPr>
                <w:sz w:val="23"/>
                <w:szCs w:val="23"/>
              </w:rPr>
              <w:t>лекції</w:t>
            </w:r>
            <w:proofErr w:type="spellEnd"/>
            <w:r w:rsidR="00FA705A">
              <w:rPr>
                <w:sz w:val="23"/>
                <w:szCs w:val="23"/>
              </w:rPr>
              <w:t xml:space="preserve"> </w:t>
            </w:r>
          </w:p>
          <w:p w14:paraId="010ADE30" w14:textId="59A76239" w:rsidR="00FA705A" w:rsidRPr="007D26A4" w:rsidRDefault="00396F55">
            <w:pPr>
              <w:pStyle w:val="Default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0,5</w:t>
            </w:r>
            <w:r w:rsidR="00FA705A">
              <w:rPr>
                <w:sz w:val="23"/>
                <w:szCs w:val="23"/>
              </w:rPr>
              <w:t xml:space="preserve"> годин практична робота</w:t>
            </w:r>
            <w:r w:rsidR="007D26A4">
              <w:rPr>
                <w:sz w:val="23"/>
                <w:szCs w:val="23"/>
                <w:lang w:val="uk-UA"/>
              </w:rPr>
              <w:t xml:space="preserve">/майстер клас </w:t>
            </w:r>
          </w:p>
          <w:p w14:paraId="18FA8D04" w14:textId="77777777" w:rsidR="00FA705A" w:rsidRDefault="00323B7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  <w:lang w:val="uk-UA"/>
              </w:rPr>
              <w:t xml:space="preserve"> </w:t>
            </w:r>
            <w:r w:rsidR="00FA705A">
              <w:rPr>
                <w:sz w:val="23"/>
                <w:szCs w:val="23"/>
              </w:rPr>
              <w:t xml:space="preserve">година </w:t>
            </w:r>
            <w:proofErr w:type="spellStart"/>
            <w:r w:rsidR="00FA705A">
              <w:rPr>
                <w:sz w:val="23"/>
                <w:szCs w:val="23"/>
              </w:rPr>
              <w:t>оцінювання</w:t>
            </w:r>
            <w:proofErr w:type="spellEnd"/>
            <w:r w:rsidR="00FA705A">
              <w:rPr>
                <w:sz w:val="23"/>
                <w:szCs w:val="23"/>
              </w:rPr>
              <w:t xml:space="preserve"> </w:t>
            </w:r>
            <w:proofErr w:type="spellStart"/>
            <w:r w:rsidR="00FA705A">
              <w:rPr>
                <w:sz w:val="23"/>
                <w:szCs w:val="23"/>
              </w:rPr>
              <w:t>знань</w:t>
            </w:r>
            <w:proofErr w:type="spellEnd"/>
            <w:r w:rsidR="00FA705A">
              <w:rPr>
                <w:sz w:val="23"/>
                <w:szCs w:val="23"/>
              </w:rPr>
              <w:t xml:space="preserve"> </w:t>
            </w:r>
          </w:p>
        </w:tc>
      </w:tr>
      <w:tr w:rsidR="00FA705A" w14:paraId="6DD55A38" w14:textId="77777777" w:rsidTr="00FA705A">
        <w:trPr>
          <w:trHeight w:val="385"/>
        </w:trPr>
        <w:tc>
          <w:tcPr>
            <w:tcW w:w="3080" w:type="dxa"/>
          </w:tcPr>
          <w:p w14:paraId="3164010B" w14:textId="77777777" w:rsidR="00FA705A" w:rsidRDefault="00FA705A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Загальний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обсяг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навчального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навантаження</w:t>
            </w:r>
            <w:proofErr w:type="spellEnd"/>
            <w:r>
              <w:rPr>
                <w:sz w:val="23"/>
                <w:szCs w:val="23"/>
              </w:rPr>
              <w:t xml:space="preserve"> _</w:t>
            </w:r>
          </w:p>
        </w:tc>
        <w:tc>
          <w:tcPr>
            <w:tcW w:w="6046" w:type="dxa"/>
          </w:tcPr>
          <w:p w14:paraId="6488C408" w14:textId="1F116FE5" w:rsidR="00FA705A" w:rsidRDefault="00BE21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uk-UA"/>
              </w:rPr>
              <w:t>4</w:t>
            </w:r>
            <w:r w:rsidR="00FA705A">
              <w:rPr>
                <w:sz w:val="23"/>
                <w:szCs w:val="23"/>
              </w:rPr>
              <w:t xml:space="preserve"> год</w:t>
            </w:r>
            <w:proofErr w:type="spellStart"/>
            <w:r w:rsidR="00323B72">
              <w:rPr>
                <w:sz w:val="23"/>
                <w:szCs w:val="23"/>
                <w:lang w:val="uk-UA"/>
              </w:rPr>
              <w:t>ини</w:t>
            </w:r>
            <w:proofErr w:type="spellEnd"/>
            <w:r w:rsidR="00FA705A">
              <w:rPr>
                <w:sz w:val="23"/>
                <w:szCs w:val="23"/>
              </w:rPr>
              <w:t xml:space="preserve"> </w:t>
            </w:r>
          </w:p>
        </w:tc>
      </w:tr>
      <w:tr w:rsidR="00FA705A" w14:paraId="48B9FC03" w14:textId="77777777" w:rsidTr="00FA705A">
        <w:trPr>
          <w:trHeight w:val="247"/>
        </w:trPr>
        <w:tc>
          <w:tcPr>
            <w:tcW w:w="3080" w:type="dxa"/>
          </w:tcPr>
          <w:p w14:paraId="2CF30517" w14:textId="77777777" w:rsidR="00FA705A" w:rsidRDefault="00FA705A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Форми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організації</w:t>
            </w:r>
            <w:proofErr w:type="spellEnd"/>
            <w:r>
              <w:rPr>
                <w:sz w:val="23"/>
                <w:szCs w:val="23"/>
              </w:rPr>
              <w:t xml:space="preserve"> та </w:t>
            </w:r>
            <w:proofErr w:type="spellStart"/>
            <w:r>
              <w:rPr>
                <w:sz w:val="23"/>
                <w:szCs w:val="23"/>
              </w:rPr>
              <w:t>проведення</w:t>
            </w:r>
            <w:proofErr w:type="spellEnd"/>
            <w:r>
              <w:rPr>
                <w:sz w:val="23"/>
                <w:szCs w:val="23"/>
              </w:rPr>
              <w:t xml:space="preserve"> заходу _</w:t>
            </w:r>
          </w:p>
        </w:tc>
        <w:tc>
          <w:tcPr>
            <w:tcW w:w="6046" w:type="dxa"/>
          </w:tcPr>
          <w:p w14:paraId="021708D1" w14:textId="746CB09D" w:rsidR="00FA705A" w:rsidRPr="00FA705A" w:rsidRDefault="00FA705A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Лекція</w:t>
            </w:r>
            <w:proofErr w:type="spellEnd"/>
            <w:r>
              <w:rPr>
                <w:sz w:val="23"/>
                <w:szCs w:val="23"/>
                <w:lang w:val="uk-UA"/>
              </w:rPr>
              <w:t xml:space="preserve"> </w:t>
            </w:r>
            <w:r>
              <w:rPr>
                <w:sz w:val="23"/>
                <w:szCs w:val="23"/>
              </w:rPr>
              <w:t xml:space="preserve">та </w:t>
            </w:r>
            <w:proofErr w:type="spellStart"/>
            <w:r>
              <w:rPr>
                <w:sz w:val="23"/>
                <w:szCs w:val="23"/>
              </w:rPr>
              <w:t>розб</w:t>
            </w:r>
            <w:r>
              <w:rPr>
                <w:sz w:val="23"/>
                <w:szCs w:val="23"/>
                <w:lang w:val="uk-UA"/>
              </w:rPr>
              <w:t>ір</w:t>
            </w:r>
            <w:proofErr w:type="spellEnd"/>
            <w:r>
              <w:rPr>
                <w:sz w:val="23"/>
                <w:szCs w:val="23"/>
                <w:lang w:val="uk-UA"/>
              </w:rPr>
              <w:t xml:space="preserve"> актуальних </w:t>
            </w:r>
            <w:proofErr w:type="spellStart"/>
            <w:r>
              <w:rPr>
                <w:sz w:val="23"/>
                <w:szCs w:val="23"/>
                <w:lang w:val="uk-UA"/>
              </w:rPr>
              <w:t>кліничних</w:t>
            </w:r>
            <w:proofErr w:type="spellEnd"/>
            <w:r>
              <w:rPr>
                <w:sz w:val="23"/>
                <w:szCs w:val="23"/>
                <w:lang w:val="uk-UA"/>
              </w:rPr>
              <w:t xml:space="preserve"> випадків з практики практикуючого лікаря.</w:t>
            </w:r>
            <w:r w:rsidR="00494876">
              <w:rPr>
                <w:sz w:val="23"/>
                <w:szCs w:val="23"/>
                <w:lang w:val="uk-UA"/>
              </w:rPr>
              <w:t xml:space="preserve"> Ін’єкційний майстер-клас.</w:t>
            </w:r>
            <w:r>
              <w:rPr>
                <w:sz w:val="23"/>
                <w:szCs w:val="23"/>
                <w:lang w:val="uk-UA"/>
              </w:rPr>
              <w:t xml:space="preserve"> Д</w:t>
            </w:r>
            <w:proofErr w:type="spellStart"/>
            <w:r>
              <w:rPr>
                <w:sz w:val="23"/>
                <w:szCs w:val="23"/>
              </w:rPr>
              <w:t>искусі</w:t>
            </w:r>
            <w:proofErr w:type="spellEnd"/>
            <w:r>
              <w:rPr>
                <w:sz w:val="23"/>
                <w:szCs w:val="23"/>
                <w:lang w:val="uk-UA"/>
              </w:rPr>
              <w:t>ї</w:t>
            </w:r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пояснення</w:t>
            </w:r>
            <w:proofErr w:type="spellEnd"/>
            <w:r>
              <w:rPr>
                <w:sz w:val="23"/>
                <w:szCs w:val="23"/>
                <w:lang w:val="uk-UA"/>
              </w:rPr>
              <w:t>.</w:t>
            </w:r>
          </w:p>
        </w:tc>
      </w:tr>
      <w:tr w:rsidR="00FA705A" w14:paraId="09BFE674" w14:textId="77777777" w:rsidTr="00FA705A">
        <w:trPr>
          <w:trHeight w:val="247"/>
        </w:trPr>
        <w:tc>
          <w:tcPr>
            <w:tcW w:w="3080" w:type="dxa"/>
          </w:tcPr>
          <w:p w14:paraId="2205E0E0" w14:textId="77777777" w:rsidR="00FA705A" w:rsidRDefault="00FA705A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Методи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організації</w:t>
            </w:r>
            <w:proofErr w:type="spellEnd"/>
            <w:r>
              <w:rPr>
                <w:sz w:val="23"/>
                <w:szCs w:val="23"/>
              </w:rPr>
              <w:t xml:space="preserve"> та </w:t>
            </w:r>
            <w:proofErr w:type="spellStart"/>
            <w:r>
              <w:rPr>
                <w:sz w:val="23"/>
                <w:szCs w:val="23"/>
              </w:rPr>
              <w:t>проведення</w:t>
            </w:r>
            <w:proofErr w:type="spellEnd"/>
            <w:r>
              <w:rPr>
                <w:sz w:val="23"/>
                <w:szCs w:val="23"/>
              </w:rPr>
              <w:t xml:space="preserve"> заходу _</w:t>
            </w:r>
          </w:p>
        </w:tc>
        <w:tc>
          <w:tcPr>
            <w:tcW w:w="6046" w:type="dxa"/>
          </w:tcPr>
          <w:p w14:paraId="5690BD6D" w14:textId="77777777" w:rsidR="00FA705A" w:rsidRPr="00FA705A" w:rsidRDefault="00FA705A">
            <w:pPr>
              <w:pStyle w:val="Default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Аналітичний розбір клінічних випадків</w:t>
            </w:r>
          </w:p>
        </w:tc>
      </w:tr>
      <w:tr w:rsidR="00FA705A" w14:paraId="75128BB4" w14:textId="77777777" w:rsidTr="00FA705A">
        <w:trPr>
          <w:trHeight w:val="523"/>
        </w:trPr>
        <w:tc>
          <w:tcPr>
            <w:tcW w:w="3080" w:type="dxa"/>
          </w:tcPr>
          <w:p w14:paraId="21F89A2D" w14:textId="77777777" w:rsidR="00FA705A" w:rsidRDefault="00FA705A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Матеріально-технічне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забезпечення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освітнього</w:t>
            </w:r>
            <w:proofErr w:type="spellEnd"/>
            <w:r>
              <w:rPr>
                <w:sz w:val="23"/>
                <w:szCs w:val="23"/>
              </w:rPr>
              <w:t xml:space="preserve"> заходу </w:t>
            </w:r>
          </w:p>
        </w:tc>
        <w:tc>
          <w:tcPr>
            <w:tcW w:w="6046" w:type="dxa"/>
          </w:tcPr>
          <w:p w14:paraId="593F865D" w14:textId="77777777" w:rsidR="00FA705A" w:rsidRPr="00FA705A" w:rsidRDefault="00FA705A">
            <w:pPr>
              <w:pStyle w:val="Default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Навчальна онлайн-платформа з </w:t>
            </w:r>
            <w:proofErr w:type="spellStart"/>
            <w:r>
              <w:rPr>
                <w:sz w:val="23"/>
                <w:szCs w:val="23"/>
                <w:lang w:val="uk-UA"/>
              </w:rPr>
              <w:t>розбіром</w:t>
            </w:r>
            <w:proofErr w:type="spellEnd"/>
            <w:r>
              <w:rPr>
                <w:sz w:val="23"/>
                <w:szCs w:val="23"/>
                <w:lang w:val="uk-UA"/>
              </w:rPr>
              <w:t xml:space="preserve"> клінічних випадків</w:t>
            </w:r>
          </w:p>
        </w:tc>
      </w:tr>
      <w:tr w:rsidR="00FA705A" w14:paraId="19C847CF" w14:textId="77777777" w:rsidTr="00FA705A">
        <w:trPr>
          <w:trHeight w:val="247"/>
        </w:trPr>
        <w:tc>
          <w:tcPr>
            <w:tcW w:w="3080" w:type="dxa"/>
          </w:tcPr>
          <w:p w14:paraId="63866423" w14:textId="77777777" w:rsidR="00FA705A" w:rsidRDefault="00FA705A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Форми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підсумкового</w:t>
            </w:r>
            <w:proofErr w:type="spellEnd"/>
            <w:r>
              <w:rPr>
                <w:sz w:val="23"/>
                <w:szCs w:val="23"/>
              </w:rPr>
              <w:t xml:space="preserve"> контролю _</w:t>
            </w:r>
          </w:p>
        </w:tc>
        <w:tc>
          <w:tcPr>
            <w:tcW w:w="6046" w:type="dxa"/>
          </w:tcPr>
          <w:p w14:paraId="35BC7459" w14:textId="77777777" w:rsidR="00FA705A" w:rsidRPr="00FA705A" w:rsidRDefault="00FA705A">
            <w:pPr>
              <w:pStyle w:val="Default"/>
              <w:rPr>
                <w:sz w:val="23"/>
                <w:szCs w:val="23"/>
                <w:lang w:val="uk-UA"/>
              </w:rPr>
            </w:pPr>
            <w:proofErr w:type="spellStart"/>
            <w:r>
              <w:rPr>
                <w:sz w:val="23"/>
                <w:szCs w:val="23"/>
              </w:rPr>
              <w:t>Тестування</w:t>
            </w:r>
            <w:proofErr w:type="spellEnd"/>
            <w:r w:rsidRPr="00FA705A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uk-UA"/>
              </w:rPr>
              <w:t xml:space="preserve">по </w:t>
            </w:r>
            <w:proofErr w:type="spellStart"/>
            <w:r>
              <w:rPr>
                <w:sz w:val="23"/>
                <w:szCs w:val="23"/>
                <w:lang w:val="uk-UA"/>
              </w:rPr>
              <w:t>завершеню</w:t>
            </w:r>
            <w:proofErr w:type="spellEnd"/>
            <w:r>
              <w:rPr>
                <w:sz w:val="23"/>
                <w:szCs w:val="23"/>
                <w:lang w:val="uk-UA"/>
              </w:rPr>
              <w:t xml:space="preserve"> майстер-класу</w:t>
            </w:r>
          </w:p>
        </w:tc>
      </w:tr>
    </w:tbl>
    <w:p w14:paraId="3377A2FF" w14:textId="77777777" w:rsidR="00494876" w:rsidRPr="00FA705A" w:rsidRDefault="00494876"/>
    <w:sectPr w:rsidR="00494876" w:rsidRPr="00FA705A" w:rsidSect="001F57A1">
      <w:pgSz w:w="11900" w:h="16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AD1478"/>
    <w:multiLevelType w:val="hybridMultilevel"/>
    <w:tmpl w:val="4D3C5252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A4746A3A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6383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05A"/>
    <w:rsid w:val="0000389C"/>
    <w:rsid w:val="000754B3"/>
    <w:rsid w:val="000C29D0"/>
    <w:rsid w:val="0014645C"/>
    <w:rsid w:val="00152447"/>
    <w:rsid w:val="00173AD5"/>
    <w:rsid w:val="00193164"/>
    <w:rsid w:val="001978B1"/>
    <w:rsid w:val="001B4447"/>
    <w:rsid w:val="001F2CBB"/>
    <w:rsid w:val="001F57A1"/>
    <w:rsid w:val="00270B5A"/>
    <w:rsid w:val="002A6B94"/>
    <w:rsid w:val="00323B72"/>
    <w:rsid w:val="00370AAF"/>
    <w:rsid w:val="003724C4"/>
    <w:rsid w:val="00396F55"/>
    <w:rsid w:val="003A7DC1"/>
    <w:rsid w:val="00436FE0"/>
    <w:rsid w:val="00494876"/>
    <w:rsid w:val="004E50AA"/>
    <w:rsid w:val="00505DAD"/>
    <w:rsid w:val="00517237"/>
    <w:rsid w:val="00520FB8"/>
    <w:rsid w:val="005A7424"/>
    <w:rsid w:val="005B4A8D"/>
    <w:rsid w:val="005D7B6D"/>
    <w:rsid w:val="00665671"/>
    <w:rsid w:val="00683F89"/>
    <w:rsid w:val="006E0778"/>
    <w:rsid w:val="0071292D"/>
    <w:rsid w:val="00773539"/>
    <w:rsid w:val="00782525"/>
    <w:rsid w:val="007B1885"/>
    <w:rsid w:val="007D26A4"/>
    <w:rsid w:val="007F4BB4"/>
    <w:rsid w:val="00805FB6"/>
    <w:rsid w:val="008A6C84"/>
    <w:rsid w:val="008B3B97"/>
    <w:rsid w:val="008C4657"/>
    <w:rsid w:val="00973A90"/>
    <w:rsid w:val="009F323C"/>
    <w:rsid w:val="00A934F4"/>
    <w:rsid w:val="00AD20B4"/>
    <w:rsid w:val="00BD4689"/>
    <w:rsid w:val="00BE211F"/>
    <w:rsid w:val="00CB0035"/>
    <w:rsid w:val="00D157BF"/>
    <w:rsid w:val="00DC420D"/>
    <w:rsid w:val="00DF2685"/>
    <w:rsid w:val="00E30A83"/>
    <w:rsid w:val="00F52B0A"/>
    <w:rsid w:val="00F65056"/>
    <w:rsid w:val="00FA705A"/>
    <w:rsid w:val="00FB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3EABC"/>
  <w14:defaultImageDpi w14:val="32767"/>
  <w15:chartTrackingRefBased/>
  <w15:docId w15:val="{0D90C4B0-3070-8542-8F4B-3B59DD11A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A705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705A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customStyle="1" w:styleId="20">
    <w:name w:val="Заголовок 2 Знак"/>
    <w:basedOn w:val="a0"/>
    <w:link w:val="2"/>
    <w:uiPriority w:val="9"/>
    <w:rsid w:val="00FA705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1"/>
    <w:qFormat/>
    <w:rsid w:val="00DF2685"/>
    <w:pPr>
      <w:widowControl w:val="0"/>
      <w:autoSpaceDE w:val="0"/>
      <w:autoSpaceDN w:val="0"/>
      <w:ind w:left="161" w:right="406" w:firstLine="708"/>
      <w:jc w:val="both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customStyle="1" w:styleId="apple-converted-space">
    <w:name w:val="apple-converted-space"/>
    <w:basedOn w:val="a0"/>
    <w:rsid w:val="00323B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27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892</Words>
  <Characters>509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Oleg Severinov</cp:lastModifiedBy>
  <cp:revision>26</cp:revision>
  <dcterms:created xsi:type="dcterms:W3CDTF">2024-03-19T12:19:00Z</dcterms:created>
  <dcterms:modified xsi:type="dcterms:W3CDTF">2024-10-09T08:58:00Z</dcterms:modified>
</cp:coreProperties>
</file>