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9D" w:rsidRPr="0075639D" w:rsidRDefault="0075639D" w:rsidP="0075639D">
      <w:pPr>
        <w:spacing w:line="450" w:lineRule="atLeast"/>
        <w:jc w:val="center"/>
        <w:rPr>
          <w:rFonts w:ascii="Georgia" w:eastAsia="Times New Roman" w:hAnsi="Georgia" w:cs="Arial"/>
          <w:b/>
          <w:bCs/>
          <w:color w:val="96004A"/>
          <w:sz w:val="30"/>
          <w:szCs w:val="30"/>
          <w:lang w:val="en-US" w:eastAsia="ru-RU"/>
        </w:rPr>
      </w:pPr>
      <w:r w:rsidRPr="0075639D">
        <w:rPr>
          <w:rFonts w:ascii="Georgia" w:eastAsia="Times New Roman" w:hAnsi="Georgia" w:cs="Arial"/>
          <w:b/>
          <w:bCs/>
          <w:color w:val="96004A"/>
          <w:sz w:val="30"/>
          <w:szCs w:val="30"/>
          <w:lang w:val="en-US" w:eastAsia="ru-RU"/>
        </w:rPr>
        <w:t>“Questions” The Signs of the Times, 7, 12.</w:t>
      </w:r>
    </w:p>
    <w:p w:rsidR="0075639D" w:rsidRPr="0075639D" w:rsidRDefault="0075639D" w:rsidP="0075639D">
      <w:pPr>
        <w:spacing w:after="0" w:line="240" w:lineRule="auto"/>
        <w:jc w:val="center"/>
        <w:rPr>
          <w:rFonts w:ascii="Arial" w:eastAsia="Times New Roman" w:hAnsi="Arial" w:cs="Arial"/>
          <w:color w:val="000000"/>
          <w:sz w:val="24"/>
          <w:szCs w:val="24"/>
          <w:lang w:val="en-US" w:eastAsia="ru-RU"/>
        </w:rPr>
      </w:pPr>
      <w:r w:rsidRPr="0075639D">
        <w:rPr>
          <w:rFonts w:ascii="Arial" w:eastAsia="Times New Roman" w:hAnsi="Arial" w:cs="Arial"/>
          <w:color w:val="000000"/>
          <w:sz w:val="24"/>
          <w:szCs w:val="24"/>
          <w:lang w:val="en-US" w:eastAsia="ru-RU"/>
        </w:rPr>
        <w:t>E. J. Waggoner</w:t>
      </w:r>
    </w:p>
    <w:p w:rsidR="0075639D" w:rsidRPr="0075639D" w:rsidRDefault="0075639D" w:rsidP="0075639D">
      <w:pPr>
        <w:spacing w:after="0" w:line="240" w:lineRule="auto"/>
        <w:ind w:firstLine="300"/>
        <w:rPr>
          <w:rFonts w:ascii="Arial" w:eastAsia="Times New Roman" w:hAnsi="Arial" w:cs="Arial"/>
          <w:color w:val="000000"/>
          <w:sz w:val="24"/>
          <w:szCs w:val="24"/>
          <w:lang w:eastAsia="ru-RU"/>
        </w:rPr>
      </w:pPr>
      <w:r w:rsidRPr="0075639D">
        <w:rPr>
          <w:rFonts w:ascii="Arial" w:eastAsia="Times New Roman" w:hAnsi="Arial" w:cs="Arial"/>
          <w:color w:val="000000"/>
          <w:sz w:val="24"/>
          <w:szCs w:val="24"/>
          <w:lang w:val="en-US" w:eastAsia="ru-RU"/>
        </w:rPr>
        <w:t>1. Why did Micaiah, being a true prophet of the Lord tell the king of Israel (</w:t>
      </w:r>
      <w:r w:rsidRPr="0075639D">
        <w:rPr>
          <w:rFonts w:ascii="Arial" w:eastAsia="Times New Roman" w:hAnsi="Arial" w:cs="Arial"/>
          <w:color w:val="008000"/>
          <w:sz w:val="24"/>
          <w:szCs w:val="24"/>
          <w:bdr w:val="none" w:sz="0" w:space="0" w:color="auto" w:frame="1"/>
          <w:lang w:val="en-US" w:eastAsia="ru-RU"/>
        </w:rPr>
        <w:t>1 Kings 22</w:t>
      </w:r>
      <w:r w:rsidRPr="0075639D">
        <w:rPr>
          <w:rFonts w:ascii="Arial" w:eastAsia="Times New Roman" w:hAnsi="Arial" w:cs="Arial"/>
          <w:color w:val="000000"/>
          <w:sz w:val="24"/>
          <w:szCs w:val="24"/>
          <w:lang w:val="en-US" w:eastAsia="ru-RU"/>
        </w:rPr>
        <w:t>), to go and prosper, for the Lord would deliver it into his hand when it turned out differently? </w:t>
      </w:r>
      <w:r w:rsidRPr="0075639D">
        <w:rPr>
          <w:rFonts w:ascii="Arial" w:eastAsia="Times New Roman" w:hAnsi="Arial" w:cs="Arial"/>
          <w:color w:val="BB146E"/>
          <w:sz w:val="17"/>
          <w:szCs w:val="17"/>
          <w:bdr w:val="none" w:sz="0" w:space="0" w:color="auto" w:frame="1"/>
          <w:lang w:eastAsia="ru-RU"/>
        </w:rPr>
        <w:t>{SITI March 24, 1881, p. 140.1}</w:t>
      </w:r>
    </w:p>
    <w:p w:rsidR="0075639D" w:rsidRPr="0075639D" w:rsidRDefault="0075639D" w:rsidP="0075639D">
      <w:pPr>
        <w:spacing w:after="0" w:line="240" w:lineRule="auto"/>
        <w:ind w:firstLine="300"/>
        <w:rPr>
          <w:rFonts w:ascii="Arial" w:eastAsia="Times New Roman" w:hAnsi="Arial" w:cs="Arial"/>
          <w:color w:val="000000"/>
          <w:sz w:val="24"/>
          <w:szCs w:val="24"/>
          <w:lang w:val="en-US" w:eastAsia="ru-RU"/>
        </w:rPr>
      </w:pPr>
      <w:r w:rsidRPr="0075639D">
        <w:rPr>
          <w:rFonts w:ascii="Arial" w:eastAsia="Times New Roman" w:hAnsi="Arial" w:cs="Arial"/>
          <w:color w:val="000000"/>
          <w:sz w:val="24"/>
          <w:szCs w:val="24"/>
          <w:lang w:val="en-US" w:eastAsia="ru-RU"/>
        </w:rPr>
        <w:t>The question is based on a misapprehension of the text. Read carefully the first 14 verses to understand the conditions. In </w:t>
      </w:r>
      <w:r w:rsidRPr="0075639D">
        <w:rPr>
          <w:rFonts w:ascii="Arial" w:eastAsia="Times New Roman" w:hAnsi="Arial" w:cs="Arial"/>
          <w:color w:val="008000"/>
          <w:sz w:val="24"/>
          <w:szCs w:val="24"/>
          <w:bdr w:val="none" w:sz="0" w:space="0" w:color="auto" w:frame="1"/>
          <w:lang w:val="en-US" w:eastAsia="ru-RU"/>
        </w:rPr>
        <w:t>verse 15</w:t>
      </w:r>
      <w:r w:rsidRPr="0075639D">
        <w:rPr>
          <w:rFonts w:ascii="Arial" w:eastAsia="Times New Roman" w:hAnsi="Arial" w:cs="Arial"/>
          <w:color w:val="000000"/>
          <w:sz w:val="24"/>
          <w:szCs w:val="24"/>
          <w:lang w:val="en-US" w:eastAsia="ru-RU"/>
        </w:rPr>
        <w:t> we read, “And the king said unto him, Micaiah, shall we go up against Ramoth-gilead or shall we forbear? And he answered him, Go, and prosper, for the Lord shall deliver it into the hand of the king.” Now although this seems to be a favorable answer, the king did not understand it so, for he was dissatisfied with it. Micaiah then proceeded to tell him plainly what the result would be. But did Micaiah utter a falsehood in the first answer. No, and the king was not deceived. From the fact that the first reply, the </w:t>
      </w:r>
      <w:r w:rsidRPr="0075639D">
        <w:rPr>
          <w:rFonts w:ascii="Arial" w:eastAsia="Times New Roman" w:hAnsi="Arial" w:cs="Arial"/>
          <w:i/>
          <w:iCs/>
          <w:color w:val="000000"/>
          <w:sz w:val="24"/>
          <w:szCs w:val="24"/>
          <w:bdr w:val="none" w:sz="0" w:space="0" w:color="auto" w:frame="1"/>
          <w:lang w:val="en-US" w:eastAsia="ru-RU"/>
        </w:rPr>
        <w:t>words</w:t>
      </w:r>
      <w:r w:rsidRPr="0075639D">
        <w:rPr>
          <w:rFonts w:ascii="Arial" w:eastAsia="Times New Roman" w:hAnsi="Arial" w:cs="Arial"/>
          <w:color w:val="000000"/>
          <w:sz w:val="24"/>
          <w:szCs w:val="24"/>
          <w:lang w:val="en-US" w:eastAsia="ru-RU"/>
        </w:rPr>
        <w:t> of which were favorable, produced the same effect on the king as the second reply which was unfavorable, it is evident that Micaiah spoke in a derisive manner in the first instance. For another instance of irony, when a meaning is conveyed directly opposite from the words used, see </w:t>
      </w:r>
      <w:r w:rsidRPr="0075639D">
        <w:rPr>
          <w:rFonts w:ascii="Arial" w:eastAsia="Times New Roman" w:hAnsi="Arial" w:cs="Arial"/>
          <w:color w:val="008000"/>
          <w:sz w:val="24"/>
          <w:szCs w:val="24"/>
          <w:bdr w:val="none" w:sz="0" w:space="0" w:color="auto" w:frame="1"/>
          <w:lang w:val="en-US" w:eastAsia="ru-RU"/>
        </w:rPr>
        <w:t>Job 12:2</w:t>
      </w:r>
      <w:r w:rsidRPr="0075639D">
        <w:rPr>
          <w:rFonts w:ascii="Arial" w:eastAsia="Times New Roman" w:hAnsi="Arial" w:cs="Arial"/>
          <w:color w:val="000000"/>
          <w:sz w:val="24"/>
          <w:szCs w:val="24"/>
          <w:lang w:val="en-US" w:eastAsia="ru-RU"/>
        </w:rPr>
        <w:t>. </w:t>
      </w:r>
      <w:r w:rsidRPr="0075639D">
        <w:rPr>
          <w:rFonts w:ascii="Arial" w:eastAsia="Times New Roman" w:hAnsi="Arial" w:cs="Arial"/>
          <w:color w:val="BB146E"/>
          <w:sz w:val="17"/>
          <w:szCs w:val="17"/>
          <w:bdr w:val="none" w:sz="0" w:space="0" w:color="auto" w:frame="1"/>
          <w:lang w:val="en-US" w:eastAsia="ru-RU"/>
        </w:rPr>
        <w:t>{SITI March 24, 1881, p. 140.2}</w:t>
      </w:r>
    </w:p>
    <w:p w:rsidR="0075639D" w:rsidRPr="0075639D" w:rsidRDefault="0075639D" w:rsidP="0075639D">
      <w:pPr>
        <w:spacing w:after="0" w:line="240" w:lineRule="auto"/>
        <w:ind w:firstLine="300"/>
        <w:rPr>
          <w:rFonts w:ascii="Arial" w:eastAsia="Times New Roman" w:hAnsi="Arial" w:cs="Arial"/>
          <w:color w:val="000000"/>
          <w:sz w:val="24"/>
          <w:szCs w:val="24"/>
          <w:lang w:val="en-US" w:eastAsia="ru-RU"/>
        </w:rPr>
      </w:pPr>
      <w:r w:rsidRPr="0075639D">
        <w:rPr>
          <w:rFonts w:ascii="Arial" w:eastAsia="Times New Roman" w:hAnsi="Arial" w:cs="Arial"/>
          <w:color w:val="000000"/>
          <w:sz w:val="24"/>
          <w:szCs w:val="24"/>
          <w:lang w:val="en-US" w:eastAsia="ru-RU"/>
        </w:rPr>
        <w:t>1. Why did the Lord put a lying spirit into the mouth of all the king’s prophets to deceive him? </w:t>
      </w:r>
      <w:r w:rsidRPr="0075639D">
        <w:rPr>
          <w:rFonts w:ascii="Arial" w:eastAsia="Times New Roman" w:hAnsi="Arial" w:cs="Arial"/>
          <w:color w:val="BB146E"/>
          <w:sz w:val="17"/>
          <w:szCs w:val="17"/>
          <w:bdr w:val="none" w:sz="0" w:space="0" w:color="auto" w:frame="1"/>
          <w:lang w:val="en-US" w:eastAsia="ru-RU"/>
        </w:rPr>
        <w:t>{SITI March 24, 1881, p. 140.3}</w:t>
      </w:r>
    </w:p>
    <w:p w:rsidR="0075639D" w:rsidRPr="0075639D" w:rsidRDefault="0075639D" w:rsidP="0075639D">
      <w:pPr>
        <w:spacing w:after="0" w:line="240" w:lineRule="auto"/>
        <w:ind w:firstLine="300"/>
        <w:rPr>
          <w:rFonts w:ascii="Arial" w:eastAsia="Times New Roman" w:hAnsi="Arial" w:cs="Arial"/>
          <w:color w:val="000000"/>
          <w:sz w:val="24"/>
          <w:szCs w:val="24"/>
          <w:lang w:eastAsia="ru-RU"/>
        </w:rPr>
      </w:pPr>
      <w:r w:rsidRPr="0075639D">
        <w:rPr>
          <w:rFonts w:ascii="Arial" w:eastAsia="Times New Roman" w:hAnsi="Arial" w:cs="Arial"/>
          <w:color w:val="000000"/>
          <w:sz w:val="24"/>
          <w:szCs w:val="24"/>
          <w:lang w:val="en-US" w:eastAsia="ru-RU"/>
        </w:rPr>
        <w:t>Had the king really desired to know what he ought to do, the lying spirits would not have been sent; but the king was fully set in his determination to go up against Ramoth-gilead, and the Lord let him have his own way. In </w:t>
      </w:r>
      <w:r w:rsidRPr="0075639D">
        <w:rPr>
          <w:rFonts w:ascii="Arial" w:eastAsia="Times New Roman" w:hAnsi="Arial" w:cs="Arial"/>
          <w:color w:val="008000"/>
          <w:sz w:val="24"/>
          <w:szCs w:val="24"/>
          <w:bdr w:val="none" w:sz="0" w:space="0" w:color="auto" w:frame="1"/>
          <w:lang w:val="en-US" w:eastAsia="ru-RU"/>
        </w:rPr>
        <w:t>chap. 21:25</w:t>
      </w:r>
      <w:r w:rsidRPr="0075639D">
        <w:rPr>
          <w:rFonts w:ascii="Arial" w:eastAsia="Times New Roman" w:hAnsi="Arial" w:cs="Arial"/>
          <w:color w:val="000000"/>
          <w:sz w:val="24"/>
          <w:szCs w:val="24"/>
          <w:lang w:val="en-US" w:eastAsia="ru-RU"/>
        </w:rPr>
        <w:t> we read: “But there was none like unto Ahab which did sell himself to work wickedness in the sight of the Lord.” Now concerning persons of this stamp we read in </w:t>
      </w:r>
      <w:r w:rsidRPr="0075639D">
        <w:rPr>
          <w:rFonts w:ascii="Arial" w:eastAsia="Times New Roman" w:hAnsi="Arial" w:cs="Arial"/>
          <w:color w:val="008000"/>
          <w:sz w:val="24"/>
          <w:szCs w:val="24"/>
          <w:bdr w:val="none" w:sz="0" w:space="0" w:color="auto" w:frame="1"/>
          <w:lang w:val="en-US" w:eastAsia="ru-RU"/>
        </w:rPr>
        <w:t>2 Thessalonians 2:11, 12</w:t>
      </w:r>
      <w:r w:rsidRPr="0075639D">
        <w:rPr>
          <w:rFonts w:ascii="Arial" w:eastAsia="Times New Roman" w:hAnsi="Arial" w:cs="Arial"/>
          <w:color w:val="000000"/>
          <w:sz w:val="24"/>
          <w:szCs w:val="24"/>
          <w:lang w:val="en-US" w:eastAsia="ru-RU"/>
        </w:rPr>
        <w:t xml:space="preserve">: “And for this cause God shall send them strong delusion, that they should believe a lie; that they all might be damned who believed not the truth, but had pleasure in unrighteousness.” Notwithstanding; the fact that nothing could turn Ahab from his purpose, God gave him the truth by his own prophet, so that he was left wholly without excuse. </w:t>
      </w:r>
      <w:r w:rsidRPr="0075639D">
        <w:rPr>
          <w:rFonts w:ascii="Arial" w:eastAsia="Times New Roman" w:hAnsi="Arial" w:cs="Arial"/>
          <w:color w:val="000000"/>
          <w:sz w:val="24"/>
          <w:szCs w:val="24"/>
          <w:lang w:eastAsia="ru-RU"/>
        </w:rPr>
        <w:t>E. J. W. </w:t>
      </w:r>
      <w:r w:rsidRPr="0075639D">
        <w:rPr>
          <w:rFonts w:ascii="Arial" w:eastAsia="Times New Roman" w:hAnsi="Arial" w:cs="Arial"/>
          <w:color w:val="BB146E"/>
          <w:sz w:val="17"/>
          <w:szCs w:val="17"/>
          <w:bdr w:val="none" w:sz="0" w:space="0" w:color="auto" w:frame="1"/>
          <w:lang w:eastAsia="ru-RU"/>
        </w:rPr>
        <w:t>{SITI March 24, 1881, p. 140.4}</w:t>
      </w:r>
    </w:p>
    <w:p w:rsidR="00520DDD" w:rsidRDefault="0075639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61"/>
    <w:rsid w:val="00111B61"/>
    <w:rsid w:val="002E3BBF"/>
    <w:rsid w:val="003E1FA9"/>
    <w:rsid w:val="0048549A"/>
    <w:rsid w:val="004B440A"/>
    <w:rsid w:val="0075639D"/>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5639D"/>
  </w:style>
  <w:style w:type="character" w:customStyle="1" w:styleId="reference">
    <w:name w:val="reference"/>
    <w:basedOn w:val="a0"/>
    <w:rsid w:val="0075639D"/>
  </w:style>
  <w:style w:type="character" w:styleId="a3">
    <w:name w:val="Emphasis"/>
    <w:basedOn w:val="a0"/>
    <w:uiPriority w:val="20"/>
    <w:qFormat/>
    <w:rsid w:val="007563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5639D"/>
  </w:style>
  <w:style w:type="character" w:customStyle="1" w:styleId="reference">
    <w:name w:val="reference"/>
    <w:basedOn w:val="a0"/>
    <w:rsid w:val="0075639D"/>
  </w:style>
  <w:style w:type="character" w:styleId="a3">
    <w:name w:val="Emphasis"/>
    <w:basedOn w:val="a0"/>
    <w:uiPriority w:val="20"/>
    <w:qFormat/>
    <w:rsid w:val="00756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01202">
      <w:bodyDiv w:val="1"/>
      <w:marLeft w:val="0"/>
      <w:marRight w:val="0"/>
      <w:marTop w:val="0"/>
      <w:marBottom w:val="0"/>
      <w:divBdr>
        <w:top w:val="none" w:sz="0" w:space="0" w:color="auto"/>
        <w:left w:val="none" w:sz="0" w:space="0" w:color="auto"/>
        <w:bottom w:val="none" w:sz="0" w:space="0" w:color="auto"/>
        <w:right w:val="none" w:sz="0" w:space="0" w:color="auto"/>
      </w:divBdr>
      <w:divsChild>
        <w:div w:id="699086210">
          <w:marLeft w:val="0"/>
          <w:marRight w:val="0"/>
          <w:marTop w:val="300"/>
          <w:marBottom w:val="300"/>
          <w:divBdr>
            <w:top w:val="none" w:sz="0" w:space="0" w:color="auto"/>
            <w:left w:val="none" w:sz="0" w:space="0" w:color="auto"/>
            <w:bottom w:val="none" w:sz="0" w:space="0" w:color="auto"/>
            <w:right w:val="none" w:sz="0" w:space="0" w:color="auto"/>
          </w:divBdr>
          <w:divsChild>
            <w:div w:id="1556351288">
              <w:marLeft w:val="0"/>
              <w:marRight w:val="0"/>
              <w:marTop w:val="75"/>
              <w:marBottom w:val="0"/>
              <w:divBdr>
                <w:top w:val="none" w:sz="0" w:space="0" w:color="auto"/>
                <w:left w:val="none" w:sz="0" w:space="0" w:color="auto"/>
                <w:bottom w:val="none" w:sz="0" w:space="0" w:color="auto"/>
                <w:right w:val="none" w:sz="0" w:space="0" w:color="auto"/>
              </w:divBdr>
            </w:div>
          </w:divsChild>
        </w:div>
        <w:div w:id="1569069108">
          <w:marLeft w:val="0"/>
          <w:marRight w:val="0"/>
          <w:marTop w:val="75"/>
          <w:marBottom w:val="0"/>
          <w:divBdr>
            <w:top w:val="none" w:sz="0" w:space="0" w:color="auto"/>
            <w:left w:val="none" w:sz="0" w:space="0" w:color="auto"/>
            <w:bottom w:val="none" w:sz="0" w:space="0" w:color="auto"/>
            <w:right w:val="none" w:sz="0" w:space="0" w:color="auto"/>
          </w:divBdr>
        </w:div>
        <w:div w:id="71464169">
          <w:marLeft w:val="0"/>
          <w:marRight w:val="0"/>
          <w:marTop w:val="75"/>
          <w:marBottom w:val="0"/>
          <w:divBdr>
            <w:top w:val="none" w:sz="0" w:space="0" w:color="auto"/>
            <w:left w:val="none" w:sz="0" w:space="0" w:color="auto"/>
            <w:bottom w:val="none" w:sz="0" w:space="0" w:color="auto"/>
            <w:right w:val="none" w:sz="0" w:space="0" w:color="auto"/>
          </w:divBdr>
        </w:div>
        <w:div w:id="1148280548">
          <w:marLeft w:val="0"/>
          <w:marRight w:val="0"/>
          <w:marTop w:val="75"/>
          <w:marBottom w:val="0"/>
          <w:divBdr>
            <w:top w:val="none" w:sz="0" w:space="0" w:color="auto"/>
            <w:left w:val="none" w:sz="0" w:space="0" w:color="auto"/>
            <w:bottom w:val="none" w:sz="0" w:space="0" w:color="auto"/>
            <w:right w:val="none" w:sz="0" w:space="0" w:color="auto"/>
          </w:divBdr>
        </w:div>
        <w:div w:id="1647735982">
          <w:marLeft w:val="0"/>
          <w:marRight w:val="0"/>
          <w:marTop w:val="75"/>
          <w:marBottom w:val="0"/>
          <w:divBdr>
            <w:top w:val="none" w:sz="0" w:space="0" w:color="auto"/>
            <w:left w:val="none" w:sz="0" w:space="0" w:color="auto"/>
            <w:bottom w:val="none" w:sz="0" w:space="0" w:color="auto"/>
            <w:right w:val="none" w:sz="0" w:space="0" w:color="auto"/>
          </w:divBdr>
        </w:div>
        <w:div w:id="15577431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Ровенская АЭС</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2023-03-24T13:58:00Z</dcterms:created>
  <dcterms:modified xsi:type="dcterms:W3CDTF">2023-03-24T13:58:00Z</dcterms:modified>
</cp:coreProperties>
</file>