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FE" w:rsidRPr="000A20FE" w:rsidRDefault="000A20FE" w:rsidP="000A20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A20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Б.</w:t>
      </w:r>
      <w:proofErr w:type="gramEnd"/>
      <w:r w:rsidRPr="000A20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 Почему истинное понимание Христа как второго Адама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не допустит</w:t>
      </w:r>
      <w:r w:rsidRPr="000A20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 нам быть несчастными и слабыми.</w:t>
      </w:r>
    </w:p>
    <w:p w:rsidR="000A20FE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0006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</w:t>
      </w:r>
      <w:proofErr w:type="spell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сораспялся</w:t>
      </w:r>
      <w:proofErr w:type="spell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Христу, и уже не я живу, но живет во мне Христос. А что ныне живу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плоти, то живу верою в Сына Божия, возлюбившего меня и предавшего Себя за меня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(синодальный перевод).</w:t>
      </w:r>
    </w:p>
    <w:p w:rsidR="00880006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 нас проблема перевода, приведу перевод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KJV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Христом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тем не менее я живу; однако не я, но Христос живет во мне: и жизнь, которой я теперь живу во плоти, 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я живу верой Сына Божьего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который возлюбил меня, и отдал себя за меня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вы поймете эту основу Евангелия, вас не сдвинет от пути веры больше ничего в этом мире. Сейчас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будет не лишним подчеркнуть то, о чем говорит это место Писания, отметив то, о чем оно не говорит.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не говорится: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хочу быть распятым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Не говорится: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хотел бы быть распятым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Христом, чтобы Он жил во мне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Оно говорит: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».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раз: Здесь не </w:t>
      </w:r>
      <w:r w:rsidR="00E6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сказано: Павел был распят </w:t>
      </w:r>
      <w:proofErr w:type="gramStart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Христом; Христос жил в </w:t>
      </w:r>
      <w:proofErr w:type="gramStart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Павле</w:t>
      </w:r>
      <w:proofErr w:type="gram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Сын Божий возлюбил Павла и отдал Себя за него. Все </w:t>
      </w:r>
      <w:proofErr w:type="gramStart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 Писание говорит не об этом и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не это оно имеет в виду, ибо оно имеет в виду именно то, что говорит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оно говорит: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Христом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тем не менее я живу; однако не я, но Христос живет во мне: и жизнь, которой я теперь живу во плоти, 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я живу верой Сына Божьего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который возлюбил меня, и отдал себя за меня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6.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Таким образом, этот стих является прекрасным и прочным основанием христианской веры для каждой души в мире. Таким образом, для каждой души становится возможным сказать в полной уверенности христианской веры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 возлюбил меня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 отдал Себя за меня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Христос живет во мне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Читайте также 1-е Иоанна 4:15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Кто исповедует, что Иисус есть Сын Божий, в том пребывает Бог, и он в Боге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любой души сказать: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это не значит говорить наобум. Это не вера в нечто наобум. </w:t>
      </w:r>
      <w:r w:rsidR="00880006" w:rsidRPr="000A20F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Она не говорит того, в чем нет уверенности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Каждая душа в этом мире может сказать со всей правдой и искренностью: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человек это понимает и принимает</w:t>
      </w:r>
      <w:r w:rsidR="00C1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начало обращения к Богу, это начало рождения свыше.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признание факта, признание того, что уже сделано; ведь это слово - констатация факта. </w:t>
      </w:r>
    </w:p>
    <w:p w:rsidR="000A20FE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Фактом является то, что Иисус Христос был распят. И когда Он был распят, мы тоже были распяты, ибо Он был одним из нас. </w:t>
      </w:r>
    </w:p>
    <w:p w:rsidR="000A20FE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Его имя Эммануил, что </w:t>
      </w:r>
      <w:r w:rsidR="00C104A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значит «Бог с нами» — не Бог с Н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им, но «Бог с </w:t>
      </w:r>
      <w:r w:rsidR="00887C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нами». Когда его имя не Бог с Н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им,</w:t>
      </w:r>
      <w:r w:rsidR="00887C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а «Бог с нами»; и когда Бог с Ним был не Бог с Ним, а Бог с нами, тогда кем же</w:t>
      </w:r>
      <w:r w:rsidR="00887C0F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887C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О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</w:t>
      </w:r>
      <w:r w:rsidR="00887C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был, как не «нами»?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880006" w:rsidRPr="00141B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Он должен был быть «нами», чтобы Бог с Ним мог быть не Богом с Ним, а «Богом с нами»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когда Он был распят, кто же был распят, как не «мы»? </w:t>
      </w:r>
    </w:p>
    <w:p w:rsidR="000A20FE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Такова могущественная истина, провозглашенная в этом тексте. Иисус Христос был «нами». Он был из той же плоти и крови, что и мы. У Него была наша природа. Он был во всем подобен нам.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Посему Он должен был во всем уподобиться </w:t>
      </w:r>
      <w:proofErr w:type="spell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братиям</w:t>
      </w:r>
      <w:proofErr w:type="spell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Евр. 2:17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уничижил Себя и стал подобен людям. Он был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последним Адамом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Кор. 15:45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как первый Адам был самим собой, так и Христос, последний Адам, был самим собой. Когда умер первый Адам, мы, будучи причастны к нему, умерли вместе с ним. И когда последний Адам был распят, - он был нами, а мы были причастны ему, - мы были распяты вместе с ним.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gramStart"/>
      <w:r w:rsidR="00880006" w:rsidRPr="00670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Как первый Адам был в себе всем родом человеческим, так и последний Адам был в себе всем родом человеческим; и поэтому, когда последний Адам был распят, весь род человеческий - старая, греховная, человеческая природа - был распят вместе с ним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написано следующее: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зная то, что ветхий наш человек 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распят с Ним, чтобы упразднено было тело греховное, дабы нам не быть уже рабами греху</w:t>
      </w:r>
      <w:proofErr w:type="gramStart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Рим. 6:6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0006" w:rsidRPr="00141B9F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каждая душа в этом мире может с совершенным триумфом христианской веры сказать: 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распят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Христом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моя старая греховная человеческая природа распята с Ним, чтобы это тело греха было уничтожено, чтобы отныне я не служил греху. Римлянам 6:6. Тем не </w:t>
      </w:r>
      <w:proofErr w:type="gramStart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живу; но не я, а Христос живет во мне. 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Всегда носим в теле </w:t>
      </w:r>
      <w:proofErr w:type="spell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мертвость</w:t>
      </w:r>
      <w:proofErr w:type="spell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Господа Иисуса, чтобы и жизнь </w:t>
      </w:r>
      <w:proofErr w:type="spell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Иисусова</w:t>
      </w:r>
      <w:proofErr w:type="spell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открылась в теле нашем. Ибо мы живые непрестанно предаемся на смерть ради Иисуса, чтобы и жизнь </w:t>
      </w:r>
      <w:proofErr w:type="spell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Иисусова</w:t>
      </w:r>
      <w:proofErr w:type="spell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открылась в смертной плоти нашей, так что смерть действует в нас, а жизнь в вас</w:t>
      </w:r>
      <w:r w:rsidR="00880006" w:rsidRPr="00670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2 Коринфянам 4:10, 11. 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жизнь, которой я теперь живу </w:t>
      </w:r>
      <w:proofErr w:type="gramStart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</w:t>
      </w:r>
      <w:proofErr w:type="gramEnd"/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плоти, 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я живу верой Сына Божьего</w:t>
      </w:r>
      <w:r w:rsidR="00880006" w:rsidRPr="000A20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который возлюбил меня, и отдал себя за меня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{АРШ 24 октября 1899 г., с. 684.27}.</w:t>
      </w:r>
    </w:p>
    <w:p w:rsidR="00D7132B" w:rsidRDefault="000A20F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14. </w:t>
      </w:r>
      <w:r w:rsidR="00880006" w:rsidRPr="00670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 этом благословенном факте распятия Господа Иисуса, которое совершилось для каждой человеческой души, не только заложено основание веры для каждой души, но в нем дан дар веры для каждой души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3F3D" w:rsidRDefault="00D7132B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="009A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есть, когда человек поймет и примет эту истину, в этой истине находится дар веры для каждого человека, потому что каждый человек был распят во Христе.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таким образом, крест Христов - это не только мудрость Божья, явленная нам от Бога, но и сама сила Божья, явленная, чтобы избавить нас от всякого греха и привести нас к Богу. </w:t>
      </w:r>
    </w:p>
    <w:p w:rsidR="00715444" w:rsidRDefault="00873F3D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r w:rsidR="009A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рискну и скажу более, если крест Христов вбирал всех нас, и грехи всех нас там были распяты, то это было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законной</w:t>
      </w:r>
      <w:r w:rsidR="009A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 для Бога положить в этом даре Сына распятого на Голгофе – всю веру как дар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людей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во Христе всем был прощен грех и вменена праведность, то должна быть вменена и 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обеспечена 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 как дар. Очевидно, что Павел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хотел представить истину о Христе распятом –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пытался предоставить каждому человеку дар веры, что бы человек мог принять Христа в сердце. Человеку было достаточно понять и принять весть о втором Адаме или Христе распятом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Нем и того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человека, которому доносилась эта весть, и если человек открывал сердце там рождалась вера, которая позволяла принять Христа в сердце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FE1F1A">
          <w:rPr>
            <w:rStyle w:val="a4"/>
            <w:rFonts w:ascii="Microsoft Sans Serif" w:hAnsi="Microsoft Sans Serif" w:cs="Microsoft Sans Serif"/>
          </w:rPr>
          <w:t>Евр.3:</w:t>
        </w:r>
        <w:proofErr w:type="gramStart"/>
        <w:r w:rsidR="00FE1F1A">
          <w:rPr>
            <w:rStyle w:val="a4"/>
            <w:rFonts w:ascii="Microsoft Sans Serif" w:hAnsi="Microsoft Sans Serif" w:cs="Microsoft Sans Serif"/>
          </w:rPr>
          <w:t>4</w:t>
        </w:r>
        <w:proofErr w:type="gramEnd"/>
      </w:hyperlink>
      <w:r w:rsidR="00FE1F1A">
        <w:rPr>
          <w:rFonts w:ascii="Microsoft Sans Serif" w:hAnsi="Microsoft Sans Serif" w:cs="Microsoft Sans Serif"/>
        </w:rPr>
        <w:t xml:space="preserve"> ибо всякий дом </w:t>
      </w:r>
      <w:proofErr w:type="spellStart"/>
      <w:r w:rsidR="00FE1F1A">
        <w:rPr>
          <w:rFonts w:ascii="Microsoft Sans Serif" w:hAnsi="Microsoft Sans Serif" w:cs="Microsoft Sans Serif"/>
          <w:color w:val="FF0000"/>
        </w:rPr>
        <w:t>устрояет</w:t>
      </w:r>
      <w:r w:rsidR="00FE1F1A">
        <w:rPr>
          <w:rFonts w:ascii="Microsoft Sans Serif" w:hAnsi="Microsoft Sans Serif" w:cs="Microsoft Sans Serif"/>
        </w:rPr>
        <w:t>ся</w:t>
      </w:r>
      <w:proofErr w:type="spellEnd"/>
      <w:r w:rsidR="00FE1F1A">
        <w:rPr>
          <w:rFonts w:ascii="Microsoft Sans Serif" w:hAnsi="Microsoft Sans Serif" w:cs="Microsoft Sans Serif"/>
        </w:rPr>
        <w:t xml:space="preserve"> кем-либо; а устроивший всё есть Бог.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вполне может пояснить истину о мере веры. </w:t>
      </w:r>
    </w:p>
    <w:p w:rsidR="00FE1F1A" w:rsidRDefault="00715444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она дана во Христе, потому что все в Нем умерли и оправданы, в Нем 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меру веры, как и меру, своего участие в смерти и коллективном грехе человечества.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 веры дар, который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позволяет, Святому Духу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принести в мое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 самого Христа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устроит царство Божье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4C0E" w:rsidRPr="007878D3">
        <w:rPr>
          <w:rFonts w:ascii="Times New Roman" w:hAnsi="Times New Roman" w:cs="Times New Roman"/>
          <w:sz w:val="24"/>
          <w:szCs w:val="24"/>
        </w:rPr>
        <w:t>«</w:t>
      </w:r>
      <w:r w:rsidR="00964C0E">
        <w:rPr>
          <w:rFonts w:ascii="Microsoft Sans Serif" w:hAnsi="Microsoft Sans Serif" w:cs="Microsoft Sans Serif"/>
        </w:rPr>
        <w:t xml:space="preserve">Царствие Божие </w:t>
      </w:r>
      <w:r w:rsidR="00964C0E">
        <w:rPr>
          <w:rFonts w:ascii="Microsoft Sans Serif" w:hAnsi="Microsoft Sans Serif" w:cs="Microsoft Sans Serif"/>
          <w:color w:val="FF0000"/>
        </w:rPr>
        <w:t>внутрь</w:t>
      </w:r>
      <w:r w:rsidR="00964C0E">
        <w:rPr>
          <w:rFonts w:ascii="Microsoft Sans Serif" w:hAnsi="Microsoft Sans Serif" w:cs="Microsoft Sans Serif"/>
        </w:rPr>
        <w:t xml:space="preserve"> </w:t>
      </w:r>
      <w:r w:rsidR="00964C0E">
        <w:rPr>
          <w:rFonts w:ascii="Microsoft Sans Serif" w:hAnsi="Microsoft Sans Serif" w:cs="Microsoft Sans Serif"/>
          <w:color w:val="FF0000"/>
        </w:rPr>
        <w:t>вас</w:t>
      </w:r>
      <w:r w:rsidR="00964C0E">
        <w:rPr>
          <w:rFonts w:ascii="Microsoft Sans Serif" w:hAnsi="Microsoft Sans Serif" w:cs="Microsoft Sans Serif"/>
        </w:rPr>
        <w:t xml:space="preserve"> </w:t>
      </w:r>
      <w:r w:rsidR="00964C0E">
        <w:rPr>
          <w:rFonts w:ascii="Microsoft Sans Serif" w:hAnsi="Microsoft Sans Serif" w:cs="Microsoft Sans Serif"/>
          <w:color w:val="FF0000"/>
        </w:rPr>
        <w:t>есть</w:t>
      </w:r>
      <w:proofErr w:type="gramStart"/>
      <w:r w:rsidR="00964C0E">
        <w:rPr>
          <w:rFonts w:ascii="Microsoft Sans Serif" w:hAnsi="Microsoft Sans Serif" w:cs="Microsoft Sans Serif"/>
        </w:rPr>
        <w:t>.</w:t>
      </w:r>
      <w:r w:rsidR="00964C0E" w:rsidRPr="007878D3">
        <w:rPr>
          <w:rFonts w:ascii="Times New Roman" w:hAnsi="Times New Roman" w:cs="Times New Roman"/>
          <w:sz w:val="24"/>
          <w:szCs w:val="24"/>
        </w:rPr>
        <w:t>»</w:t>
      </w:r>
      <w:r w:rsidR="00964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4C0E">
        <w:rPr>
          <w:rFonts w:ascii="Times New Roman" w:hAnsi="Times New Roman" w:cs="Times New Roman"/>
          <w:sz w:val="24"/>
          <w:szCs w:val="24"/>
        </w:rPr>
        <w:t>Лук. 17:21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некая работа Святого Духа</w:t>
      </w:r>
      <w:r w:rsidR="00F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работающая с сердцем человека, перед которым открывается Крест Христов, например в разговоре Христа с Никодимом. </w:t>
      </w:r>
    </w:p>
    <w:p w:rsidR="00527D14" w:rsidRDefault="00FE1F1A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слове Христа сказанному Никодиму была не только сила и жизнь, но была и вера. 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Никодим положил в своем сердце разговор </w:t>
      </w:r>
      <w:proofErr w:type="gramStart"/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Христом,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значит убеждающая сила Святого Духа стремилась зародить веру у Никодима как в Мессию. И наступил тот момент, когда сердце Никодима сдалось, он сдался перед Богом, Дух Святой привнес и имплантировал ту необходимую меру веры в центр сердца этого мужа, чтобы обеспечить рождение свыше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первую личную победу Христа в Никодиме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E1F1A" w:rsidRDefault="00FE1F1A" w:rsidP="00964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Рождение свыше это уже следующий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часто одновременный 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шаг, когда мера веры как то, что проникло посредством Божьего Слова и силой Святого Духа в сердце человека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просто привносит теперь всего Христа, </w:t>
      </w:r>
      <w:proofErr w:type="gramStart"/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сути обеспечивает воплощение Бога в человеке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рождение Христа в сердце человека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64C0E" w:rsidRPr="00B63C38">
        <w:rPr>
          <w:rFonts w:ascii="Times New Roman" w:hAnsi="Times New Roman" w:cs="Times New Roman"/>
          <w:b/>
          <w:sz w:val="24"/>
          <w:szCs w:val="24"/>
          <w:highlight w:val="yellow"/>
        </w:rPr>
        <w:t>Если человек не родится свыше, он не может увидеть праведности, не может увидеть мира, не может увидеть радости в Святом Духе</w:t>
      </w:r>
      <w:r w:rsidR="00964C0E" w:rsidRPr="000D503C">
        <w:rPr>
          <w:rFonts w:ascii="Times New Roman" w:hAnsi="Times New Roman" w:cs="Times New Roman"/>
          <w:sz w:val="24"/>
          <w:szCs w:val="24"/>
        </w:rPr>
        <w:t xml:space="preserve">. </w:t>
      </w:r>
      <w:r w:rsidR="00964C0E" w:rsidRPr="00B63C3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Родиться свыше - значит родиться свыше. </w:t>
      </w:r>
      <w:proofErr w:type="gramStart"/>
      <w:r w:rsidR="00964C0E" w:rsidRPr="00B63C38">
        <w:rPr>
          <w:rFonts w:ascii="Times New Roman" w:hAnsi="Times New Roman" w:cs="Times New Roman"/>
          <w:b/>
          <w:sz w:val="24"/>
          <w:szCs w:val="24"/>
          <w:highlight w:val="yellow"/>
        </w:rPr>
        <w:t>Это з</w:t>
      </w:r>
      <w:r w:rsidR="00964C0E">
        <w:rPr>
          <w:rFonts w:ascii="Times New Roman" w:hAnsi="Times New Roman" w:cs="Times New Roman"/>
          <w:b/>
          <w:sz w:val="24"/>
          <w:szCs w:val="24"/>
          <w:highlight w:val="yellow"/>
        </w:rPr>
        <w:t>начит родиться для вещей Божьих</w:t>
      </w:r>
      <w:r w:rsidR="00964C0E">
        <w:rPr>
          <w:rFonts w:ascii="Times New Roman" w:hAnsi="Times New Roman" w:cs="Times New Roman"/>
          <w:b/>
          <w:sz w:val="24"/>
          <w:szCs w:val="24"/>
        </w:rPr>
        <w:t>.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возможно, когда человек не просто верит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согласия, и глубокого внутреннего утверждения посредством истинных доказательств кто такой Христос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Мессия, но вместе с тем,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сдает свои позиции, признает свой грех, приходит к покаянию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желание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Бог теперь жил в сердце. </w:t>
      </w:r>
      <w:r w:rsidR="0052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Теперь это уже храм Духа Святого. 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важно понять, что этой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15444">
        <w:rPr>
          <w:rFonts w:ascii="Microsoft Sans Serif" w:hAnsi="Microsoft Sans Serif" w:cs="Microsoft Sans Serif"/>
          <w:color w:val="FF0000"/>
        </w:rPr>
        <w:t>мере</w:t>
      </w:r>
      <w:r w:rsidR="00715444">
        <w:rPr>
          <w:rFonts w:ascii="Microsoft Sans Serif" w:hAnsi="Microsoft Sans Serif" w:cs="Microsoft Sans Serif"/>
        </w:rPr>
        <w:t xml:space="preserve"> </w:t>
      </w:r>
      <w:r w:rsidR="00715444">
        <w:rPr>
          <w:rFonts w:ascii="Microsoft Sans Serif" w:hAnsi="Microsoft Sans Serif" w:cs="Microsoft Sans Serif"/>
          <w:color w:val="FF0000"/>
        </w:rPr>
        <w:t>веры</w:t>
      </w:r>
      <w:r w:rsidR="00715444">
        <w:rPr>
          <w:rFonts w:ascii="Microsoft Sans Serif" w:hAnsi="Microsoft Sans Serif" w:cs="Microsoft Sans Serif"/>
        </w:rPr>
        <w:t>, какую каждому Бог уделил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Рим. 12:3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 произвести все это, если человек позволяет Святому Духу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привнести семя, поливать его и растить:</w:t>
      </w:r>
      <w:r w:rsidRPr="00FE1F1A">
        <w:rPr>
          <w:rFonts w:ascii="Microsoft Sans Serif" w:hAnsi="Microsoft Sans Serif" w:cs="Microsoft Sans Serif"/>
        </w:rPr>
        <w:t xml:space="preserve"> </w:t>
      </w:r>
      <w:hyperlink r:id="rId7" w:history="1">
        <w:r>
          <w:rPr>
            <w:rStyle w:val="a4"/>
            <w:rFonts w:ascii="Microsoft Sans Serif" w:hAnsi="Microsoft Sans Serif" w:cs="Microsoft Sans Serif"/>
          </w:rPr>
          <w:t>1Коринф.3:6</w:t>
        </w:r>
      </w:hyperlink>
      <w:r>
        <w:rPr>
          <w:rFonts w:ascii="Microsoft Sans Serif" w:hAnsi="Microsoft Sans Serif" w:cs="Microsoft Sans Serif"/>
        </w:rPr>
        <w:t xml:space="preserve"> Я насадил, </w:t>
      </w:r>
      <w:proofErr w:type="spellStart"/>
      <w:r>
        <w:rPr>
          <w:rFonts w:ascii="Microsoft Sans Serif" w:hAnsi="Microsoft Sans Serif" w:cs="Microsoft Sans Serif"/>
        </w:rPr>
        <w:t>Аполлос</w:t>
      </w:r>
      <w:proofErr w:type="spellEnd"/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поливал</w:t>
      </w:r>
      <w:r>
        <w:rPr>
          <w:rFonts w:ascii="Microsoft Sans Serif" w:hAnsi="Microsoft Sans Serif" w:cs="Microsoft Sans Serif"/>
        </w:rPr>
        <w:t>, но возрастил Бог</w:t>
      </w:r>
      <w:proofErr w:type="gramStart"/>
      <w:r>
        <w:rPr>
          <w:rFonts w:ascii="Microsoft Sans Serif" w:hAnsi="Microsoft Sans Serif" w:cs="Microsoft Sans Serif"/>
        </w:rPr>
        <w:t>;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C21A46" w:rsidRDefault="00FE1F1A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crosoft Sans Serif" w:hAnsi="Microsoft Sans Serif" w:cs="Microsoft Sans Seri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как семя, которое вырастет в растение. Что семя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растение – одной природы, нет двух вер, есть одна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Божья как дар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как модель: 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семени, 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 с младенцем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зрел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параллель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итогово</w:t>
      </w:r>
      <w:r w:rsid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растения.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далее рост этого растения описывает Павел так</w:t>
      </w:r>
      <w:r w:rsidR="007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C21A46">
          <w:rPr>
            <w:rStyle w:val="a4"/>
            <w:rFonts w:ascii="Microsoft Sans Serif" w:hAnsi="Microsoft Sans Serif" w:cs="Microsoft Sans Serif"/>
          </w:rPr>
          <w:t>Еф.4:13</w:t>
        </w:r>
      </w:hyperlink>
      <w:r w:rsidR="00C21A46">
        <w:rPr>
          <w:rFonts w:ascii="Microsoft Sans Serif" w:hAnsi="Microsoft Sans Serif" w:cs="Microsoft Sans Serif"/>
        </w:rPr>
        <w:t xml:space="preserve"> доколе все придем в единство </w:t>
      </w:r>
      <w:r w:rsidR="00C21A46">
        <w:rPr>
          <w:rFonts w:ascii="Microsoft Sans Serif" w:hAnsi="Microsoft Sans Serif" w:cs="Microsoft Sans Serif"/>
          <w:color w:val="FF0000"/>
        </w:rPr>
        <w:t>веры</w:t>
      </w:r>
      <w:r w:rsidR="00C21A46">
        <w:rPr>
          <w:rFonts w:ascii="Microsoft Sans Serif" w:hAnsi="Microsoft Sans Serif" w:cs="Microsoft Sans Serif"/>
        </w:rPr>
        <w:t xml:space="preserve"> и познания Сына Божия, в мужа совершенного, в </w:t>
      </w:r>
      <w:r w:rsidR="00C21A46">
        <w:rPr>
          <w:rFonts w:ascii="Microsoft Sans Serif" w:hAnsi="Microsoft Sans Serif" w:cs="Microsoft Sans Serif"/>
          <w:color w:val="FF0000"/>
        </w:rPr>
        <w:t>меру</w:t>
      </w:r>
      <w:r w:rsidR="00C21A46">
        <w:rPr>
          <w:rFonts w:ascii="Microsoft Sans Serif" w:hAnsi="Microsoft Sans Serif" w:cs="Microsoft Sans Serif"/>
        </w:rPr>
        <w:t xml:space="preserve"> полного возраста Христова;</w:t>
      </w:r>
    </w:p>
    <w:p w:rsidR="005637FA" w:rsidRDefault="00AF5FBA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5637FA" w:rsidRP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7FA" w:rsidRP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Мера </w:t>
      </w:r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полного возраста Христова – может быть только достигнута верой Иисуса. Когда мы стали в опыте рождения свыше, то мы стали храмом живущего в нас Святого Духа, который </w:t>
      </w:r>
      <w:proofErr w:type="gramStart"/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</w:t>
      </w:r>
      <w:proofErr w:type="gramEnd"/>
      <w:r w:rsidR="0056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сердце нашего трона Христа. Если Христос царствует, то царствует и Ег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сила, Его ум, Его вера. Все царство Божье, которое внутри нас теперь живет не только законами Божьими, но и жизнью Божьей. А жить жизнью Божьей можно только верой Божьей, вот почему Павел и говорит в нашем отрывке </w:t>
      </w:r>
      <w:proofErr w:type="spellStart"/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</w:t>
      </w:r>
      <w:proofErr w:type="spellEnd"/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переводе 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KJV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6147B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я живу верой Сына Божьего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Почему не верой в Иисуса – потому что это только семя, которое упало в добрую почву, а дальше все происходит по принципу воплощения, младенец приходит в полный возраст Христов.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итоге всего, можно ставить равенство между верой Иисуса и верой 144 000, потому что в них та же самая вера Иисуса, только вера которая прошла через их личный опыт. </w:t>
      </w:r>
      <w:hyperlink r:id="rId9" w:history="1">
        <w:r>
          <w:rPr>
            <w:rStyle w:val="a4"/>
            <w:rFonts w:ascii="Microsoft Sans Serif" w:hAnsi="Microsoft Sans Serif" w:cs="Microsoft Sans Serif"/>
          </w:rPr>
          <w:t>1Иоан.5:4</w:t>
        </w:r>
        <w:proofErr w:type="gramStart"/>
      </w:hyperlink>
      <w:r>
        <w:rPr>
          <w:rFonts w:ascii="Microsoft Sans Serif" w:hAnsi="Microsoft Sans Serif" w:cs="Microsoft Sans Serif"/>
        </w:rPr>
        <w:t xml:space="preserve"> И</w:t>
      </w:r>
      <w:proofErr w:type="gramEnd"/>
      <w:r>
        <w:rPr>
          <w:rFonts w:ascii="Microsoft Sans Serif" w:hAnsi="Microsoft Sans Serif" w:cs="Microsoft Sans Serif"/>
        </w:rPr>
        <w:t xml:space="preserve">бо всякий, рожденный от Бога, побеждает мир; и сия есть победа, победившая мир, </w:t>
      </w:r>
      <w:r>
        <w:rPr>
          <w:rFonts w:ascii="Microsoft Sans Serif" w:hAnsi="Microsoft Sans Serif" w:cs="Microsoft Sans Serif"/>
          <w:color w:val="FF0000"/>
        </w:rPr>
        <w:t>вера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наша</w:t>
      </w:r>
      <w:r>
        <w:rPr>
          <w:rFonts w:ascii="Microsoft Sans Serif" w:hAnsi="Microsoft Sans Serif" w:cs="Microsoft Sans Serif"/>
        </w:rPr>
        <w:t xml:space="preserve">. </w:t>
      </w:r>
      <w:r w:rsidRPr="00AF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Иоанна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говорит о вере победившей мир, но 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мир победил Христос: «</w:t>
      </w:r>
      <w:r>
        <w:rPr>
          <w:rFonts w:ascii="Microsoft Sans Serif" w:hAnsi="Microsoft Sans Serif" w:cs="Microsoft Sans Serif"/>
        </w:rPr>
        <w:t xml:space="preserve">Я </w:t>
      </w:r>
      <w:r>
        <w:rPr>
          <w:rFonts w:ascii="Microsoft Sans Serif" w:hAnsi="Microsoft Sans Serif" w:cs="Microsoft Sans Serif"/>
          <w:color w:val="FF0000"/>
        </w:rPr>
        <w:t>победил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мир</w:t>
      </w:r>
      <w:proofErr w:type="gramStart"/>
      <w:r>
        <w:rPr>
          <w:rFonts w:ascii="Microsoft Sans Serif" w:hAnsi="Microsoft Sans Serif" w:cs="Microsoft Sans Seri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Ин. 16:33. Мир был побежден верой Иисуса в Иисусе, а если Иоанн говорит что победу над миром произвела «вера наша», и Писание не противоречит себе, что Бог по своей великой милости ранее называвший доброе Свое доброе дело нашим делом, точно также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 веру Иисуса называет нашим именем, «вера ваша». Потому что теперь воистину Вера Иисуса стала нашей не только по принципу во Христе, но в каждом моменте нашего личного опыта.</w:t>
      </w:r>
    </w:p>
    <w:p w:rsidR="00B6147B" w:rsidRDefault="00AF5FBA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Евангелие питает это растение. Я радуюсь 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 в Иисуса – ибо</w:t>
      </w:r>
      <w:bookmarkStart w:id="0" w:name="_GoBack"/>
      <w:bookmarkEnd w:id="0"/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 семя, без этого не осуществился бы рост, но семя должно стать растением и принести плод. Семя не может выстоять против сильного ветра, оно будет сметено, но </w:t>
      </w:r>
      <w:proofErr w:type="gramStart"/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</w:t>
      </w:r>
      <w:proofErr w:type="gramEnd"/>
      <w:r w:rsidR="00B6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пустившее глубокие корни выстоит, вот почему вера Иисуса наша жизнь, потому что она испытана во Христе, и весь теперь вопрос повторить Иисусу этот опыт жизни в нас.</w:t>
      </w:r>
    </w:p>
    <w:p w:rsidR="0026745E" w:rsidRDefault="00AF5FBA" w:rsidP="0096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Нам нужна полнота опыта Христа, а значит и полнота Его веры. Она нам дана, но проблема в полноте 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масштабе 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проявления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Дух пророчеств говорит: «</w:t>
      </w:r>
      <w:r w:rsidR="00D7132B" w:rsidRPr="00D713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Мере нашей веры будет соответствовать и наша победа</w:t>
      </w:r>
      <w:r w:rsidR="00D7132B" w:rsidRP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(Наставник молодежи, 25 апреля 1901 г.)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Полнота победы – это работа полноты веры Иисуса в нас, без всяких преград на пути этой веры.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чем крепче выстраиваться царство Божье в нас, тем больше радости в праведности и в Святом Духе: </w:t>
      </w:r>
      <w:r w:rsidR="00964C0E" w:rsidRPr="000D503C">
        <w:rPr>
          <w:rFonts w:ascii="Times New Roman" w:hAnsi="Times New Roman" w:cs="Times New Roman"/>
          <w:sz w:val="24"/>
          <w:szCs w:val="24"/>
        </w:rPr>
        <w:t>«</w:t>
      </w:r>
      <w:r w:rsidR="00964C0E" w:rsidRPr="00964C0E">
        <w:rPr>
          <w:rFonts w:ascii="Times New Roman" w:hAnsi="Times New Roman" w:cs="Times New Roman"/>
          <w:i/>
          <w:sz w:val="24"/>
          <w:szCs w:val="24"/>
        </w:rPr>
        <w:t xml:space="preserve">Ибо Царствие Божие не пища и питие, </w:t>
      </w:r>
      <w:r w:rsidR="00964C0E" w:rsidRPr="00964C0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но праведность и мир и радость </w:t>
      </w:r>
      <w:proofErr w:type="gramStart"/>
      <w:r w:rsidR="00964C0E" w:rsidRPr="00964C0E">
        <w:rPr>
          <w:rFonts w:ascii="Times New Roman" w:hAnsi="Times New Roman" w:cs="Times New Roman"/>
          <w:i/>
          <w:sz w:val="24"/>
          <w:szCs w:val="24"/>
          <w:highlight w:val="yellow"/>
        </w:rPr>
        <w:t>во</w:t>
      </w:r>
      <w:proofErr w:type="gramEnd"/>
      <w:r w:rsidR="00964C0E" w:rsidRPr="00964C0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Святом Духе</w:t>
      </w:r>
      <w:r w:rsidR="00964C0E" w:rsidRPr="000D503C">
        <w:rPr>
          <w:rFonts w:ascii="Times New Roman" w:hAnsi="Times New Roman" w:cs="Times New Roman"/>
          <w:sz w:val="24"/>
          <w:szCs w:val="24"/>
        </w:rPr>
        <w:t>»</w:t>
      </w:r>
      <w:r w:rsidR="00964C0E">
        <w:rPr>
          <w:rFonts w:ascii="Times New Roman" w:hAnsi="Times New Roman" w:cs="Times New Roman"/>
          <w:sz w:val="24"/>
          <w:szCs w:val="24"/>
        </w:rPr>
        <w:t xml:space="preserve"> Рим. 14:17</w:t>
      </w:r>
      <w:r w:rsidR="00267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C0E" w:rsidRPr="000D503C" w:rsidRDefault="0026745E" w:rsidP="0096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45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878D3">
        <w:rPr>
          <w:rFonts w:ascii="Times New Roman" w:hAnsi="Times New Roman" w:cs="Times New Roman"/>
          <w:sz w:val="24"/>
          <w:szCs w:val="24"/>
        </w:rPr>
        <w:t>Находится ли праведность, мир и радость в Святом Духе внутри вас? Если нет, то почему?</w:t>
      </w:r>
    </w:p>
    <w:p w:rsidR="00880006" w:rsidRPr="00141B9F" w:rsidRDefault="00964C0E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CE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Предайтесь этой могущественной истине. Скажи это, скажи это с полной уверенностью в вере и скажи это навсегда. «</w:t>
      </w:r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Я распят </w:t>
      </w:r>
      <w:proofErr w:type="gramStart"/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со</w:t>
      </w:r>
      <w:proofErr w:type="gramEnd"/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Христом</w:t>
      </w:r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тем не менее я живу; однако не я, но Христос живет во мне: и жизнь, которой я теперь живу во плоти, </w:t>
      </w:r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я живу верой Сына Божьего</w:t>
      </w:r>
      <w:r w:rsidR="00880006" w:rsidRPr="00CE75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который возлюбил меня, и отдал себя за меня</w:t>
      </w:r>
      <w:r w:rsidR="00880006" w:rsidRPr="0014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Скажите это, ибо это истина, сама истина, мудрость и сила Бога, спасающего душу от всякого греха</w:t>
      </w:r>
      <w:r w:rsidR="008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D08" w:rsidRDefault="00902D08"/>
    <w:sectPr w:rsidR="0090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217D"/>
    <w:multiLevelType w:val="hybridMultilevel"/>
    <w:tmpl w:val="5554E70E"/>
    <w:lvl w:ilvl="0" w:tplc="2AA2C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6D"/>
    <w:rsid w:val="000A20FE"/>
    <w:rsid w:val="0014206D"/>
    <w:rsid w:val="0025725D"/>
    <w:rsid w:val="0026745E"/>
    <w:rsid w:val="00412113"/>
    <w:rsid w:val="00527D14"/>
    <w:rsid w:val="005637FA"/>
    <w:rsid w:val="00583923"/>
    <w:rsid w:val="00587BD4"/>
    <w:rsid w:val="005B2BDB"/>
    <w:rsid w:val="005E0687"/>
    <w:rsid w:val="00620CAF"/>
    <w:rsid w:val="006C7E65"/>
    <w:rsid w:val="00715444"/>
    <w:rsid w:val="008634C2"/>
    <w:rsid w:val="00873F3D"/>
    <w:rsid w:val="00880006"/>
    <w:rsid w:val="00887C0F"/>
    <w:rsid w:val="00902D08"/>
    <w:rsid w:val="00964C0E"/>
    <w:rsid w:val="009A0F5C"/>
    <w:rsid w:val="00A1333C"/>
    <w:rsid w:val="00AB192A"/>
    <w:rsid w:val="00AE64D6"/>
    <w:rsid w:val="00AF5FBA"/>
    <w:rsid w:val="00B279B3"/>
    <w:rsid w:val="00B6147B"/>
    <w:rsid w:val="00BD524B"/>
    <w:rsid w:val="00C104A1"/>
    <w:rsid w:val="00C21A46"/>
    <w:rsid w:val="00C35395"/>
    <w:rsid w:val="00CE7532"/>
    <w:rsid w:val="00D7132B"/>
    <w:rsid w:val="00D72E8D"/>
    <w:rsid w:val="00E61C1A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A46"/>
    <w:rPr>
      <w:color w:val="0000FF"/>
      <w:u w:val="single"/>
    </w:rPr>
  </w:style>
  <w:style w:type="character" w:customStyle="1" w:styleId="highlight">
    <w:name w:val="highlight"/>
    <w:basedOn w:val="a0"/>
    <w:rsid w:val="00D7132B"/>
  </w:style>
  <w:style w:type="character" w:customStyle="1" w:styleId="egw-eng">
    <w:name w:val="egw-eng"/>
    <w:basedOn w:val="a0"/>
    <w:rsid w:val="00D71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A46"/>
    <w:rPr>
      <w:color w:val="0000FF"/>
      <w:u w:val="single"/>
    </w:rPr>
  </w:style>
  <w:style w:type="character" w:customStyle="1" w:styleId="highlight">
    <w:name w:val="highlight"/>
    <w:basedOn w:val="a0"/>
    <w:rsid w:val="00D7132B"/>
  </w:style>
  <w:style w:type="character" w:customStyle="1" w:styleId="egw-eng">
    <w:name w:val="egw-eng"/>
    <w:basedOn w:val="a0"/>
    <w:rsid w:val="00D7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go%20Bible_RusSinod77%2049%204%2013%2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unsaved://ThtmlViewer.htm/go%20Bible_RusSinod77%2046%203%206%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go%20Bible_RusSinod77%2058%203%204%2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unsaved://ThtmlViewer.htm/go%20Bible_RusSinod77%2062%205%204%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2024-10-12T06:30:00Z</dcterms:created>
  <dcterms:modified xsi:type="dcterms:W3CDTF">2024-10-12T14:07:00Z</dcterms:modified>
</cp:coreProperties>
</file>