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C6" w:rsidRPr="001647DB" w:rsidRDefault="00C416F7" w:rsidP="00792EC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Тема: «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Эгоизм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»</w:t>
      </w:r>
    </w:p>
    <w:p w:rsidR="00792EC6" w:rsidRPr="001647DB" w:rsidRDefault="00792EC6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16F7" w:rsidRDefault="00C416F7" w:rsidP="00C4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По великой милости, Бог позволил мне работать с трудами Духа пророчества, материалами  вестников, а также со всеми трудами наших пионеров, и все только для того что бы глубже понять Писание и вместить в свое сердце все, что Бог открыл в веках относительно своего слова. Для меня и для каждого человека готовящегося к событиям великой скорби это ключевая задача личного освящения, которая направлена на публичное прославление Господа и возвышение Его истины.</w:t>
      </w:r>
    </w:p>
    <w:p w:rsidR="00C416F7" w:rsidRDefault="00C416F7" w:rsidP="00C4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Работа исследования в разных областях истины и проектов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Божтих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всегда подразумевает принцип копать в шахте, и всегда быть вознагражденным в этом поиске. И сегодня мы будем говорить о теме «Эгоизм». За основу я возьму те ценные вещи, которые мне Господь открывает через удивительные публикации еще 1866 года, и тот неординарный подход, глубокий копательный подход в понимании темы «Эгоизм»</w:t>
      </w:r>
    </w:p>
    <w:p w:rsidR="00792EC6" w:rsidRPr="001647DB" w:rsidRDefault="00C416F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Это довольно неприятная тема для разговора; но в нашем падшем и страдающем состоянии часто возникает необходимость говорить о неприятных вещах и настаивать на болезненных обязанностях. И если в какой-то момент мой язык покажется вам слишком резким или суровым, каждый пусть сам присвоит себе то, что ему принадлежит, и только то, что ему принадлежит. </w:t>
      </w:r>
    </w:p>
    <w:p w:rsidR="00C416F7" w:rsidRDefault="00C416F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Выбранный для этого случая те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кст гл</w:t>
      </w:r>
      <w:proofErr w:type="gram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асит: «</w:t>
      </w:r>
      <w:r w:rsidR="00792EC6" w:rsidRPr="00C416F7">
        <w:rPr>
          <w:rFonts w:ascii="Times New Roman CYR" w:hAnsi="Times New Roman CYR" w:cs="Times New Roman CYR"/>
          <w:i/>
          <w:sz w:val="24"/>
          <w:szCs w:val="24"/>
        </w:rPr>
        <w:t>Знай же, что в последние дни наступят времена тяжкие. Ибо люди будут самолюбивы, сребролюбивы, горды, надменны, злоречивы, родителям непокорны, неблагодарны, нечестивы, недружелюбны</w:t>
      </w:r>
      <w:r w:rsidR="00792EC6" w:rsidRPr="001647DB">
        <w:rPr>
          <w:rFonts w:ascii="Times New Roman CYR" w:hAnsi="Times New Roman CYR" w:cs="Times New Roman CYR"/>
          <w:sz w:val="24"/>
          <w:szCs w:val="24"/>
        </w:rPr>
        <w:t>» (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Тимофею 3:1, 2)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 бу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тратить время на то, чтобы доказывать, что мы живем в последние дни, потому что считаю эти усилия излишними. </w:t>
      </w:r>
    </w:p>
    <w:p w:rsidR="00792EC6" w:rsidRPr="001647DB" w:rsidRDefault="00C416F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Достаточно отметить, что апостол </w:t>
      </w:r>
      <w:r w:rsidR="00792EC6" w:rsidRPr="001647DB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пророчески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говорит об опасных временах для церкви (термин </w:t>
      </w:r>
      <w:r w:rsidR="00792EC6" w:rsidRPr="001647DB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«опасные»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означает </w:t>
      </w:r>
      <w:r w:rsidR="00792EC6" w:rsidRPr="001647DB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полные опасностей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и вся причина, которую он называет для такого положения вещей - существование этих </w:t>
      </w:r>
      <w:r w:rsidR="00792EC6" w:rsidRPr="001647DB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опасностей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заключается в </w:t>
      </w:r>
      <w:r w:rsidR="00792EC6" w:rsidRPr="001647DB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эгоизме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этих времен. </w:t>
      </w:r>
      <w:r w:rsidR="00792EC6" w:rsidRPr="00C416F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Поэтому мы можем с уверенностью утверждать, что если в истории церкви в какое-либо время причина (эгоизм) будет существовать в соответствующей пропорции, то и опасности, о которых говорит апостол, также будут существовать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C416F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 Мы будем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исследовать рассматриваемую нами тему следующим образом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или шагами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Что такое эгоизм?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Его проявления; и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Влияние, которое он оказывает на церковь, или его нравственные опасности. </w:t>
      </w:r>
    </w:p>
    <w:p w:rsidR="00DE608E" w:rsidRDefault="00C416F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 прежде чем попытаться дать определение эгоизма или описать какие-либо его ненавистные проявления или влияния,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нужно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сделать одн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ремарку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DE608E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Каждая неизвестная истина, величина и спорный вопрос определяются каким-то известным и признанным правилом, и поскольку мы никогда не используем сомнительное правило для разрешения спорных претензий, нашим первым делом будет получение некой стандартной меры, с помощью которой можно было бы проверить это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вопрос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Человек, желающий провести топографическую съемку участка земли, начинает с четкого определения места начала, затем курса и расстояния. Именно так люди проводят съемку и определяют свои фермы и владения. И очень весомая причина, по которой мы не понимаем богословие лучше, заключается в том, что мы не проводим теологическую съемку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(не умеем смотреть в целом, не видим ясных ориентиров)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Мы слишком много исследуем, не имея ни точек, ни линий; и в результате не удовлетворяем ни себя, ни других.</w:t>
      </w:r>
    </w:p>
    <w:p w:rsidR="00DE608E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10.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Первая точка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(опора, базис)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в нравственном и религиозном мире - это Бог, великая первопричина и универсальный центр всего сущего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от которого (или из которого) отсчитываются все отношения и определяются все права и обязанности. Религия, в которой нет Бога, не имеет центра и не является системой. «Грех - это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нарушение закона».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Как же мы можем почитать имя или признавать авторитет того, в чьем существовании мы сомневаемся или отрицаем?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Но если признать существование, верховную власть и авторитет Бога, это станет правилом, с помощью которого регулируются и утверждаются все религиозные взгляды, а каждое правильное или неправильное действие предстает в своем собственном цвете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если признать, что Бог есть, и что это Его право - повелевать, давать или не давать, а наш долг - подчиняться и повиноваться, то из этого следует, что то, что Бог дал, человек имеет право иметь и наслаждаться, а все, что Бог запретил, человек </w:t>
      </w:r>
      <w:r w:rsidR="00792EC6" w:rsidRPr="001647DB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не имеет права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требовать как свое собственное, или использовать вопреки любому закону или порядку, установленному Богом.</w:t>
      </w:r>
      <w:proofErr w:type="gramEnd"/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Поэтому, обращаясь к первому разделу нашей темы, мы можем заявить, что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эгоизм - это бунт, или противостояние, против Бога и Его правления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Любая попытка существа возвысить себя за счет Божественного порядка или даже пренебрегая им, является </w:t>
      </w:r>
      <w:r w:rsidR="00792EC6" w:rsidRPr="00DE608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актом эгоизма со стороны такого существа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 это верно, независимо от того, направлено ли это действие против Бога, Его имени, слова или власти, или против любого права, предоставленного творению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качестве ярких примеров, иллюстрирующих истинность вышесказанного, мы можем сослаться, во-первых, </w:t>
      </w:r>
      <w:r w:rsidR="00792EC6" w:rsidRPr="00DE608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на наших родителей в </w:t>
      </w:r>
      <w:proofErr w:type="spellStart"/>
      <w:r w:rsidR="00792EC6" w:rsidRPr="00DE608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Едеме</w:t>
      </w:r>
      <w:proofErr w:type="spellEnd"/>
      <w:r w:rsidR="00792EC6" w:rsidRPr="00DE608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которые, пытаясь возвыситься, вкусив запретный плод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навлекли несчастье и смерть на 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себя</w:t>
      </w:r>
      <w:proofErr w:type="gram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свой род; и, во-вторых, </w:t>
      </w:r>
      <w:r w:rsidR="00792EC6" w:rsidRPr="00DE608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на Каина,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который, одержимый лукавым и лелеявший чувства бунта против Бога, пытался добиться собственного счастья, удалив с глаз долой и с земли своего праведного и богобоязненного брата.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Оба эти случая являются торжественным предостережением от попыток заменить Божьи пути своими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Таков закон Божий, что он не допускает (ни в одном мыслимом случае) подмены. Эту истину выразил Спаситель: «</w:t>
      </w:r>
      <w:r w:rsidR="00792EC6" w:rsidRPr="00DE608E">
        <w:rPr>
          <w:rFonts w:ascii="Times New Roman CYR" w:hAnsi="Times New Roman CYR" w:cs="Times New Roman CYR"/>
          <w:i/>
          <w:sz w:val="24"/>
          <w:szCs w:val="24"/>
        </w:rPr>
        <w:t>но тщетно чтут Меня, уча учениям, заповедям человеческим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(Матфея 15:9). И еще: «</w:t>
      </w:r>
      <w:r w:rsidR="00792EC6" w:rsidRPr="00DE608E">
        <w:rPr>
          <w:rFonts w:ascii="Times New Roman CYR" w:hAnsi="Times New Roman CYR" w:cs="Times New Roman CYR"/>
          <w:i/>
          <w:sz w:val="24"/>
          <w:szCs w:val="24"/>
        </w:rPr>
        <w:t>всякое растение, которое не Отец Мой Небесный насадил, искоренится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(Матфея 15:13).</w:t>
      </w:r>
    </w:p>
    <w:p w:rsidR="00792EC6" w:rsidRPr="00DE608E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Возвращаясь к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эгоизму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продолжая наши рассуждения о нем, следует сказать, что 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ЭГОИЗМ </w:t>
      </w:r>
      <w:r w:rsidRPr="001647D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это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чудовище, отец всех беззаконий и преступлений, мать всех мерзостей и сумма всех злодеяний; в его глазах нет ничего чистого и святого, кроме </w:t>
      </w:r>
      <w:r w:rsidRPr="00DE608E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его самого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.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15. 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Эгоизм ненасытен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. Все, что попадает в его жадную хватку, пожирается без пощады и удовлетворения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Ни один эгоист никогда не может быть удовлетворен, ибо в природе вещей не заложено, чтобы он был счастлив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Вот аргумент в пользу христианства, на который безбожник (неверующий) </w:t>
      </w:r>
      <w:proofErr w:type="spellStart"/>
      <w:r w:rsidR="00792EC6" w:rsidRPr="001647D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врятли</w:t>
      </w:r>
      <w:proofErr w:type="spellEnd"/>
      <w:r w:rsidR="00792EC6" w:rsidRPr="001647D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 сможет ответить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16. </w:t>
      </w:r>
      <w:r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Э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гоизм нетерпим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Ни Бог, ни святые ангелы, ни праведники, ни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даже злые люди не могут терпеть эгоизм, по крайней мере, в других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 эгоизм не только разрушает и разъедает все, к чему прикасается, но и извращает любое мнение, которое мы хотим получить о себе или о других. </w:t>
      </w:r>
      <w:r w:rsidR="00792EC6" w:rsidRPr="001647D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вводит в заблуждение наши чувства, ослепляет наш разум и сжигает все нравственные чувства нашей натуры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Такова картина и история эгоизма. И здесь кроется обман человеческого сердца. </w:t>
      </w:r>
    </w:p>
    <w:p w:rsidR="00DE608E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подводит нас ко второму разделу темы, а именно - 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 проявлениям эгоизма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прежде всего</w:t>
      </w:r>
      <w:r w:rsidR="00792EC6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,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следует заметить, что, поскольку человек может быть эгоистом не только в одном, но и в нескольких отношениях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одновременно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ru-RU"/>
        </w:rPr>
        <w:t>он может быть эгоистом не только для одного человека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 может быть эгоистом в отношении собственной персоны, своей семьи или родственников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любой человек, устанавливающий для других правила, которым он не следует сам, или тот, кто дает поблажки себе,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которые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</w:t>
      </w:r>
      <w:r w:rsidR="00792EC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потерпит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их </w:t>
      </w:r>
      <w:r w:rsidR="00792EC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других, явно эгоист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E608E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19. </w:t>
      </w:r>
      <w:r w:rsidR="00792EC6" w:rsidRPr="00DE608E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Человек может быть эгоистом во всех своих мыслях и поступках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. </w:t>
      </w:r>
      <w:proofErr w:type="gramStart"/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Он может быть эгоистом в своей любви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, 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эгоистом в своих страхах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 эгоистом в своем уважении к добродетели и честности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, 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эгоистом в своих актах благожелательности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lastRenderedPageBreak/>
        <w:t>(благотворительности)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, да 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он может быть эгоистом во всех своих преданностях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- как в 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вопросах религии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, так и </w:t>
      </w:r>
      <w:r w:rsidR="00792EC6" w:rsidRPr="00DE608E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в покупке нового пальто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или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дома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End"/>
    </w:p>
    <w:p w:rsidR="00792EC6" w:rsidRPr="001647DB" w:rsidRDefault="00DE608E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20. </w:t>
      </w:r>
      <w:r w:rsidR="00792EC6" w:rsidRPr="00DE608E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Именно этому классу было адресовано многое из того, чему учил наш Спаситель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многие мудрые изречения и многие простые и милосердные обличения. 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Действительно, вся система христианства имеет своей главной целью искоренить эту ненавистную болезнь из человеческого </w:t>
      </w:r>
      <w:r w:rsidR="00792EC6" w:rsidRPr="00DE608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разума</w:t>
      </w:r>
      <w:r w:rsidRPr="00DE608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и сердца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792EC6" w:rsidRPr="00F67BD3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t>И так глубок и смертоносен этот яд в человеке, что ничто иное, как изменение сердца, новое рождение, новое творение, осуществляемое очищающей и обновляющей силой Святого Духа, никогда не позволит нам увидеть Царство Божье или войти в него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End"/>
    </w:p>
    <w:p w:rsidR="00792EC6" w:rsidRPr="001647DB" w:rsidRDefault="00F67BD3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Красота и возвышенность жизни и учения Христа заключаются не только в отсутствии всякого эгоизма, но и в </w:t>
      </w:r>
      <w:proofErr w:type="spellStart"/>
      <w:r w:rsidR="00792EC6" w:rsidRPr="00F67BD3"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>ясном</w:t>
      </w:r>
      <w:proofErr w:type="spellEnd"/>
      <w:r w:rsidR="00792EC6" w:rsidRPr="00F67BD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существовании и проявлении совершенной любви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И каждое наставление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пример нашего Господа - лишь подтверждение этой истины. И человек, читая и созерцая эти сияющие истины, может только воскликнуть: «</w:t>
      </w:r>
      <w:proofErr w:type="gramStart"/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</w:t>
      </w:r>
      <w:proofErr w:type="gramEnd"/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дивный Спаситель! </w:t>
      </w:r>
      <w:proofErr w:type="gramStart"/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</w:t>
      </w:r>
      <w:proofErr w:type="gramEnd"/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благословенный и </w:t>
      </w:r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val="uk-UA" w:eastAsia="ru-RU"/>
        </w:rPr>
        <w:t>Б</w:t>
      </w:r>
      <w:proofErr w:type="spellStart"/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ожественный</w:t>
      </w:r>
      <w:proofErr w:type="spellEnd"/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Господь и Учитель! Как жаждет моя недостойная и погрязшая в грехах душа исповедовать Тебя и пить из</w:t>
      </w:r>
      <w:proofErr w:type="gramStart"/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="00792EC6" w:rsidRPr="00F67BD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воего неиссякаемого источника чистоты и любви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</w:p>
    <w:p w:rsidR="00792EC6" w:rsidRPr="001647DB" w:rsidRDefault="00F67BD3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22. Но 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хотел бы обратить внимание на каталог характеристик или свойств эгоистичного человека, приведенных апостолом Павлом в той же главе</w:t>
      </w:r>
      <w:r w:rsidR="00620E5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тексты которой мы ранее читали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792EC6" w:rsidRPr="00620E57">
        <w:rPr>
          <w:rFonts w:ascii="Times New Roman CYR" w:hAnsi="Times New Roman CYR" w:cs="Times New Roman CYR"/>
          <w:i/>
          <w:sz w:val="24"/>
          <w:szCs w:val="24"/>
        </w:rPr>
        <w:t xml:space="preserve">Ибо люди будут самолюбивы, сребролюбивы, горды, надменны, злоречивы, родителям непокорны, неблагодарны, нечестивы, недружелюбны, </w:t>
      </w:r>
      <w:proofErr w:type="spellStart"/>
      <w:r w:rsidR="00792EC6" w:rsidRPr="00620E57">
        <w:rPr>
          <w:rFonts w:ascii="Times New Roman CYR" w:hAnsi="Times New Roman CYR" w:cs="Times New Roman CYR"/>
          <w:i/>
          <w:sz w:val="24"/>
          <w:szCs w:val="24"/>
        </w:rPr>
        <w:t>непримирительны</w:t>
      </w:r>
      <w:proofErr w:type="spellEnd"/>
      <w:r w:rsidR="00792EC6" w:rsidRPr="00620E57">
        <w:rPr>
          <w:rFonts w:ascii="Times New Roman CYR" w:hAnsi="Times New Roman CYR" w:cs="Times New Roman CYR"/>
          <w:i/>
          <w:sz w:val="24"/>
          <w:szCs w:val="24"/>
        </w:rPr>
        <w:t xml:space="preserve">, клеветники, </w:t>
      </w:r>
      <w:proofErr w:type="spellStart"/>
      <w:r w:rsidR="00792EC6" w:rsidRPr="00620E57">
        <w:rPr>
          <w:rFonts w:ascii="Times New Roman CYR" w:hAnsi="Times New Roman CYR" w:cs="Times New Roman CYR"/>
          <w:i/>
          <w:sz w:val="24"/>
          <w:szCs w:val="24"/>
        </w:rPr>
        <w:t>невоздержны</w:t>
      </w:r>
      <w:proofErr w:type="spellEnd"/>
      <w:r w:rsidR="00792EC6" w:rsidRPr="00620E57">
        <w:rPr>
          <w:rFonts w:ascii="Times New Roman CYR" w:hAnsi="Times New Roman CYR" w:cs="Times New Roman CYR"/>
          <w:i/>
          <w:sz w:val="24"/>
          <w:szCs w:val="24"/>
        </w:rPr>
        <w:t xml:space="preserve">, жестоки, не любящие добра, предатели, наглы, напыщенны, более сластолюбивы, нежели </w:t>
      </w:r>
      <w:proofErr w:type="spellStart"/>
      <w:r w:rsidR="00792EC6" w:rsidRPr="00620E57">
        <w:rPr>
          <w:rFonts w:ascii="Times New Roman CYR" w:hAnsi="Times New Roman CYR" w:cs="Times New Roman CYR"/>
          <w:i/>
          <w:sz w:val="24"/>
          <w:szCs w:val="24"/>
        </w:rPr>
        <w:t>боголюбивы</w:t>
      </w:r>
      <w:proofErr w:type="spellEnd"/>
      <w:r w:rsidR="00792EC6" w:rsidRPr="00620E57">
        <w:rPr>
          <w:rFonts w:ascii="Times New Roman CYR" w:hAnsi="Times New Roman CYR" w:cs="Times New Roman CYR"/>
          <w:i/>
          <w:sz w:val="24"/>
          <w:szCs w:val="24"/>
        </w:rPr>
        <w:t>, имеющие вид благочестия, силы же его отрекшиеся.</w:t>
      </w:r>
      <w:proofErr w:type="gramEnd"/>
      <w:r w:rsidR="00792EC6" w:rsidRPr="00620E57">
        <w:rPr>
          <w:rFonts w:ascii="Times New Roman CYR" w:hAnsi="Times New Roman CYR" w:cs="Times New Roman CYR"/>
          <w:i/>
          <w:sz w:val="24"/>
          <w:szCs w:val="24"/>
        </w:rPr>
        <w:t xml:space="preserve"> Таковых удаляйся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</w:t>
      </w:r>
      <w:r w:rsidR="00792EC6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(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Тимофею 3:2-5</w:t>
      </w:r>
      <w:r w:rsidR="00792EC6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)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92EC6" w:rsidRPr="001647DB" w:rsidRDefault="00620E5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23.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Если мы проанализируем все вышеперечисленные особенности во всех их частях и свойствах, как по отдельности, так и в совокупности, то от начала и до конца найдем в них только одно - </w:t>
      </w:r>
      <w:r w:rsidR="00792EC6" w:rsidRPr="00620E5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себя, себя, себя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Достаточно знать, что там, где есть эгоизм, все эти результаты (в зависимости от повода, который их вызывает) последуют.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Апостол не стал, не смог, да и не было нужды в том, чтобы </w:t>
      </w:r>
      <w:r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ему обрисовывать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все проявления и формы эгоизма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Достаточно, чтобы он показал, насколько это мрачная и ненавистная вещь. </w:t>
      </w:r>
    </w:p>
    <w:p w:rsidR="00792EC6" w:rsidRPr="001647DB" w:rsidRDefault="00620E5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Однако в характере эгоиста есть одна черта, которая заслуживает внимания. Это тот факт, что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каким бы явным и заметным ни было его собственное дело</w:t>
      </w:r>
      <w:r w:rsidR="00792EC6" w:rsidRPr="00E9279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, </w:t>
      </w:r>
      <w:r w:rsidR="00792EC6" w:rsidRPr="00620E5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он всегда готов вынести быстрый и немилосердный приговор всем своим неправедным соседям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 даже не может взглянуть на свою собственную картину, отраженную в лице других людей.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Жадный человек осуждает гордецов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а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гордячка не приемлет ложного обвинителя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 xml:space="preserve">Предатель готов отдать жизнь, чтобы отстоять подобающую </w:t>
      </w:r>
      <w:r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 xml:space="preserve">ему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честь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Эгоистичный родитель сетует на недостаток почтения в детях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а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эгоистичные дети жалуются на недостаток любви в родителях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а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 xml:space="preserve">хладнокровный </w:t>
      </w:r>
      <w:r w:rsidR="00792EC6" w:rsidRPr="00620E57">
        <w:rPr>
          <w:rFonts w:ascii="Times New Roman CYR" w:eastAsia="Times New Roman" w:hAnsi="Times New Roman CYR" w:cs="Times New Roman CYR"/>
          <w:color w:val="00B050"/>
          <w:sz w:val="24"/>
          <w:szCs w:val="24"/>
          <w:u w:val="single"/>
          <w:lang w:val="uk-UA" w:eastAsia="ru-RU"/>
        </w:rPr>
        <w:t>богослов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, заменивший внешнюю форму и обряды религии жизнью и силой благочестия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792EC6" w:rsidRPr="00620E57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кажется, жаждет обрушить суды небес на всех делателей беззакония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620E5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25.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Но неважно, под какой </w:t>
      </w:r>
      <w:proofErr w:type="gramStart"/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личиной</w:t>
      </w:r>
      <w:proofErr w:type="gramEnd"/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proofErr w:type="spellStart"/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эгои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>зм</w:t>
      </w:r>
      <w:proofErr w:type="spellEnd"/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 xml:space="preserve">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существует и каким образом выводится на свет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это одна и та же отвратительная вещь. 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</w:t>
      </w:r>
      <w:r w:rsidR="00792EC6" w:rsidRPr="00620E57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ru-RU"/>
        </w:rPr>
        <w:t>неважно, живет ли эгоист в лохмотьях или в богатстве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презирают его или почитают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 xml:space="preserve">умирает ли он на поле боя под звон оружия и стоны умирающих, облаченный в почести и в кровь, или </w:t>
      </w:r>
      <w:r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 xml:space="preserve">умирает на своей мягкой кушетке или на своей кровати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в окружении сочувствующих друзей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все равно.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End"/>
    </w:p>
    <w:p w:rsidR="00620E57" w:rsidRDefault="00620E5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26.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Влияние, которое эгоизм оказывает на церковь, заслуживает</w:t>
      </w:r>
      <w:r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также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внимания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620E57" w:rsidRDefault="00620E5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27.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Опасности, о которых говорит апостол, заключаются в том, что христианин </w:t>
      </w:r>
      <w:r w:rsidR="00792EC6" w:rsidRPr="001647DB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может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стать эгоистом. </w:t>
      </w:r>
      <w:r w:rsidR="00792EC6" w:rsidRPr="00620E5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Вряд ли нужно говорить о том, что каждый человек имеет свое влияние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Даже ребенок, который не может выговорить имя своей матери, имеет большое влияние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поскольку подобное порождает подобное, каждое дерево производит себе подобных, а каждая причина - родственный результат, то, как само собой разумеющееся, </w:t>
      </w:r>
      <w:r w:rsidR="00792EC6" w:rsidRPr="00611AC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влияние эгоистичного человека приводит к тому, что другие </w:t>
      </w:r>
      <w:r w:rsidR="00792EC6" w:rsidRPr="00611AC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>становятся эгоистами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это верно независимо от того, желает ли человек, оказывающий влияние, чтобы это 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было</w:t>
      </w:r>
      <w:proofErr w:type="gram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 или иначе.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Эгоизм может быть вирусом.</w:t>
      </w:r>
    </w:p>
    <w:p w:rsidR="00620E57" w:rsidRDefault="00620E5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28. </w:t>
      </w:r>
      <w:r w:rsidR="00792EC6" w:rsidRPr="00620E5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Иногда эгоист заинтересован в том, чтобы его ближний был таким же низким и мерзким, как он сам</w:t>
      </w:r>
      <w:r w:rsidR="00792EC6" w:rsidRPr="00611AC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, в то время как в </w:t>
      </w:r>
      <w:r w:rsidR="00792EC6" w:rsidRPr="00620E5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других случаях он был бы рад, чтобы другие были лучше его самого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611ACC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Беспринципный злодей, будь то соблазнитель, корыстолюбец или хитрый торговец, всегда предпочтет иметь дело с честными людьми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620E57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29.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А иногда родители с непостоянными безбожными и несдержанными привычками были бы рады видеть своих детей лучше себя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но это не их влияние. </w:t>
      </w:r>
      <w:r w:rsidR="00792EC6" w:rsidRPr="00620E5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Среди них много тех, кто выходит в мир в качестве реформаторов, не исправив предварительно свои собственные неправедные цели и привычки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Следствием этого является то, что, несмотря на здравость их теорий и успех в обращении, поскольку пример сильнее наставлений, реформированные таким образом люди, подражая своему учителю и не будучи лучше его, на самом деле становятся еще большими детьми погибели, чем раньше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620E5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Это можно рассматривать как одну из существенных причин, почему мир не был более тщательно и широко реформирован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Тем не менее, справедливости ради следует признать, что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человек может иметь хорошие мотивы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но по невежеству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ошибочному рвению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или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обстоятельствам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над которыми он не властен, стать причиной дурного влияния.</w:t>
      </w:r>
    </w:p>
    <w:p w:rsidR="00792EC6" w:rsidRPr="001647DB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30.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Есть два способа, с помощью которых эгоистичные люди, будь то родители, учителя или соратники, оказывают влияние и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создают в других свое собственное подобие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Первый заключается в том, что они пренебрегают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человеком (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тобой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или плохо обращаются с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человеком (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тобой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что ясно говорит: «</w:t>
      </w:r>
      <w:r w:rsidR="00792EC6" w:rsidRPr="00BD408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Я не забочусь о тебе только потому, что так лучше обеспечиваются мои собственные интересы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Те, кто попадает под такое влияние,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очень естественно учатся полагаться на себя в плане сочувствия и поддержки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 поскольку другие их не любят, им не нужно и не нужно любить других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D4089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31.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Другой способ - восхваление или лесть, чтобы заставить тех, с кем так обращаются, поверить, что они превосходят всех остальных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Это закладывает прочную эгоистическую основу для мыслей и действий.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Те, кто получает такие впечатления, упорно отстаивают свои собственные права и не видят, что у других есть права, которые они обязаны уважать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Родители, возможно, больше, чем другие категории людей, из-за забот и недоумений, которые они испытывают, с одной стороны, и крайней привязанности к своим детям, с другой, постоянно подвергаются опасности впасть в ту или иную из вышеперечисленных крайностей. </w:t>
      </w:r>
    </w:p>
    <w:p w:rsidR="00792EC6" w:rsidRPr="001647DB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33.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еще одно: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если с детьми обращаться сурово, с недоверием и незаслуженным порицанием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они будут презирать нашу власть над ними и чувствовать, что, хотя они и должны изо всех сил стараться быть правдивыми и хорошими, им это никогда не удастся.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Такое влияние заглушает все тонкие и нравственные чувства их натуры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А если детей чрезмерно хвалят и </w:t>
      </w:r>
      <w:proofErr w:type="gramStart"/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потакают</w:t>
      </w:r>
      <w:proofErr w:type="gramEnd"/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им, то в восхищении собой они упускают из виду то, что по справедливости причитается им самим и другим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BD4089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34.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Вышеизложенное содержит почти все принципы, на основании которых эгоизм действует,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создавая свой образ в других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но поскольку существуют различные классы людей и различные способы применения одного и того же правила, будет уместно привести несколько дополнительных примеров, показывающих, как добрые люди попадают под власть зла. </w:t>
      </w:r>
    </w:p>
    <w:p w:rsidR="00BD4089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35. </w:t>
      </w:r>
      <w:r w:rsidR="00792EC6" w:rsidRPr="00611AC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Как правило, это постепенная работа, занимающая много времени и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совершаемая в сложных и обманчивых обстоятельствах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611AC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Нет ни одного человека, который бы с готовностью и в один момент отказался от всех благородных и богоподобных порывов и чувств души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Сначала его искушают модой и ложными соблазнами, обманывают относительно настоящего или конечного результата действий, которые ему предстоит совершить.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Таким образом, его ведут шаг за шагом, пока, согласно закону нашей природы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привычка не умерит или не подсластит отвращение, которое мы можем испытывать, впервые вступая на путь греха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36. 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Пьяница</w:t>
      </w:r>
      <w:proofErr w:type="gram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который начинает с того, что выпивает бокал в кругу веселых друзей, а заканчивает в бреду или в сточной канаве, хотя его и предупреждали об опасности,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не понимал и не мог понять, насколько обманчива и </w:t>
      </w:r>
      <w:proofErr w:type="spellStart"/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порабощающа</w:t>
      </w:r>
      <w:proofErr w:type="spellEnd"/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вещь грех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думал только о том, чтобы сделать несколько шагов, которые он мог бы проделать с удовольствием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37.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Жадный человек начинает свой путь со сбережения, откладывая деньги на случай нужды, но забывая уроки нашего Спасителя: «</w:t>
      </w:r>
      <w:r w:rsidR="00792EC6" w:rsidRPr="00BD4089">
        <w:rPr>
          <w:rFonts w:ascii="Times New Roman CYR" w:hAnsi="Times New Roman CYR" w:cs="Times New Roman CYR"/>
          <w:i/>
          <w:sz w:val="24"/>
          <w:szCs w:val="24"/>
        </w:rPr>
        <w:t>Не собирайте себе сокровищ на земле</w:t>
      </w:r>
      <w:r w:rsidR="00792EC6" w:rsidRPr="00BD4089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…</w:t>
      </w:r>
      <w:r w:rsidR="00792EC6" w:rsidRPr="00BD4089">
        <w:rPr>
          <w:rFonts w:ascii="Times New Roman CYR" w:hAnsi="Times New Roman CYR" w:cs="Times New Roman CYR"/>
          <w:i/>
          <w:sz w:val="24"/>
          <w:szCs w:val="24"/>
        </w:rPr>
        <w:t xml:space="preserve"> наипаче ищите Царствия Божия, и это все приложится вам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792EC6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 (</w:t>
      </w:r>
      <w:proofErr w:type="spellStart"/>
      <w:r w:rsidR="00792EC6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Матф</w:t>
      </w:r>
      <w:proofErr w:type="spellEnd"/>
      <w:r w:rsidR="00792EC6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. 6:20; Лук. 12:21)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По мере того как время идет, и он добавляет доллар к доллару 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гектар к гектару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его душа становится потерянной для всего остального, кроме поклонения неправедной </w:t>
      </w:r>
      <w:proofErr w:type="spellStart"/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маммоне</w:t>
      </w:r>
      <w:proofErr w:type="spell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 когда он лежит на смертном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одре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думая о вечности и держа в руке всемогущий доллар, в последних рыданиях отчаяния он произносит слова: «</w:t>
      </w:r>
      <w:r w:rsidR="00792EC6" w:rsidRPr="00BD408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Ради тебя я продал Бога и Небеса!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</w:t>
      </w:r>
    </w:p>
    <w:p w:rsidR="00792EC6" w:rsidRPr="001647DB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38.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Подобные примеры можно было бы привести из любого класса: хвастунов, гордецов, богохульников и так далее, чтобы показать, насколько опасны пути греха. Но в этом нет необходимости.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Принцип один и тот же во всех случаях, и так будет с каждым, чьи ноги свернут с путей праведности и истины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BD4089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39. </w:t>
      </w:r>
      <w:proofErr w:type="gramStart"/>
      <w:r w:rsidR="00792EC6" w:rsidRPr="00611AC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Принцип, по которому один человек влияет на другого, заключается в том, что человек - существо социальное и сочувствующее, созданное для того, чтобы наслаждаться своим окружением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Поэтому на него влияют зрение глаз, слух уха и все те ощущения боли или удовольствия, которые адресованы его чувствам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Смех вызывает смех, плач - плач, а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человек, который сознательно предает и убивает невинных и беззащитных, вызывает справедливое негодование всех людей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92EC6" w:rsidRPr="001647DB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40.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Как мы можем желать, чтобы все было иначе?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Но извращенные благословения всегда приносят проклятия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Принцип, по которому разум ожесточается в грехе, - это закон,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продемонстрированный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во всей природе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закон роста, и он неизменен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 проявляется в создании наших тел, в росте растений и деревьев; его можно наблюдать в жизни солдата, который сначала робеет, но потом настолько привыкает к сценам ужаса и крови, что может даже спать на поле боя, лишь немного отстранившись от шума и суматохи смертельной схватки. </w:t>
      </w:r>
    </w:p>
    <w:p w:rsidR="00792EC6" w:rsidRPr="001647DB" w:rsidRDefault="00BD4089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42. 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Истинное и единственное средство от всего этого - </w:t>
      </w:r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искреннее и безраздельное поклонение Богу: любить Бога всей душой, </w:t>
      </w:r>
      <w:proofErr w:type="spellStart"/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val="uk-UA" w:eastAsia="ru-RU"/>
        </w:rPr>
        <w:t>сердцем</w:t>
      </w:r>
      <w:proofErr w:type="spellEnd"/>
      <w:r w:rsidR="00792EC6" w:rsidRPr="00BD40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, разумом и силой и ближнего своего, как самого себя.</w:t>
      </w:r>
    </w:p>
    <w:p w:rsidR="00792EC6" w:rsidRPr="001647DB" w:rsidRDefault="00BD4089" w:rsidP="00BD4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43. </w:t>
      </w:r>
      <w:r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ы постоянно находимся в опасности стать эгоистами и потерять любовь к Богу 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>в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наших </w:t>
      </w:r>
      <w:proofErr w:type="spellStart"/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серд</w:t>
      </w:r>
      <w:r w:rsidR="00792EC6" w:rsidRPr="00BD4089">
        <w:rPr>
          <w:rFonts w:ascii="Times New Roman CYR" w:eastAsia="Times New Roman" w:hAnsi="Times New Roman CYR" w:cs="Times New Roman CYR"/>
          <w:sz w:val="24"/>
          <w:szCs w:val="24"/>
          <w:highlight w:val="yellow"/>
          <w:lang w:val="uk-UA" w:eastAsia="ru-RU"/>
        </w:rPr>
        <w:t>цах</w:t>
      </w:r>
      <w:proofErr w:type="spellEnd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Предоставля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ю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вас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себя</w:t>
      </w:r>
      <w:r w:rsidR="00792EC6" w:rsidRPr="001647D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 w:rsidR="00792EC6" w:rsidRPr="00BD408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благодати Божией, </w:t>
      </w:r>
      <w:proofErr w:type="spellStart"/>
      <w:r w:rsidR="00792EC6" w:rsidRPr="00BD4089">
        <w:rPr>
          <w:rFonts w:ascii="Times New Roman CYR" w:hAnsi="Times New Roman CYR" w:cs="Times New Roman CYR"/>
          <w:i/>
          <w:sz w:val="24"/>
          <w:szCs w:val="24"/>
        </w:rPr>
        <w:t>спасительн</w:t>
      </w:r>
      <w:proofErr w:type="spellEnd"/>
      <w:r w:rsidR="00792EC6" w:rsidRPr="00BD4089">
        <w:rPr>
          <w:rFonts w:ascii="Times New Roman CYR" w:hAnsi="Times New Roman CYR" w:cs="Times New Roman CYR"/>
          <w:i/>
          <w:sz w:val="24"/>
          <w:szCs w:val="24"/>
          <w:lang w:val="uk-UA"/>
        </w:rPr>
        <w:t>ой</w:t>
      </w:r>
      <w:r w:rsidR="00792EC6" w:rsidRPr="00BD4089">
        <w:rPr>
          <w:rFonts w:ascii="Times New Roman CYR" w:hAnsi="Times New Roman CYR" w:cs="Times New Roman CYR"/>
          <w:i/>
          <w:sz w:val="24"/>
          <w:szCs w:val="24"/>
        </w:rPr>
        <w:t xml:space="preserve"> для всех </w:t>
      </w:r>
      <w:proofErr w:type="spellStart"/>
      <w:r w:rsidR="00792EC6" w:rsidRPr="00BD4089">
        <w:rPr>
          <w:rFonts w:ascii="Times New Roman CYR" w:hAnsi="Times New Roman CYR" w:cs="Times New Roman CYR"/>
          <w:i/>
          <w:sz w:val="24"/>
          <w:szCs w:val="24"/>
        </w:rPr>
        <w:t>человеков</w:t>
      </w:r>
      <w:proofErr w:type="spellEnd"/>
      <w:r w:rsidR="00792EC6" w:rsidRPr="00BD4089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proofErr w:type="spellStart"/>
      <w:r w:rsidR="00792EC6" w:rsidRPr="00BD4089">
        <w:rPr>
          <w:rFonts w:ascii="Times New Roman CYR" w:hAnsi="Times New Roman CYR" w:cs="Times New Roman CYR"/>
          <w:i/>
          <w:sz w:val="24"/>
          <w:szCs w:val="24"/>
        </w:rPr>
        <w:t>научающ</w:t>
      </w:r>
      <w:proofErr w:type="spellEnd"/>
      <w:r w:rsidR="00792EC6" w:rsidRPr="00BD4089">
        <w:rPr>
          <w:rFonts w:ascii="Times New Roman CYR" w:hAnsi="Times New Roman CYR" w:cs="Times New Roman CYR"/>
          <w:i/>
          <w:sz w:val="24"/>
          <w:szCs w:val="24"/>
          <w:lang w:val="uk-UA"/>
        </w:rPr>
        <w:t>ей</w:t>
      </w:r>
      <w:r w:rsidR="00792EC6" w:rsidRPr="00BD4089">
        <w:rPr>
          <w:rFonts w:ascii="Times New Roman CYR" w:hAnsi="Times New Roman CYR" w:cs="Times New Roman CYR"/>
          <w:i/>
          <w:sz w:val="24"/>
          <w:szCs w:val="24"/>
        </w:rPr>
        <w:t xml:space="preserve"> нас, чтобы мы, отвергнув нечестие и мирские похоти, целомудренно, праведно и благочестиво жили в нынешнем веке, ожидая блаженного упования и явления славы великого Бога и Спасителя нашего Иисуса Христа, Который дал Себя за нас, чтобы избавить нас от всякого беззакония и очистить Себе народ особенный, ревностный к добрым делам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  <w:bookmarkStart w:id="0" w:name="_GoBack"/>
      <w:bookmarkEnd w:id="0"/>
      <w:proofErr w:type="gramEnd"/>
    </w:p>
    <w:p w:rsidR="00792EC6" w:rsidRPr="001647DB" w:rsidRDefault="00792EC6" w:rsidP="00792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53EA9" w:rsidRDefault="00B53EA9"/>
    <w:sectPr w:rsidR="00B5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613FB"/>
    <w:multiLevelType w:val="hybridMultilevel"/>
    <w:tmpl w:val="20D4C63A"/>
    <w:lvl w:ilvl="0" w:tplc="FFD06A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FB"/>
    <w:rsid w:val="00620E57"/>
    <w:rsid w:val="00792EC6"/>
    <w:rsid w:val="00B53EA9"/>
    <w:rsid w:val="00BD4089"/>
    <w:rsid w:val="00C416F7"/>
    <w:rsid w:val="00DE608E"/>
    <w:rsid w:val="00F67BD3"/>
    <w:rsid w:val="00F7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4</cp:revision>
  <dcterms:created xsi:type="dcterms:W3CDTF">2024-11-22T08:37:00Z</dcterms:created>
  <dcterms:modified xsi:type="dcterms:W3CDTF">2024-11-23T08:18:00Z</dcterms:modified>
</cp:coreProperties>
</file>