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DB" w:rsidRPr="0033145B" w:rsidRDefault="008C5C03" w:rsidP="008C5C03">
      <w:pPr>
        <w:jc w:val="center"/>
        <w:rPr>
          <w:b/>
          <w:bCs/>
          <w:sz w:val="30"/>
          <w:szCs w:val="30"/>
        </w:rPr>
      </w:pPr>
      <w:r w:rsidRPr="0033145B">
        <w:rPr>
          <w:b/>
          <w:bCs/>
          <w:sz w:val="30"/>
          <w:szCs w:val="30"/>
        </w:rPr>
        <w:t xml:space="preserve">Урок № 9 Великая борьба. Борьба Вечного Евангелия с ложным </w:t>
      </w:r>
      <w:r w:rsidR="00BA124E" w:rsidRPr="0033145B">
        <w:rPr>
          <w:b/>
          <w:bCs/>
          <w:sz w:val="30"/>
          <w:szCs w:val="30"/>
        </w:rPr>
        <w:t>«</w:t>
      </w:r>
      <w:r w:rsidR="0033145B" w:rsidRPr="0033145B">
        <w:rPr>
          <w:b/>
          <w:bCs/>
          <w:sz w:val="30"/>
          <w:szCs w:val="30"/>
        </w:rPr>
        <w:t>Е</w:t>
      </w:r>
      <w:r w:rsidRPr="0033145B">
        <w:rPr>
          <w:b/>
          <w:bCs/>
          <w:sz w:val="30"/>
          <w:szCs w:val="30"/>
        </w:rPr>
        <w:t>вангелием</w:t>
      </w:r>
      <w:r w:rsidR="00BA124E" w:rsidRPr="0033145B">
        <w:rPr>
          <w:b/>
          <w:bCs/>
          <w:sz w:val="30"/>
          <w:szCs w:val="30"/>
        </w:rPr>
        <w:t>»</w:t>
      </w:r>
    </w:p>
    <w:p w:rsidR="008C5C03" w:rsidRPr="0033145B" w:rsidRDefault="008C5C03" w:rsidP="005D36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1. Истинное </w:t>
      </w:r>
      <w:r w:rsidRPr="004220F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знание и понимание Бога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знание всей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истины</w:t>
      </w:r>
    </w:p>
    <w:p w:rsidR="008C5C03" w:rsidRPr="0033145B" w:rsidRDefault="008C5C03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45B">
        <w:rPr>
          <w:rFonts w:ascii="Times New Roman" w:hAnsi="Times New Roman" w:cs="Times New Roman"/>
          <w:bCs/>
          <w:sz w:val="24"/>
          <w:szCs w:val="24"/>
        </w:rPr>
        <w:t>- Иоан.17:3</w:t>
      </w:r>
      <w:proofErr w:type="gramStart"/>
      <w:r w:rsidRPr="00331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>С</w:t>
      </w:r>
      <w:proofErr w:type="gramEnd"/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ия же есть жизнь вечная, 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  <w:highlight w:val="green"/>
          <w:u w:val="single"/>
        </w:rPr>
        <w:t>да знают Тебя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>, единого истинного Бога, и посланного Тобою Иисуса Христа</w:t>
      </w:r>
      <w:r w:rsidRPr="0033145B">
        <w:rPr>
          <w:rFonts w:ascii="Times New Roman" w:hAnsi="Times New Roman" w:cs="Times New Roman"/>
          <w:bCs/>
          <w:sz w:val="24"/>
          <w:szCs w:val="24"/>
        </w:rPr>
        <w:t>.</w:t>
      </w:r>
    </w:p>
    <w:p w:rsidR="008C5C03" w:rsidRPr="0033145B" w:rsidRDefault="008C5C03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45B">
        <w:rPr>
          <w:rFonts w:ascii="Times New Roman" w:hAnsi="Times New Roman" w:cs="Times New Roman"/>
          <w:bCs/>
          <w:sz w:val="24"/>
          <w:szCs w:val="24"/>
        </w:rPr>
        <w:t xml:space="preserve">- Мар.12:30 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  <w:highlight w:val="green"/>
        </w:rPr>
        <w:t>возлюби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</w:t>
      </w:r>
      <w:proofErr w:type="gramStart"/>
      <w:r w:rsidRPr="0033145B">
        <w:rPr>
          <w:rFonts w:ascii="Times New Roman" w:hAnsi="Times New Roman" w:cs="Times New Roman"/>
          <w:b/>
          <w:bCs/>
          <w:i/>
          <w:sz w:val="24"/>
          <w:szCs w:val="24"/>
        </w:rPr>
        <w:t>мое</w:t>
      </w:r>
      <w:proofErr w:type="gramEnd"/>
      <w:r w:rsidRPr="003314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знать, понимать, разуметь, обожать, благоговеть, </w:t>
      </w:r>
      <w:r w:rsidR="004220FC" w:rsidRPr="0033145B">
        <w:rPr>
          <w:rFonts w:ascii="Times New Roman" w:hAnsi="Times New Roman" w:cs="Times New Roman"/>
          <w:b/>
          <w:bCs/>
          <w:i/>
          <w:sz w:val="24"/>
          <w:szCs w:val="24"/>
        </w:rPr>
        <w:t>быть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одной волне)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 Господа </w:t>
      </w:r>
      <w:r w:rsidRPr="004220FC">
        <w:rPr>
          <w:rFonts w:ascii="Times New Roman" w:hAnsi="Times New Roman" w:cs="Times New Roman"/>
          <w:b/>
          <w:bCs/>
          <w:i/>
          <w:sz w:val="24"/>
          <w:szCs w:val="24"/>
          <w:highlight w:val="green"/>
          <w:u w:val="single"/>
        </w:rPr>
        <w:t>Бога твоего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 всем сердцем твоим, и всею </w:t>
      </w:r>
      <w:proofErr w:type="spellStart"/>
      <w:r w:rsidRPr="0033145B">
        <w:rPr>
          <w:rFonts w:ascii="Times New Roman" w:hAnsi="Times New Roman" w:cs="Times New Roman"/>
          <w:bCs/>
          <w:i/>
          <w:sz w:val="24"/>
          <w:szCs w:val="24"/>
        </w:rPr>
        <w:t>душею</w:t>
      </w:r>
      <w:proofErr w:type="spellEnd"/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 твоею, и всем разумением твоим, и всею </w:t>
      </w:r>
      <w:proofErr w:type="spellStart"/>
      <w:r w:rsidRPr="0033145B">
        <w:rPr>
          <w:rFonts w:ascii="Times New Roman" w:hAnsi="Times New Roman" w:cs="Times New Roman"/>
          <w:bCs/>
          <w:i/>
          <w:sz w:val="24"/>
          <w:szCs w:val="24"/>
        </w:rPr>
        <w:t>крепостию</w:t>
      </w:r>
      <w:proofErr w:type="spellEnd"/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 твоею, - вот первая заповедь!</w:t>
      </w: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45B">
        <w:rPr>
          <w:rFonts w:ascii="Times New Roman" w:hAnsi="Times New Roman" w:cs="Times New Roman"/>
          <w:bCs/>
          <w:sz w:val="24"/>
          <w:szCs w:val="24"/>
        </w:rPr>
        <w:t xml:space="preserve">- Ис.1:3 Вол знает владетеля своего, и осел - ясли господина своего; а </w:t>
      </w:r>
      <w:r w:rsidRPr="0033145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Израиль не знает [Меня], народ Мой не разумеет</w:t>
      </w:r>
      <w:r w:rsidRPr="0033145B">
        <w:rPr>
          <w:rFonts w:ascii="Times New Roman" w:hAnsi="Times New Roman" w:cs="Times New Roman"/>
          <w:bCs/>
          <w:sz w:val="24"/>
          <w:szCs w:val="24"/>
        </w:rPr>
        <w:t>.</w:t>
      </w: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3145B">
        <w:rPr>
          <w:rFonts w:ascii="Times New Roman" w:hAnsi="Times New Roman" w:cs="Times New Roman"/>
          <w:bCs/>
          <w:sz w:val="24"/>
          <w:szCs w:val="24"/>
        </w:rPr>
        <w:t>- Иер.9:24</w:t>
      </w:r>
      <w:proofErr w:type="gramStart"/>
      <w:r w:rsidRPr="00331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>Н</w:t>
      </w:r>
      <w:proofErr w:type="gramEnd"/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о 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  <w:highlight w:val="green"/>
        </w:rPr>
        <w:t xml:space="preserve">хвалящийся хвались тем, что </w:t>
      </w:r>
      <w:r w:rsidRPr="004220FC">
        <w:rPr>
          <w:rFonts w:ascii="Times New Roman" w:hAnsi="Times New Roman" w:cs="Times New Roman"/>
          <w:b/>
          <w:bCs/>
          <w:i/>
          <w:sz w:val="24"/>
          <w:szCs w:val="24"/>
          <w:highlight w:val="green"/>
          <w:u w:val="single"/>
        </w:rPr>
        <w:t>разумеет и знает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  <w:highlight w:val="green"/>
        </w:rPr>
        <w:t xml:space="preserve"> Меня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, что Я - Господь, </w:t>
      </w:r>
      <w:r w:rsidRPr="0033145B">
        <w:rPr>
          <w:rFonts w:ascii="Times New Roman" w:hAnsi="Times New Roman" w:cs="Times New Roman"/>
          <w:bCs/>
          <w:i/>
          <w:sz w:val="24"/>
          <w:szCs w:val="24"/>
          <w:highlight w:val="cyan"/>
          <w:u w:val="single"/>
        </w:rPr>
        <w:t>творящий милость, суд и правду на земле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; ибо 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только это благоугодно Мне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>, говорит Господь.</w:t>
      </w: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2. Истинное Евангелие приносит знание и разумения Бога – а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сила. Евангелие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это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сила Божья</w:t>
      </w: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45B">
        <w:rPr>
          <w:rFonts w:ascii="Times New Roman" w:hAnsi="Times New Roman" w:cs="Times New Roman"/>
          <w:bCs/>
          <w:sz w:val="24"/>
          <w:szCs w:val="24"/>
        </w:rPr>
        <w:t>- Рим.1:16</w:t>
      </w:r>
      <w:proofErr w:type="gramStart"/>
      <w:r w:rsidRPr="00331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45B">
        <w:rPr>
          <w:rFonts w:ascii="Times New Roman" w:hAnsi="Times New Roman" w:cs="Times New Roman"/>
          <w:bCs/>
          <w:i/>
          <w:sz w:val="24"/>
          <w:szCs w:val="24"/>
        </w:rPr>
        <w:t>И</w:t>
      </w:r>
      <w:proofErr w:type="gramEnd"/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бо я не стыжусь </w:t>
      </w:r>
      <w:proofErr w:type="spellStart"/>
      <w:r w:rsidRPr="0033145B">
        <w:rPr>
          <w:rFonts w:ascii="Times New Roman" w:hAnsi="Times New Roman" w:cs="Times New Roman"/>
          <w:bCs/>
          <w:i/>
          <w:sz w:val="24"/>
          <w:szCs w:val="24"/>
        </w:rPr>
        <w:t>благовествования</w:t>
      </w:r>
      <w:proofErr w:type="spellEnd"/>
      <w:r w:rsidRPr="0033145B">
        <w:rPr>
          <w:rFonts w:ascii="Times New Roman" w:hAnsi="Times New Roman" w:cs="Times New Roman"/>
          <w:bCs/>
          <w:i/>
          <w:sz w:val="24"/>
          <w:szCs w:val="24"/>
        </w:rPr>
        <w:t xml:space="preserve"> (Евангелие) Христова, потому что [оно] </w:t>
      </w:r>
      <w:r w:rsidRPr="0033145B">
        <w:rPr>
          <w:rFonts w:ascii="Times New Roman" w:hAnsi="Times New Roman" w:cs="Times New Roman"/>
          <w:b/>
          <w:bCs/>
          <w:i/>
          <w:sz w:val="24"/>
          <w:szCs w:val="24"/>
          <w:highlight w:val="green"/>
        </w:rPr>
        <w:t>есть сила Божия</w:t>
      </w:r>
    </w:p>
    <w:p w:rsidR="002C1E68" w:rsidRPr="0033145B" w:rsidRDefault="002C1E68" w:rsidP="002C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1E68" w:rsidRPr="0033145B" w:rsidRDefault="002C1E68" w:rsidP="002C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5B">
        <w:rPr>
          <w:rFonts w:ascii="Times New Roman" w:hAnsi="Times New Roman" w:cs="Times New Roman"/>
          <w:b/>
          <w:bCs/>
          <w:sz w:val="24"/>
          <w:szCs w:val="24"/>
        </w:rPr>
        <w:t>3. Знание и понимание Бога, через Вечное Евангелие – приводит к важному итогу</w:t>
      </w:r>
    </w:p>
    <w:p w:rsidR="002C1E68" w:rsidRPr="0033145B" w:rsidRDefault="002C1E68" w:rsidP="002C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1E68" w:rsidRPr="0033145B" w:rsidRDefault="002C1E68" w:rsidP="002C1E6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14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33145B">
        <w:rPr>
          <w:rFonts w:ascii="Times New Roman" w:hAnsi="Times New Roman" w:cs="Times New Roman"/>
          <w:bCs/>
          <w:sz w:val="24"/>
          <w:szCs w:val="24"/>
        </w:rPr>
        <w:t>Откр</w:t>
      </w:r>
      <w:proofErr w:type="spellEnd"/>
      <w:r w:rsidRPr="0033145B">
        <w:rPr>
          <w:rFonts w:ascii="Times New Roman" w:hAnsi="Times New Roman" w:cs="Times New Roman"/>
          <w:bCs/>
          <w:sz w:val="24"/>
          <w:szCs w:val="24"/>
        </w:rPr>
        <w:t>. 14:12</w:t>
      </w:r>
      <w:proofErr w:type="gramStart"/>
      <w:r w:rsidRPr="00331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45B">
        <w:rPr>
          <w:rFonts w:ascii="Times New Roman CYR" w:hAnsi="Times New Roman CYR" w:cs="Times New Roman CYR"/>
          <w:i/>
          <w:sz w:val="24"/>
          <w:szCs w:val="24"/>
        </w:rPr>
        <w:t>З</w:t>
      </w:r>
      <w:proofErr w:type="gramEnd"/>
      <w:r w:rsidRPr="0033145B">
        <w:rPr>
          <w:rFonts w:ascii="Times New Roman CYR" w:hAnsi="Times New Roman CYR" w:cs="Times New Roman CYR"/>
          <w:i/>
          <w:sz w:val="24"/>
          <w:szCs w:val="24"/>
        </w:rPr>
        <w:t xml:space="preserve">десь терпение святых, </w:t>
      </w:r>
      <w:r w:rsidRPr="004220FC">
        <w:rPr>
          <w:rFonts w:ascii="Times New Roman CYR" w:hAnsi="Times New Roman CYR" w:cs="Times New Roman CYR"/>
          <w:i/>
          <w:sz w:val="24"/>
          <w:szCs w:val="24"/>
          <w:highlight w:val="cyan"/>
          <w:u w:val="single"/>
        </w:rPr>
        <w:t>соблюдающих заповеди Божии</w:t>
      </w:r>
      <w:r w:rsidRPr="0033145B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r w:rsidRPr="004220FC">
        <w:rPr>
          <w:rFonts w:ascii="Times New Roman CYR" w:hAnsi="Times New Roman CYR" w:cs="Times New Roman CYR"/>
          <w:i/>
          <w:sz w:val="24"/>
          <w:szCs w:val="24"/>
          <w:highlight w:val="cyan"/>
          <w:u w:val="single"/>
        </w:rPr>
        <w:t>веру Иисуса</w:t>
      </w:r>
      <w:r w:rsidRPr="0033145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C1E68" w:rsidRPr="0033145B" w:rsidRDefault="002C1E68" w:rsidP="002C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1E68" w:rsidRPr="0033145B" w:rsidRDefault="002C1E68" w:rsidP="002C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5C03" w:rsidRPr="0033145B" w:rsidRDefault="002C1E68" w:rsidP="002C1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4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C5C03" w:rsidRPr="0033145B">
        <w:rPr>
          <w:rFonts w:ascii="Times New Roman" w:hAnsi="Times New Roman" w:cs="Times New Roman"/>
          <w:b/>
          <w:bCs/>
          <w:sz w:val="24"/>
          <w:szCs w:val="24"/>
        </w:rPr>
        <w:t>. В мире будет ложное Евангелие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– его цель помешать </w:t>
      </w:r>
      <w:r w:rsidRPr="004220F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истинному знанию и пониманию Бога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, получению истинной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силы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Божьей и устранить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итоговые</w:t>
      </w:r>
      <w:r w:rsidRPr="0033145B">
        <w:rPr>
          <w:rFonts w:ascii="Times New Roman" w:hAnsi="Times New Roman" w:cs="Times New Roman"/>
          <w:b/>
          <w:bCs/>
          <w:sz w:val="24"/>
          <w:szCs w:val="24"/>
        </w:rPr>
        <w:t xml:space="preserve"> цели 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</w:rPr>
        <w:t>Господа</w:t>
      </w: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3145B">
        <w:rPr>
          <w:rFonts w:ascii="Times New Roman CYR" w:hAnsi="Times New Roman CYR" w:cs="Times New Roman CYR"/>
          <w:sz w:val="24"/>
          <w:szCs w:val="24"/>
        </w:rPr>
        <w:t xml:space="preserve">- 2Тим.3:5 </w:t>
      </w:r>
      <w:r w:rsidRPr="0033145B">
        <w:rPr>
          <w:rFonts w:ascii="Times New Roman CYR" w:hAnsi="Times New Roman CYR" w:cs="Times New Roman CYR"/>
          <w:b/>
          <w:i/>
          <w:color w:val="FF0000"/>
          <w:sz w:val="24"/>
          <w:szCs w:val="24"/>
          <w:u w:val="single"/>
        </w:rPr>
        <w:t>имеющие вид благочестия</w:t>
      </w:r>
      <w:r w:rsidRPr="0033145B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Pr="0033145B">
        <w:rPr>
          <w:rFonts w:ascii="Times New Roman CYR" w:hAnsi="Times New Roman CYR" w:cs="Times New Roman CYR"/>
          <w:b/>
          <w:i/>
          <w:sz w:val="24"/>
          <w:szCs w:val="24"/>
          <w:highlight w:val="green"/>
        </w:rPr>
        <w:t>силы же его отрекшиеся</w:t>
      </w:r>
      <w:r w:rsidRPr="0033145B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Pr="0033145B">
        <w:rPr>
          <w:rFonts w:ascii="Times New Roman CYR" w:hAnsi="Times New Roman CYR" w:cs="Times New Roman CYR"/>
          <w:i/>
          <w:sz w:val="24"/>
          <w:szCs w:val="24"/>
          <w:u w:val="single"/>
        </w:rPr>
        <w:t>Таковых удаляйся</w:t>
      </w:r>
      <w:r w:rsidRPr="0033145B">
        <w:rPr>
          <w:rFonts w:ascii="Times New Roman CYR" w:hAnsi="Times New Roman CYR" w:cs="Times New Roman CYR"/>
          <w:sz w:val="24"/>
          <w:szCs w:val="24"/>
        </w:rPr>
        <w:t>.</w:t>
      </w:r>
    </w:p>
    <w:p w:rsidR="008C5C03" w:rsidRPr="0033145B" w:rsidRDefault="008C5C03" w:rsidP="008C5C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C5C03" w:rsidRPr="0033145B" w:rsidRDefault="008C5C03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080" w:rsidRPr="0033145B" w:rsidRDefault="00A56080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3675" w:rsidRDefault="004E1628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Периоды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столкновения вечного </w:t>
      </w:r>
      <w:r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t>Евангелия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 </w:t>
      </w:r>
      <w:r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t>ложным</w:t>
      </w:r>
      <w:r w:rsidR="005D3675"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Евангелием</w:t>
      </w:r>
      <w:r w:rsidRPr="003314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основные постулаты каждого</w:t>
      </w:r>
    </w:p>
    <w:tbl>
      <w:tblPr>
        <w:tblStyle w:val="a3"/>
        <w:tblpPr w:leftFromText="180" w:rightFromText="180" w:vertAnchor="text" w:horzAnchor="page" w:tblpX="3189" w:tblpY="61"/>
        <w:tblW w:w="0" w:type="auto"/>
        <w:tblLook w:val="04A0" w:firstRow="1" w:lastRow="0" w:firstColumn="1" w:lastColumn="0" w:noHBand="0" w:noVBand="1"/>
      </w:tblPr>
      <w:tblGrid>
        <w:gridCol w:w="817"/>
        <w:gridCol w:w="5563"/>
      </w:tblGrid>
      <w:tr w:rsidR="0033145B" w:rsidRPr="0033145B" w:rsidTr="002D401C">
        <w:tc>
          <w:tcPr>
            <w:tcW w:w="817" w:type="dxa"/>
          </w:tcPr>
          <w:p w:rsidR="0033145B" w:rsidRPr="009F2969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5563" w:type="dxa"/>
          </w:tcPr>
          <w:p w:rsidR="0033145B" w:rsidRPr="009F2969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9F2969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Бунт Люцифера. Небеса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Сотворение земли и человека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Грехопадение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Допотопный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Вавилонское заявление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Авраама и патриархов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Египетское рабство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Израиль в пустыни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На обетованной земле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Царей (Саул, Давид Соломон….)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Пророк Иеремия и весть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Вавилонский плен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После вавилонское положение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bookmarkStart w:id="0" w:name="_GoBack"/>
            <w:bookmarkEnd w:id="0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ое пришествие Христа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Раннехристианская церковь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Папство, мерзость запустения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Возникновение </w:t>
            </w:r>
            <w:proofErr w:type="spell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адвентистского</w:t>
            </w:r>
            <w:proofErr w:type="spell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движения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Лаодикийский упадок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Весть 1888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первого пробуждения после 1888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Упадок 20 века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Возрождение 21 века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 последнего времени</w:t>
            </w:r>
          </w:p>
        </w:tc>
      </w:tr>
      <w:tr w:rsidR="0033145B" w:rsidRPr="0033145B" w:rsidTr="002D401C">
        <w:tc>
          <w:tcPr>
            <w:tcW w:w="817" w:type="dxa"/>
          </w:tcPr>
          <w:p w:rsidR="0033145B" w:rsidRPr="0033145B" w:rsidRDefault="0033145B" w:rsidP="002D40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63" w:type="dxa"/>
          </w:tcPr>
          <w:p w:rsidR="0033145B" w:rsidRPr="0033145B" w:rsidRDefault="0033145B" w:rsidP="002D40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Конец всего в 21 веке.</w:t>
            </w:r>
          </w:p>
        </w:tc>
      </w:tr>
    </w:tbl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45B" w:rsidRPr="0033145B" w:rsidRDefault="0033145B" w:rsidP="004E16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№ 1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675"/>
        <w:gridCol w:w="3436"/>
        <w:gridCol w:w="6237"/>
      </w:tblGrid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Идеи ложного Евангелия</w:t>
            </w:r>
          </w:p>
        </w:tc>
        <w:tc>
          <w:tcPr>
            <w:tcW w:w="6237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Факты Вечного Евангелия</w:t>
            </w:r>
          </w:p>
        </w:tc>
      </w:tr>
      <w:tr w:rsidR="004E1628" w:rsidRPr="0033145B" w:rsidTr="0033145B">
        <w:tc>
          <w:tcPr>
            <w:tcW w:w="10348" w:type="dxa"/>
            <w:gridSpan w:val="3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u w:val="single"/>
              </w:rPr>
              <w:t>1. Бунт Люцифера. Небеса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4E1628" w:rsidRPr="009F2969" w:rsidRDefault="004E1628" w:rsidP="004E1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9F29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Закон</w:t>
            </w:r>
            <w:r w:rsidR="00D72A3C" w:rsidRPr="009F29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Божий</w:t>
            </w:r>
            <w:r w:rsidRPr="009F29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– инструкция, правило </w:t>
            </w:r>
          </w:p>
        </w:tc>
        <w:tc>
          <w:tcPr>
            <w:tcW w:w="6237" w:type="dxa"/>
          </w:tcPr>
          <w:p w:rsidR="004E1628" w:rsidRPr="0033145B" w:rsidRDefault="00D72A3C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Закон Божий – принцип жизни, наслаждение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 Это как вода для рыбы.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великий </w:t>
            </w:r>
            <w:proofErr w:type="gramStart"/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путь</w:t>
            </w:r>
            <w:proofErr w:type="gramEnd"/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которому человек течет в радости и счастье (в замысле). </w:t>
            </w:r>
            <w:r w:rsidR="009F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118 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4E1628" w:rsidRPr="0033145B" w:rsidRDefault="00D72A3C" w:rsidP="004E1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9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Закон Божий </w:t>
            </w:r>
            <w:r w:rsidR="004E1628" w:rsidRPr="009F296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не обязателен</w:t>
            </w:r>
            <w:r w:rsidR="004E162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4E1628" w:rsidRPr="0033145B" w:rsidRDefault="00D72A3C" w:rsidP="001C76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Закон Божий фундаментальная основа всего разумного бытия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 Если закон не обязателен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и воля Божья не обязательна. А если воля Божья не обязательна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значит, </w:t>
            </w:r>
            <w:r w:rsidR="001C76A7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уществует что-то вне воли Божьей что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было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добрым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благим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полезным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 чему можно было бы потянутся в той </w:t>
            </w:r>
            <w:proofErr w:type="gramStart"/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мере</w:t>
            </w:r>
            <w:proofErr w:type="gramEnd"/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котором бы мы отклонились от воли Божьей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 И если Бог согласится на то, что Его воля не обязательна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значит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ее есть что-то хорошее тем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самым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будет показано, что Бог не первопричина всего, что есть что-то доброе что может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быть</w:t>
            </w:r>
            <w:r w:rsidR="0020562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Бога</w:t>
            </w:r>
            <w:r w:rsidR="001C76A7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 значит не обязательно видеть только в Боге хорошее, его можно искать и вне Бога. Но вне Бога только грех. Значит, все то хорошее что может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быть</w:t>
            </w:r>
            <w:r w:rsidR="001C76A7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Бога, не по воле Божьей, и вне закона – Бог видит как грех. А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1C76A7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значит, что идея «Закон Божий не обязателен» - имеет 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="001C76A7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назвать ГРЕХ – ДОБРОМ. </w:t>
            </w:r>
          </w:p>
          <w:p w:rsidR="00654F1C" w:rsidRPr="0033145B" w:rsidRDefault="001C76A7" w:rsidP="00A32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 области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также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идея, что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всегда будем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грешить в 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греховной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плоти, всегда будем хоть в какой-то мере вне воли Божьей, вне закона.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И если Бог соглашается, чт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хоть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какая-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 маленькая область нашей жизни может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быть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Его воли и при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повлиять на наше спасение и может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быть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одобрен</w:t>
            </w:r>
            <w:r w:rsidR="0033145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Богом, то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значило б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признать малое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несоответствие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(которое является грехом) – ДОБРОМ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незначимым отклонением от воли Божьей и праведности Божьей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признать, что закваска греха не способна заквасить весь хлеб, а если и заквасила, то достаточно поверить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то,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в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некоторых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случаях Бог согласится на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заквашенный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хлеб, при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Бог и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осуждаем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заквашенный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хлеб – как 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греховный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принцип. 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Это т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от случай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когда зло показывается как добро, только потому что многие убеждены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это максимум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могло </w:t>
            </w:r>
            <w:proofErr w:type="gramStart"/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получится</w:t>
            </w:r>
            <w:proofErr w:type="gramEnd"/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в области послушания Богу.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остаётся либо признать, что сила благодати Божьей слабее силы греха или пытаться переубедить всех, что грешить христианину предопределено - самой сутью великой борьбы</w:t>
            </w:r>
            <w:proofErr w:type="gramStart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мыслить в другой области это вопроса (как научили многих), значит проповедовать </w:t>
            </w:r>
            <w:proofErr w:type="spellStart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перфекционизм</w:t>
            </w:r>
            <w:proofErr w:type="spellEnd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proofErr w:type="spellStart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самоправедность</w:t>
            </w:r>
            <w:proofErr w:type="spellEnd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так как первое – недопустимая ложь в отношении Бога, и сложная задача для человека (без истинного Евангелия), то люди выбирают второй вариант как допустимую ложь в отношении человека. Они соглашаются, что сила благодати сильнее силы греха, но вот в области опыта грешного человека, хоть и рожденного свыше – они на самом деле убеждены </w:t>
            </w:r>
            <w:proofErr w:type="gramStart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обратном. </w:t>
            </w:r>
            <w:proofErr w:type="gramStart"/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Вот </w:t>
            </w:r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истинная 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</w:t>
            </w:r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54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почему люди отвергают победу Христа в греховной человеческой природе, потому что Его пример – показывает заблуждение</w:t>
            </w:r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христианских деноминаций и христиан, что у них нет истинного Вечного Евангелия (потому что они отличны от Христа во всем, и нет динамики на сближение), а значит, они построили дом на песке.</w:t>
            </w:r>
            <w:proofErr w:type="gramEnd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 куда более худшее положение в этой области в АСД, потому что если те деноминации изначально построили дом на песке, то мы построив дом на камне, сносим камни </w:t>
            </w:r>
            <w:proofErr w:type="gramStart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закупая песок в иных деноминациях перестраиваем фундамент своего дом, делая его ничем не отличительным от них. Если даже вы оставили несколько каменных частей фундамента (суббота, святилище) но </w:t>
            </w:r>
            <w:proofErr w:type="gramStart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>убрали другую часть каменей</w:t>
            </w:r>
            <w:proofErr w:type="gramEnd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фундамента, волна, которая обрушится на дом перевернет дом, потому что дом не сбалансирован по причине строительных изменений в фундаменте. Нет толку от каменной прочности половины </w:t>
            </w:r>
            <w:proofErr w:type="gramStart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>фундамента</w:t>
            </w:r>
            <w:proofErr w:type="gramEnd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если вторая стоит на песке. Итог </w:t>
            </w:r>
            <w:proofErr w:type="gramStart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>печальны</w:t>
            </w:r>
            <w:proofErr w:type="gramEnd"/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Весть Вечного Евангелия – не только остановит закупку песка, не только отстроит </w:t>
            </w:r>
            <w:r w:rsidR="00867E0E">
              <w:rPr>
                <w:rFonts w:ascii="Times New Roman" w:hAnsi="Times New Roman" w:cs="Times New Roman"/>
                <w:bCs/>
                <w:sz w:val="24"/>
                <w:szCs w:val="24"/>
              </w:rPr>
              <w:t>уничтоженные</w:t>
            </w:r>
            <w:r w:rsidR="00A3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камни фундамента, но она </w:t>
            </w:r>
            <w:r w:rsidR="00867E0E">
              <w:rPr>
                <w:rFonts w:ascii="Times New Roman" w:hAnsi="Times New Roman" w:cs="Times New Roman"/>
                <w:bCs/>
                <w:sz w:val="24"/>
                <w:szCs w:val="24"/>
              </w:rPr>
              <w:t>укрепит фундамент такими каменными глыбами, что всего движения воды не хватит, чтобы даже поколебать дом не то, чтобы сдвинуть или свергнуть.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36" w:type="dxa"/>
          </w:tcPr>
          <w:p w:rsidR="004E1628" w:rsidRPr="0033145B" w:rsidRDefault="004E1628" w:rsidP="004E1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62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Свобода без </w:t>
            </w:r>
            <w:r w:rsidR="00D72A3C" w:rsidRPr="00A9562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Закона Божьего</w:t>
            </w:r>
          </w:p>
        </w:tc>
        <w:tc>
          <w:tcPr>
            <w:tcW w:w="6237" w:type="dxa"/>
          </w:tcPr>
          <w:p w:rsidR="004E1628" w:rsidRPr="0033145B" w:rsidRDefault="00D72A3C" w:rsidP="000E7C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Без Закона Божьего – есть только рабство греха или иллюзия свободы, которую грех может демонстрировать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Когда ты делаешь зло – закон говорит, что это плохо, это важное знание. Но если бы это знание убрать путем устранения закона, </w:t>
            </w:r>
            <w:proofErr w:type="gramStart"/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  <w:proofErr w:type="gramEnd"/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вообще знать, что то или иное дело которое ты делаешь, та или иная мысль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которую ты осмысливаешь – ДОБРО?. Как проявить любовь к Богу и к человеку, как например доброе расположение, когда у тебя нет закона, который свидетельствовал бы тебе что это воистину доброе расположение? Закон не только в этом смысле показывает грех, </w:t>
            </w:r>
            <w:r w:rsidR="000E7C2B" w:rsidRPr="003314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отклонение от добра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он и само добро утверждает как добро</w:t>
            </w:r>
            <w:r w:rsidR="000E7C2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дает понимание добра и благости.</w:t>
            </w:r>
          </w:p>
          <w:p w:rsidR="000E7C2B" w:rsidRPr="0033145B" w:rsidRDefault="000E7C2B" w:rsidP="00B77F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А если у тебя нет закона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это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значит,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може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шь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есть добро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что зло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то в чем тогда состоит ВЫБОР или СВОБОДА выбора? Все тогда инертно. Нет никаких направлений,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существует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только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одна линия, и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чтобы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выбрал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всегда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 одном направлении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(неизменно)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 понятие выбора стало бы – абсурдным.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Произошло бы замешательство, ты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например,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посадил картофель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выросли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 для тебя тараканы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сломан принцип сеяния и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жатвы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причин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следственный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принцип. </w:t>
            </w:r>
            <w:proofErr w:type="gramStart"/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proofErr w:type="gramEnd"/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если предположить, что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причинно - следственный принцип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будет действовать но при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этом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нет закона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есть понимания добра и зла – то т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делая что-то или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мысля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чем то получал б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каждый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разные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последствия и влияния, 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этом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 и не смог б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понять, какая из причин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выз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>ывает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 или другое. Без закона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Божьего 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было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FC1C05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ужасно. Полная </w:t>
            </w:r>
            <w:proofErr w:type="gramStart"/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неразбериха</w:t>
            </w:r>
            <w:proofErr w:type="gramEnd"/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непонимание. Свобода –</w:t>
            </w:r>
            <w:r w:rsidR="00A5608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возможна только при наличии Закона Божьего, ясного определяющего или на скрижалях, или в идеале в сердце – что есть добро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7F5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D11C4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есть зло.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4E1628" w:rsidRPr="0033145B" w:rsidRDefault="004E1628" w:rsidP="004E1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Условное совершенство Бога</w:t>
            </w:r>
          </w:p>
        </w:tc>
        <w:tc>
          <w:tcPr>
            <w:tcW w:w="6237" w:type="dxa"/>
          </w:tcPr>
          <w:p w:rsidR="004E1628" w:rsidRPr="0033145B" w:rsidRDefault="00D72A3C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 </w:t>
            </w:r>
            <w:proofErr w:type="gramStart"/>
            <w:r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абсолютно совершенен</w:t>
            </w:r>
            <w:proofErr w:type="gramEnd"/>
            <w:r w:rsidR="00B77F54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C760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любом </w:t>
            </w:r>
            <w:r w:rsidR="00B34043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смысле</w:t>
            </w:r>
            <w:r w:rsidR="00BC760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BC760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r w:rsidR="00B34043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любых</w:t>
            </w:r>
            <w:r w:rsidR="00BC760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обстоятельствах, </w:t>
            </w:r>
            <w:r w:rsidR="00B34043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любых</w:t>
            </w:r>
            <w:r w:rsidR="00BC760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испытаниях</w:t>
            </w:r>
            <w:r w:rsidR="00BC760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B34043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экспериментах</w:t>
            </w:r>
            <w:r w:rsidR="008D33D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. Невозможно Богу стать лучше</w:t>
            </w:r>
            <w:r w:rsidR="00B77F54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D33D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 Он уже есть. Он идеал, </w:t>
            </w:r>
            <w:r w:rsidR="00F1544F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</w:t>
            </w:r>
            <w:r w:rsidR="008D33D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образец. </w:t>
            </w:r>
            <w:r w:rsidR="00F1544F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="008D33D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видим Бога во Христе – и </w:t>
            </w:r>
            <w:r w:rsidR="00F1544F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r w:rsidR="008D33D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восхищаемся, но Он всегда </w:t>
            </w:r>
            <w:r w:rsidR="00F1544F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>был</w:t>
            </w:r>
            <w:r w:rsidR="008D33DC" w:rsidRP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таким, что до появления греха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 вселенной, что в тот период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когда вел Израиль по 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пустыне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 Он всегда будет 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таким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вечности. 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Он а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бсолютно 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неизменный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требующий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корректирования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поправок, изменений. Абсолютная стабильность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отсутствие любой перемены</w:t>
            </w:r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Start"/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 w:rsidR="008D33D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воей сущности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А значит и Его жертвенность, милосердие и любовь не вызываются обстоятельствами во вселенной, Он не становится жертвенным и милосердным – Он всегда был, есть и будет таким, обстоятельства просто изменяют нас, влияют на нас в оценке и понимании Бога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позволяя нам увидеть под влиянием Святого Духа – глубину Его величия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Меняемся мы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1544F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не Бог, под влиянием сил, в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ремени, условия, обстоятельств.</w:t>
            </w:r>
          </w:p>
          <w:p w:rsidR="00F1544F" w:rsidRPr="0033145B" w:rsidRDefault="00F1544F" w:rsidP="00B86D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Поэтому неизменность Его совершенства – благая весть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Вечного Евангелия, потому что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Бог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приведя нас к отображению Его характера – достигает не только итоговой цели совершенства нашего существования – но и обеспечит нас постоянным сохранением в совершенстве, при абсолютно свободной воле. Воля будет свободно жить и при этом мы будем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сохранятся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совершенстве Божьем. И именно понимание того, что Божье совершенство неизменно – вселяет надежду на то, что и мы будем непоколебимы и без тени перемен в совершенстве перед Богом, а значит и падение уже невозможно при возможности всегда выбрать иной путь. Бог не может пасть, и мы уже никогда не падем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придя к полноте Божьей. Как Богу невозможно 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завтра перестать быть жизнью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 и нам невозможно будет пасть или стать в области смерти. Как Богу свойственно положить</w:t>
            </w:r>
            <w:proofErr w:type="gramStart"/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вою совершенную жизнь на алтарь ради человека, так и нам будет в вечности свойственно положить свою жизнь ради Господа. Ибо совершенство Божье  – пропитывает каждого и совершенством Божьей жертвенности. Но вечность никогда не предоставит 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случая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когда нам нужно будет жертвовать жизнью ради Бога или </w:t>
            </w:r>
            <w:proofErr w:type="gramStart"/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ближних</w:t>
            </w:r>
            <w:proofErr w:type="gramEnd"/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но если б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 даже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допустить – то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каждый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стал желающим. И представьте себе –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 того что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совершенный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Бог, посредством Духа находится в каждом разумном существе в вечности и преломляет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(отображает)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каждом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 совершенство. То какая же глубина Божьего совершенства в самом Боге, в Его сущности, исконно? </w:t>
            </w:r>
            <w:proofErr w:type="spellStart"/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Голгофский</w:t>
            </w:r>
            <w:proofErr w:type="spellEnd"/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крест – 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то видимое событие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что проясняет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этот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 глубже всего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воистину это сила Божья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Мы знаем, что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вечное Евангелие – </w:t>
            </w:r>
            <w:r w:rsidR="0001309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2009C9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сила Божья. Но то же Писание нам говорит, что и крест Христов – сила Божья.  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36" w:type="dxa"/>
          </w:tcPr>
          <w:p w:rsidR="004E1628" w:rsidRPr="0033145B" w:rsidRDefault="004E1628" w:rsidP="004E1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Праведность не ограничена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только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Богом</w:t>
            </w:r>
          </w:p>
        </w:tc>
        <w:tc>
          <w:tcPr>
            <w:tcW w:w="6237" w:type="dxa"/>
          </w:tcPr>
          <w:p w:rsidR="00B421B8" w:rsidRPr="0033145B" w:rsidRDefault="00D72A3C" w:rsidP="00B421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Праведность (или благость, или добро) только в Боге, и ограничено исключительно И</w:t>
            </w:r>
            <w:r w:rsidR="00BC760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Его присутствием.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Праведность –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хорошего, доброго, благого, правильного. Все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есть тольк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о в Боге. В Его характере. Его х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 –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праведность,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 отображает и Закон Божий. Его характер –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отображение Его личности. Того как Он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мыслит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чем мотивируется, как поступает, что чувствует как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эмоционален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так далее. То есть праведность Божья – содержит всю полноту Божьей личности, Его жизни и функционирования. Праведность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включает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 Его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могущество как Творца. Праведность –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сила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живая фотография </w:t>
            </w:r>
            <w:proofErr w:type="gramStart"/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Сущего</w:t>
            </w:r>
            <w:proofErr w:type="gramEnd"/>
            <w:r w:rsidR="00B421B8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E1628" w:rsidRPr="0033145B" w:rsidRDefault="00B421B8" w:rsidP="00844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Помимо Его праведности не существует больше никакой праведности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4DCC"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в ее истинном значении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никакого блага, добра,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правильности. Поэтому каждый человек (ангел и так  далее) должен быть вместилищем присутствия Бога в нем, чтобы праведность Божья проявлялась в нем. Вот почему без вмененной праведности Христа – невозможно стать на пути добра, блага, правильности. Без мотора </w:t>
            </w:r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автомобиль не поедет, без Его праведности данной нам – нет никакого христианства, рождения свыше, святости, и так далее. Праведность Божья всегда активная праведность. Закон пропускает только те дела, которые исходят из той же Личности из которой исходит и сам Закон Божий (моменты загрязнения в греховной плоти дела праведности Божье</w:t>
            </w:r>
            <w:proofErr w:type="gramStart"/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й–</w:t>
            </w:r>
            <w:proofErr w:type="gramEnd"/>
            <w:r w:rsidR="00844DCC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 не рассматриваю, это отдельный пласт).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436" w:type="dxa"/>
          </w:tcPr>
          <w:p w:rsidR="004E1628" w:rsidRPr="0033145B" w:rsidRDefault="004E1628" w:rsidP="004E16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Божье правление имеет недостатки</w:t>
            </w:r>
          </w:p>
        </w:tc>
        <w:tc>
          <w:tcPr>
            <w:tcW w:w="6237" w:type="dxa"/>
          </w:tcPr>
          <w:p w:rsidR="004E1628" w:rsidRPr="0033145B" w:rsidRDefault="00D72A3C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Оно совершенно во всех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смыслах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формах</w:t>
            </w:r>
            <w:r w:rsidR="00A5608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Многое мы не понимаем, поэтому нам свойственно искать недостатки в Божьей системе управления. Тем более</w:t>
            </w:r>
            <w:proofErr w:type="gramStart"/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каждый человек от рождения рождается в духовном отчуждении от Бога в царстве дьявола, изначально приходя в этот мир как стоящий на стороне иного царя, в греховной системе управления. И часто через призму этого опыта человек судит и о системе Божьего правления о законах и моделях того как Бог осуществляет свое управление. Например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обвинения Адама и Евы в адрес Бога – доказывает естественное поведение и отношение плотского человека </w:t>
            </w:r>
            <w:r w:rsidR="00C675BB">
              <w:rPr>
                <w:rFonts w:ascii="Times New Roman" w:hAnsi="Times New Roman" w:cs="Times New Roman"/>
                <w:bCs/>
                <w:sz w:val="24"/>
                <w:szCs w:val="24"/>
              </w:rPr>
              <w:t>к Божьему правлению.</w:t>
            </w:r>
            <w:r w:rsidR="00B8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E1628" w:rsidRPr="0033145B" w:rsidTr="0033145B">
        <w:tc>
          <w:tcPr>
            <w:tcW w:w="675" w:type="dxa"/>
          </w:tcPr>
          <w:p w:rsidR="004E1628" w:rsidRPr="0033145B" w:rsidRDefault="004E162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4E1628" w:rsidRPr="0033145B" w:rsidRDefault="006E5C48" w:rsidP="004E1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Богу не известна жертвенность</w:t>
            </w:r>
          </w:p>
        </w:tc>
        <w:tc>
          <w:tcPr>
            <w:tcW w:w="6237" w:type="dxa"/>
          </w:tcPr>
          <w:p w:rsidR="004E1628" w:rsidRPr="0033145B" w:rsidRDefault="00BC760C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Бог сама  - ЛЮБОВЬ. Он абсолютная жертвенность. Христос – живая демонстрация того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каким всегда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Бог. </w:t>
            </w: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опустошил Себя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отрекся от</w:t>
            </w:r>
            <w:proofErr w:type="gramStart"/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С</w:t>
            </w:r>
            <w:proofErr w:type="gramEnd"/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амого Себя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нас, </w:t>
            </w: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отдал Свою Божественную жизнь за нас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06A7D"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Уничтожил Самого Себя ради нашего спасения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33145B" w:rsidRDefault="006E5C4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6E5C48" w:rsidRPr="0033145B" w:rsidRDefault="006E5C48" w:rsidP="006E5C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держится за власть</w:t>
            </w:r>
          </w:p>
        </w:tc>
        <w:tc>
          <w:tcPr>
            <w:tcW w:w="6237" w:type="dxa"/>
          </w:tcPr>
          <w:p w:rsidR="006E5C48" w:rsidRPr="0033145B" w:rsidRDefault="00BC760C" w:rsidP="00306A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 власть –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власть любви. Его любовь не может отпустить никого, в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ее особенность. Христос сложил всю видимую власть любви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(величие и славу)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чтобы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явить всю глубинную невидимую суть любви или власти Божьей. Бог покоряет любовью –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власть. Он не держится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>за власть или за любовь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Он сама любовь  - Он сама власть в своей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исконной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сути.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33145B" w:rsidRDefault="006E5C4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6E5C48" w:rsidRPr="0033145B" w:rsidRDefault="006E5C48" w:rsidP="006E5C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имеет силу</w:t>
            </w:r>
            <w:r w:rsidR="006C4B81"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,</w:t>
            </w: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но из Него не лучший правитель.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6E5C48" w:rsidRPr="0033145B" w:rsidRDefault="006C4B81" w:rsidP="00A560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Такое </w:t>
            </w:r>
            <w:r w:rsidR="00A5608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что «Бог не лучший правитель» - создал грех и борьба против Бога. Его правление – показало, что Бог ради спасения кого-то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расстается даже со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воей жизнью. Царь,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готовый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погибать и погиб за своих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подданных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 нуждается в словах оправдания, </w:t>
            </w: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Его дела сами свидетельствую о Нем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33145B" w:rsidRDefault="006E5C48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36" w:type="dxa"/>
          </w:tcPr>
          <w:p w:rsidR="006E5C48" w:rsidRPr="0033145B" w:rsidRDefault="006E5C48" w:rsidP="004E1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деспотичен в правлении вселенной</w:t>
            </w:r>
          </w:p>
        </w:tc>
        <w:tc>
          <w:tcPr>
            <w:tcW w:w="6237" w:type="dxa"/>
          </w:tcPr>
          <w:p w:rsidR="006E5C48" w:rsidRPr="0033145B" w:rsidRDefault="006C4B81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Никто никогда не привел ни одного истинного аргумента,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показал б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деспотичность Бога. Голгофа навсегда уничтожает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эту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дискредитацию. Бога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пытались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однажды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вынудить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стать деспотом – устранить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вой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 в управлении вселенной. Спросим себя: какие налоги и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пошлины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взымает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вселенной?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Никакие.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626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Он радуется нашей радости, Он радуется нашему счастью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Кто во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вселенной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есть кроме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Бога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которому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этого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достаточно?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>Нет никого.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33145B" w:rsidRDefault="00D72A3C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36" w:type="dxa"/>
          </w:tcPr>
          <w:p w:rsidR="006E5C48" w:rsidRPr="0033145B" w:rsidRDefault="00D72A3C" w:rsidP="00D72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 жаждет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славы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, прославления и не терпит отказа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воей воли</w:t>
            </w:r>
          </w:p>
        </w:tc>
        <w:tc>
          <w:tcPr>
            <w:tcW w:w="6237" w:type="dxa"/>
          </w:tcPr>
          <w:p w:rsidR="006E5C48" w:rsidRPr="0033145B" w:rsidRDefault="006C4B81" w:rsidP="00863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Желание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быть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прославленным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6A7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для Бога</w:t>
            </w:r>
            <w:r w:rsidR="00306A7D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лишь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подтверждение того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что Бог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достигает сердец разумных </w:t>
            </w:r>
            <w:proofErr w:type="gramStart"/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созданий</w:t>
            </w:r>
            <w:proofErr w:type="gramEnd"/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нежно обходясь со свободой выбора разумного творения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Прославление Бога – это эффект возникающий в сердце человека, когда он оказался переубежденным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Святым Духом, и единственный способ выраз</w:t>
            </w:r>
            <w:r w:rsidR="00863CA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ть Богу свою признательность и почтение, ведь больше ничего человека не может предложить. Прославление, которое Бог получает, </w:t>
            </w:r>
            <w:r w:rsidR="00863CA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>н воспринимает как подтверждение того, ч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 Его забота и любовь – </w:t>
            </w:r>
            <w:r w:rsidR="00306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>были напрасными, были оценены, поняты и осмыслены, прочувствованы, что Он нужен творению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Ибо только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счастливый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человек, радующийся Богу и любящий Его способен прославить Его. Если я </w:t>
            </w:r>
            <w:r w:rsidR="00392A1B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сегодня истинно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прославляю Бога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для Бога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показатель того, что Он существует не зря, что Его жизнь дарить счастье всем – осуществляется. Для него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приятное осозна</w:t>
            </w:r>
            <w:r w:rsidR="005964D0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ние.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33145B" w:rsidRDefault="00D72A3C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436" w:type="dxa"/>
          </w:tcPr>
          <w:p w:rsidR="006E5C48" w:rsidRPr="0033145B" w:rsidRDefault="00D72A3C" w:rsidP="004E16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Все, что не по воле Божьей Бог считает злом, грехом, бедствием</w:t>
            </w:r>
          </w:p>
        </w:tc>
        <w:tc>
          <w:tcPr>
            <w:tcW w:w="6237" w:type="dxa"/>
          </w:tcPr>
          <w:p w:rsidR="006E5C48" w:rsidRPr="0033145B" w:rsidRDefault="005964D0" w:rsidP="00392A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Потому что нет ничего доброго вне Бога. Ибо все обеспечение только в Нем. Вне Его – нет никакой иной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меры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любви никакой </w:t>
            </w: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добавочной </w:t>
            </w:r>
            <w:r w:rsidR="00B34043"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доброты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уже существующей в Нем. 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863CA0" w:rsidRDefault="00D72A3C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3436" w:type="dxa"/>
          </w:tcPr>
          <w:p w:rsidR="006E5C48" w:rsidRPr="00863CA0" w:rsidRDefault="00D72A3C" w:rsidP="004E162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не доверяет никому</w:t>
            </w:r>
          </w:p>
        </w:tc>
        <w:tc>
          <w:tcPr>
            <w:tcW w:w="6237" w:type="dxa"/>
          </w:tcPr>
          <w:p w:rsidR="006E5C48" w:rsidRPr="0033145B" w:rsidRDefault="005964D0" w:rsidP="00863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 свободу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выбора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каждому разумному существу тем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самым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проявил бесконечное доверие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. Он поставил</w:t>
            </w:r>
            <w:proofErr w:type="gramStart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вою жизнь на кону, по сути сказав: </w:t>
            </w:r>
            <w:r w:rsidR="00863CA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даю тебе свободу пойти своим путем – и таким образом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будет обеспечено залогом М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оей жизни. В твоих руках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 твоем выборе)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2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сути -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Моя жизнь.</w:t>
            </w:r>
            <w:r w:rsidR="00590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5C48" w:rsidRPr="0033145B" w:rsidTr="0033145B">
        <w:tc>
          <w:tcPr>
            <w:tcW w:w="675" w:type="dxa"/>
          </w:tcPr>
          <w:p w:rsidR="006E5C48" w:rsidRPr="00863CA0" w:rsidRDefault="00D72A3C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14</w:t>
            </w:r>
          </w:p>
        </w:tc>
        <w:tc>
          <w:tcPr>
            <w:tcW w:w="3436" w:type="dxa"/>
          </w:tcPr>
          <w:p w:rsidR="006E5C48" w:rsidRPr="00863CA0" w:rsidRDefault="00D72A3C" w:rsidP="004E162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63CA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Бог усматривает во всех недостатки</w:t>
            </w:r>
          </w:p>
        </w:tc>
        <w:tc>
          <w:tcPr>
            <w:tcW w:w="6237" w:type="dxa"/>
          </w:tcPr>
          <w:p w:rsidR="005964D0" w:rsidRPr="0033145B" w:rsidRDefault="005964D0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области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напавших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 – Бог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видел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них отображение Своего совершенства, ибо они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были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храмом Святого Духа.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 являли совершенство Творца. Если бы Творец видел недостатки в </w:t>
            </w:r>
            <w:proofErr w:type="spellStart"/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непавших</w:t>
            </w:r>
            <w:proofErr w:type="spellEnd"/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сердцах – тогда это было бы дискредитацией Его способности творить совершенное. Бог стал бы тогда первопричиной греха.</w:t>
            </w:r>
          </w:p>
          <w:p w:rsidR="005964D0" w:rsidRPr="0033145B" w:rsidRDefault="005964D0" w:rsidP="00B34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Когда Бог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был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изгнан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сердца, и место праведности Божьей заняло порочность греха – тогда Бог прямо говорил о зле, </w:t>
            </w:r>
            <w:r w:rsidR="00B34043"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чтобы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привести или ангела или человека к покаянию и возвращению праведности Божьей в </w:t>
            </w:r>
            <w:r w:rsidR="00590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сердца.</w:t>
            </w:r>
          </w:p>
          <w:p w:rsidR="006E5C48" w:rsidRPr="0033145B" w:rsidRDefault="005964D0" w:rsidP="002056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Где нет греха – там нет недостатка. </w:t>
            </w:r>
          </w:p>
        </w:tc>
      </w:tr>
      <w:tr w:rsidR="0020562D" w:rsidRPr="0033145B" w:rsidTr="0033145B">
        <w:tc>
          <w:tcPr>
            <w:tcW w:w="675" w:type="dxa"/>
          </w:tcPr>
          <w:p w:rsidR="0020562D" w:rsidRPr="0033145B" w:rsidRDefault="0020562D" w:rsidP="004E16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436" w:type="dxa"/>
          </w:tcPr>
          <w:p w:rsidR="0020562D" w:rsidRPr="0033145B" w:rsidRDefault="0020562D" w:rsidP="002056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бы Богу не оставить трон правления вселенной?</w:t>
            </w:r>
          </w:p>
        </w:tc>
        <w:tc>
          <w:tcPr>
            <w:tcW w:w="6237" w:type="dxa"/>
          </w:tcPr>
          <w:p w:rsidR="0020562D" w:rsidRPr="0033145B" w:rsidRDefault="0020562D" w:rsidP="002056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45B">
              <w:rPr>
                <w:rFonts w:ascii="Times New Roman" w:hAnsi="Times New Roman" w:cs="Times New Roman"/>
                <w:bCs/>
                <w:sz w:val="24"/>
                <w:szCs w:val="24"/>
              </w:rPr>
              <w:t>В миг, погибнет всякая плоть, потому что Он источник жизни. Все им живут, движутся и существуют. Без Бога невозможна жизнь и существование.</w:t>
            </w:r>
          </w:p>
        </w:tc>
      </w:tr>
    </w:tbl>
    <w:p w:rsidR="005D3675" w:rsidRPr="0033145B" w:rsidRDefault="005D3675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3675" w:rsidRPr="0033145B" w:rsidRDefault="005D3675" w:rsidP="008C5C0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3675" w:rsidRPr="0033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87164"/>
    <w:multiLevelType w:val="hybridMultilevel"/>
    <w:tmpl w:val="A5F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47"/>
    <w:rsid w:val="00013090"/>
    <w:rsid w:val="000E7C2B"/>
    <w:rsid w:val="001C76A7"/>
    <w:rsid w:val="002009C9"/>
    <w:rsid w:val="0020562D"/>
    <w:rsid w:val="002C1E68"/>
    <w:rsid w:val="00306A7D"/>
    <w:rsid w:val="0033145B"/>
    <w:rsid w:val="00392A1B"/>
    <w:rsid w:val="004220FC"/>
    <w:rsid w:val="004E1628"/>
    <w:rsid w:val="00590610"/>
    <w:rsid w:val="005964D0"/>
    <w:rsid w:val="005D3675"/>
    <w:rsid w:val="00654F1C"/>
    <w:rsid w:val="006C4B81"/>
    <w:rsid w:val="006E5C48"/>
    <w:rsid w:val="007A7906"/>
    <w:rsid w:val="00844DCC"/>
    <w:rsid w:val="00863CA0"/>
    <w:rsid w:val="00867E0E"/>
    <w:rsid w:val="008C5C03"/>
    <w:rsid w:val="008D33DC"/>
    <w:rsid w:val="00933747"/>
    <w:rsid w:val="009F2969"/>
    <w:rsid w:val="00A32F6C"/>
    <w:rsid w:val="00A56080"/>
    <w:rsid w:val="00A95629"/>
    <w:rsid w:val="00AD11C4"/>
    <w:rsid w:val="00B34043"/>
    <w:rsid w:val="00B421B8"/>
    <w:rsid w:val="00B77F54"/>
    <w:rsid w:val="00B86DD1"/>
    <w:rsid w:val="00B96258"/>
    <w:rsid w:val="00BA124E"/>
    <w:rsid w:val="00BB3ADB"/>
    <w:rsid w:val="00BC760C"/>
    <w:rsid w:val="00C675BB"/>
    <w:rsid w:val="00D72A3C"/>
    <w:rsid w:val="00D76263"/>
    <w:rsid w:val="00F1544F"/>
    <w:rsid w:val="00F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196E96-57AF-4175-B594-E09C7425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14</cp:revision>
  <dcterms:created xsi:type="dcterms:W3CDTF">2025-02-26T09:12:00Z</dcterms:created>
  <dcterms:modified xsi:type="dcterms:W3CDTF">2025-02-26T18:54:00Z</dcterms:modified>
</cp:coreProperties>
</file>