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62" w:rsidRDefault="00121562" w:rsidP="00A87FB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Мера веры</w:t>
      </w:r>
      <w:r w:rsidR="00754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вражда </w:t>
      </w:r>
      <w:r w:rsidR="005F3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397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3E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через призму опыта</w:t>
      </w:r>
      <w:r w:rsidR="00397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Павла из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 главы Римлян</w:t>
      </w:r>
    </w:p>
    <w:bookmarkEnd w:id="0"/>
    <w:p w:rsidR="00121562" w:rsidRPr="006F11C5" w:rsidRDefault="00121562" w:rsidP="00A87FB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1562" w:rsidRPr="006F11C5" w:rsidRDefault="00121562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 </w:t>
      </w:r>
      <w:r w:rsidRPr="006F11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 Писании не так много сказано о необходимости иметь веру, зато очень и очень много — о необходимости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</w:t>
      </w:r>
      <w:r w:rsidRPr="006F11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взращивать её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возрастании в вере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121562" w:rsidRPr="006F11C5" w:rsidRDefault="00121562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2. </w:t>
      </w:r>
      <w:r w:rsidRPr="006F11C5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Причина в том, что всем людям изначально дана вера: и всё, что им нужно, — это взращивать её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Никто не может получить больше веры, чем уже дано, не взращивая ту веру, которая уже дана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нет ничего, что росло бы так быстро, как вера, когда её взращивают — «</w:t>
      </w:r>
      <w:r>
        <w:rPr>
          <w:rFonts w:ascii="Microsoft Sans Serif" w:hAnsi="Microsoft Sans Serif" w:cs="Microsoft Sans Serif"/>
          <w:sz w:val="27"/>
          <w:szCs w:val="27"/>
        </w:rPr>
        <w:t>возрастает вера ваша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Фес. 1:3)</w:t>
      </w:r>
    </w:p>
    <w:p w:rsidR="00121562" w:rsidRPr="006F11C5" w:rsidRDefault="00121562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Вера — это ожидание того, что само Слово Божье исполнит то, что оно говорит; и упование *только на Слово*, чтобы оно совершило то, что обещает. Взращивать зависимость от Слова Божьего, от *самого Слова*, в том, что оно исполнит сказанное, — значит взращивать веру.  </w:t>
      </w:r>
    </w:p>
    <w:p w:rsidR="00121562" w:rsidRPr="006F11C5" w:rsidRDefault="00121562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 — это «дар Божий» (</w:t>
      </w:r>
      <w:proofErr w:type="spellStart"/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2:8), и то, что она дана каждому, ясно сказано в Писании: «</w:t>
      </w:r>
      <w:r w:rsidRPr="0012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мере веры, какую каждому Бог уделил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(Римлянам 12:3). </w:t>
      </w:r>
      <w:proofErr w:type="gramStart"/>
      <w:r w:rsidRPr="006F11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Эта мера веры, которую «Бог уделил каждому», — это капитал, которым Бог наделяет и снаряжает «каждого человека, приходящего в мир»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</w:t>
      </w:r>
      <w:r w:rsidRPr="006F11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каждого ожидается, что он будет умножать</w:t>
      </w:r>
      <w:proofErr w:type="gramEnd"/>
      <w:r w:rsidRPr="006F11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этот капитал — взращивать его — для спасения своей души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1562" w:rsidRPr="006F11C5" w:rsidRDefault="00121562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5. </w:t>
      </w:r>
      <w:proofErr w:type="gramStart"/>
      <w:r w:rsidRPr="006F11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 опасности уменьшить</w:t>
      </w:r>
      <w:proofErr w:type="gramEnd"/>
      <w:r w:rsidRPr="006F11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этот капитал, если его использовать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чем больше он используется, тем больше возрастает, тем сильнее растет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чем больше он растет, тем вернее обретаются праведность, мир и радость от Господа для полного спасения души. </w:t>
      </w:r>
    </w:p>
    <w:p w:rsidR="00E06E36" w:rsidRPr="00232727" w:rsidRDefault="00121562" w:rsidP="00E06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того: вера приходит от Слова Божьего.</w:t>
      </w:r>
      <w:r w:rsidR="00E06E36" w:rsidRPr="00E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E36"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и сказано: «</w:t>
      </w:r>
      <w:r w:rsidR="00E06E36" w:rsidRPr="0012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Близко к тебе слово, в устах твоих и в сердце твоем, то есть слово веры, которое проповедуем</w:t>
      </w:r>
      <w:r w:rsidR="00E06E36"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» (Римлянам 10:8)</w:t>
      </w:r>
      <w:r w:rsidR="00E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06E36" w:rsidRPr="002327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Следовательно, оправдание верой — это оправдание, которое приходит через Слово Божье</w:t>
      </w:r>
      <w:r w:rsidR="00E06E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есть проблема с неверием в Слово, есть проблема с неверием и в оправдание.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сегодня многие люди не понимают, что: </w:t>
      </w:r>
      <w:r w:rsidR="00E06E36" w:rsidRPr="0023272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 сотворении мира Бог назначил Христа провозгласить Слово, которое призвало всё к существованию.</w:t>
      </w:r>
      <w:r w:rsidR="00E06E36" w:rsidRPr="0023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Христос *лишь произнес слово* — и всё возникло. </w:t>
      </w:r>
      <w:r w:rsidR="00E06E36" w:rsidRPr="0023272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И в искуплении, которое есть новое творение, Бог назначил Христа провозгласить Слово праведности.</w:t>
      </w:r>
      <w:r w:rsidR="00E06E36" w:rsidRPr="0023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E36" w:rsidRPr="0023272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 когда Христос говорит *лишь слово*, оно исполняется. Его Слово — в творении или искуплении — остается тем же</w:t>
      </w:r>
      <w:r w:rsidR="00E06E36" w:rsidRPr="0023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1562" w:rsidRDefault="00E06E36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562"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вера, само слово веры, — </w:t>
      </w:r>
      <w:r w:rsidR="00AA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быть </w:t>
      </w:r>
      <w:r w:rsidR="00121562"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</w:t>
      </w:r>
      <w:r w:rsidR="00BD5D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 и в сердце каждого человека – по искупительному замыслу Господа.</w:t>
      </w:r>
      <w:r w:rsidR="00121562"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5E4D" w:rsidRPr="006F11C5" w:rsidRDefault="00D85E4D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Но я понимаю, что у многих эта мера веры, мера Слова глушится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терниях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Человек глушит, уничтожает это в своей жизни. А значит, Богу приходится каждый раз влиять на человека, создавать что-то в жизни человека, чтобы склонить человека к Господу, обратить внимание человека к вере,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Слову</w:t>
      </w:r>
      <w:proofErr w:type="gramEnd"/>
      <w:r w:rsidR="00AA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которое эта вера приходит.</w:t>
      </w:r>
    </w:p>
    <w:p w:rsidR="00121562" w:rsidRDefault="00121562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6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это происходит? </w:t>
      </w:r>
    </w:p>
    <w:p w:rsidR="00121562" w:rsidRPr="006F11C5" w:rsidRDefault="00AA54C7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1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1562"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как: когда первые люди согрешили в саду, они полностью поверили сатане; они отдали себя ему целиком и оказались в его полной власти. </w:t>
      </w:r>
      <w:r w:rsidR="00121562" w:rsidRPr="006F11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Тогда между ними и сатаной было полное согласие и мир</w:t>
      </w:r>
      <w:r w:rsidR="00121562"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Бог не оставил это так: Он разрушил это согласие, нарушил этот мир. И сделал Он это Своим Словом, сказав сатане: «</w:t>
      </w:r>
      <w:r w:rsidR="00121562" w:rsidRPr="0012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положу вражду между тобою и женою, и между семенем твоим и семенем её</w:t>
      </w:r>
      <w:r w:rsidR="00121562"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(Бытие 3:15). </w:t>
      </w:r>
    </w:p>
    <w:p w:rsidR="00121562" w:rsidRDefault="00121562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6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УАЙТ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Только Бог может постоянно поддерживать вражду между семенем жены и семенем змея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грехопадения природа человека стала злой. </w:t>
      </w:r>
      <w:r w:rsidRPr="006F11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Тогда между сатаной и падшим человеком воцарился мир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11C5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Если бы Бог не вмешался, люди заключили бы союз против неба и вместо вражды между собой вели бы лишь войну против Бога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Нет природной вражды между падшими ангелами и падшими людьми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11C5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 те, и другие — злы вследствие отступничества, а зло, где бы оно ни было, всегда объединяется против добра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Падшие ангелы и падшие люди вступают в союз. Мудрая стратегия сатаны заключалась в том, чтобы, склонив людей, как и ангелов, к мятежу, 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сделать их своими посредниками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которых он мог бы объединять людей в бунте против неба. 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Как только человек отдаляется от Бога, у него не остается сил для вражды против сатаны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Вражда на земле между человеком и сатаной — сверхъестественного происхождения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преобразующая сила Бога не будет ежедневно воздействовать на человеческое сердце, не возникнет и склонности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(стремления)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к благочестию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Pr="006F11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люди предпочтут оставаться пленниками сатаны, а не </w:t>
      </w:r>
      <w:r w:rsidRPr="006F11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свободными во Христе Иисусе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говорю: Бог положит вражду. Человек не может сделать этого. 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Когда воля подчиняется воле Божьей, это происходит лишь потому, что сердце и воля человека склоняются к Господу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t>е</w:t>
      </w:r>
      <w:proofErr w:type="gramEnd"/>
      <w:r>
        <w:t>вангельский вестник</w:t>
      </w:r>
      <w:r w:rsidRPr="006F11C5">
        <w:t xml:space="preserve"> </w:t>
      </w:r>
      <w:r w:rsidRPr="006F11C5">
        <w:rPr>
          <w:highlight w:val="cyan"/>
        </w:rPr>
        <w:t xml:space="preserve"> </w:t>
      </w:r>
      <w:proofErr w:type="spellStart"/>
      <w:r w:rsidRPr="006F11C5">
        <w:rPr>
          <w:highlight w:val="cyan"/>
        </w:rPr>
        <w:t>July</w:t>
      </w:r>
      <w:proofErr w:type="spellEnd"/>
      <w:r w:rsidRPr="006F11C5">
        <w:rPr>
          <w:highlight w:val="cyan"/>
        </w:rPr>
        <w:t xml:space="preserve"> 1, 1898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1562" w:rsidRPr="00176310" w:rsidRDefault="00121562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вражда против сатаны, это отвращение </w:t>
      </w:r>
      <w:proofErr w:type="gramStart"/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злу, </w:t>
      </w:r>
      <w:r w:rsidRPr="0017631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которое Бог вкладывает в каждого человека Своим Словом, заставляет душу жаждать избавления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: и это избавление обретается только во Христе Иисусе (Римлянам 7:14–25).</w:t>
      </w:r>
      <w:r w:rsidRPr="00E5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 сути подведение человека из состояния мирского плотского человека, к опыту плотского человека Рим. 7 но в сердце которого уже начинает происходить некая борьба, «</w:t>
      </w:r>
      <w:r w:rsidRPr="00E57A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потому что желание добра есть во мне, но чтобы сделать оное, того не нахожу</w:t>
      </w:r>
      <w:r w:rsidRPr="00E57A5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(ст. 18)</w:t>
      </w:r>
    </w:p>
    <w:p w:rsidR="00E57A5F" w:rsidRDefault="00E57A5F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E57A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Таким образом, это Слово Божье, которое вселяет в каждую душу вражду к сатане, — это отвращение </w:t>
      </w:r>
      <w:proofErr w:type="gramStart"/>
      <w:r w:rsidRPr="00E57A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</w:t>
      </w:r>
      <w:proofErr w:type="gramEnd"/>
      <w:r w:rsidRPr="00E57A5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злу, требующее избавления, которое есть только во Христе Иисусе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и есть дар веры людям; </w:t>
      </w:r>
      <w:r w:rsidRPr="00E57A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это «мера веры», которую Бог уделил каждому; это «слово веры»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 устах и в сердце каждого человека в 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как-то же эта меры веры (давайте ее назовем пока влияющей силой Божьей связанной с механизмом вражды, которую закладывает Бог в человека) – и будем отличать </w:t>
      </w:r>
      <w:r w:rsidR="00AA54C7" w:rsidRPr="00AA54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меру веры в части функционала от спасающей веры</w:t>
      </w:r>
      <w:r w:rsidR="00AA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привносит Христа в сердце человека – приводящая к опыту рождения свыше. (Условно будем отличать веру по </w:t>
      </w:r>
      <w:proofErr w:type="gramStart"/>
      <w:r w:rsidR="00AA54C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</w:t>
      </w:r>
      <w:proofErr w:type="gramEnd"/>
      <w:r w:rsidR="00AA5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не по природе. </w:t>
      </w:r>
      <w:proofErr w:type="gramStart"/>
      <w:r w:rsidR="00AA54C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вера – дар Божий, и не важно полнота веры, или мера веры).</w:t>
      </w:r>
      <w:proofErr w:type="gramEnd"/>
    </w:p>
    <w:p w:rsidR="00E57A5F" w:rsidRDefault="00E57A5F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Я вижу, что лучше всего понять, механизм вражды к злу, меру веры как меру слова – на опыте Павла в 7 главе. Моя задача не стоит проанализировать сегодня все аспекты этой главы, но показать ряд моментов как это слово Божь</w:t>
      </w:r>
      <w:r w:rsidR="009B55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эта мера слова, мера веры, воспаляет вражду в Павле 7 главы, который будет подведен к опыту рождения свыше уже в 8 главе.</w:t>
      </w:r>
    </w:p>
    <w:p w:rsidR="00121562" w:rsidRDefault="00AA54C7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5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Посмотрим, на эту цитату из книги Шаги </w:t>
      </w:r>
      <w:proofErr w:type="gramStart"/>
      <w:r w:rsidR="00E57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E57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Христу, ст. 28, 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потому что она описывает и Павла до обращения и Никодима и многих из нас. 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 какой-то мере и интенсивности мы все проходим опыт «обращенного фарисея».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Кто-то мог быть годами утвержденным в этом опыте, кто-то осознавал это в рамках своих мирских представлений, но в той или иной мере это присуще каждому человеку, каждый фарисей в своей сути, каждый религиозный в своей сути, каждый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самоправедный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сути</w:t>
      </w:r>
      <w:r w:rsidR="00E57A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E57A5F" w:rsidRPr="008B7585" w:rsidRDefault="00E57A5F" w:rsidP="00A8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4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>«</w:t>
      </w:r>
      <w:r w:rsidRPr="00B56645">
        <w:rPr>
          <w:rFonts w:eastAsia="Times"/>
          <w:color w:val="000000"/>
          <w:sz w:val="24"/>
          <w:szCs w:val="24"/>
        </w:rPr>
        <w:t>Мы могли, подобно Никодиму, льстить себе, что наша жизнь была праведной, что наш</w:t>
      </w:r>
      <w:r w:rsidRPr="008B7585">
        <w:rPr>
          <w:rFonts w:ascii="Times New Roman CYR" w:hAnsi="Times New Roman CYR" w:cs="Times New Roman CYR"/>
          <w:sz w:val="24"/>
          <w:szCs w:val="24"/>
        </w:rPr>
        <w:t xml:space="preserve"> нравственный облик правилен, и думать, что нам не нужно смирять сердце перед Богом, как обычному грешнику. Но когда свет от Христа озарит наши души, мы увидим, насколько мы нечисты. </w:t>
      </w:r>
      <w:r w:rsidRPr="008B7585">
        <w:rPr>
          <w:rFonts w:ascii="Times New Roman CYR" w:hAnsi="Times New Roman CYR" w:cs="Times New Roman CYR"/>
          <w:b/>
          <w:sz w:val="24"/>
          <w:szCs w:val="24"/>
        </w:rPr>
        <w:t>Мы обнаружим эгоистичные побуждения (мотивы), вражду против Бога, которая оскверняет каждый наш поступок в жизни</w:t>
      </w:r>
      <w:r w:rsidRPr="008B7585">
        <w:rPr>
          <w:rFonts w:ascii="Times New Roman CYR" w:hAnsi="Times New Roman CYR" w:cs="Times New Roman CYR"/>
          <w:sz w:val="24"/>
          <w:szCs w:val="24"/>
        </w:rPr>
        <w:t xml:space="preserve">. Тогда </w:t>
      </w:r>
      <w:r w:rsidRPr="008B7585">
        <w:rPr>
          <w:rFonts w:ascii="Times New Roman CYR" w:hAnsi="Times New Roman CYR" w:cs="Times New Roman CYR"/>
          <w:b/>
          <w:sz w:val="24"/>
          <w:szCs w:val="24"/>
        </w:rPr>
        <w:t>мы поймем</w:t>
      </w:r>
      <w:r w:rsidRPr="008B7585">
        <w:rPr>
          <w:rFonts w:ascii="Times New Roman CYR" w:hAnsi="Times New Roman CYR" w:cs="Times New Roman CYR"/>
          <w:sz w:val="24"/>
          <w:szCs w:val="24"/>
        </w:rPr>
        <w:t>, что наша собственная праведность подобна грязным лохмотьям и что только Кровь Христа может очистить нас от осквернения грехом и обновить наши сердца по Его подобию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8B758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8B7585">
        <w:rPr>
          <w:rFonts w:ascii="Times New Roman CYR" w:hAnsi="Times New Roman CYR" w:cs="Times New Roman CYR"/>
          <w:sz w:val="16"/>
          <w:szCs w:val="16"/>
        </w:rPr>
        <w:t>{28.3}</w:t>
      </w:r>
    </w:p>
    <w:p w:rsidR="00E57A5F" w:rsidRPr="008B7585" w:rsidRDefault="00E57A5F" w:rsidP="00A8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4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«</w:t>
      </w:r>
      <w:r w:rsidRPr="008B7585">
        <w:rPr>
          <w:rFonts w:ascii="Times New Roman CYR" w:hAnsi="Times New Roman CYR" w:cs="Times New Roman CYR"/>
          <w:b/>
          <w:sz w:val="24"/>
          <w:szCs w:val="24"/>
        </w:rPr>
        <w:t>Один луч славы Божией, один отблеск чистоты Христа, проникая в душу, делает каждое пятно осквернения болезненно отчетливым и обнажает уродство и недостатки человеческого характера</w:t>
      </w:r>
      <w:r w:rsidRPr="008B7585">
        <w:rPr>
          <w:rFonts w:ascii="Times New Roman CYR" w:hAnsi="Times New Roman CYR" w:cs="Times New Roman CYR"/>
          <w:sz w:val="24"/>
          <w:szCs w:val="24"/>
        </w:rPr>
        <w:t xml:space="preserve">. Он показывает явно порочные желания, неверность сердца, нечистоту уст. Неверные поступки грешника, нарушающего закон Божий, </w:t>
      </w:r>
      <w:proofErr w:type="gramStart"/>
      <w:r w:rsidRPr="008B7585">
        <w:rPr>
          <w:rFonts w:ascii="Times New Roman CYR" w:hAnsi="Times New Roman CYR" w:cs="Times New Roman CYR"/>
          <w:sz w:val="24"/>
          <w:szCs w:val="24"/>
        </w:rPr>
        <w:t>становятся ему очевидны</w:t>
      </w:r>
      <w:proofErr w:type="gramEnd"/>
      <w:r w:rsidRPr="008B7585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8B7585">
        <w:rPr>
          <w:rFonts w:ascii="Times New Roman CYR" w:hAnsi="Times New Roman CYR" w:cs="Times New Roman CYR"/>
          <w:b/>
          <w:sz w:val="24"/>
          <w:szCs w:val="24"/>
        </w:rPr>
        <w:t>его дух поражается и страдает под исследующим влиянием Духа Божьего</w:t>
      </w:r>
      <w:r w:rsidRPr="008B758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8B7585">
        <w:rPr>
          <w:rFonts w:ascii="Times New Roman CYR" w:hAnsi="Times New Roman CYR" w:cs="Times New Roman CYR"/>
          <w:b/>
          <w:sz w:val="24"/>
          <w:szCs w:val="24"/>
          <w:u w:val="single"/>
        </w:rPr>
        <w:t>Он ненавидит себя, глядя на чистый, безупречный характер Христа</w:t>
      </w:r>
      <w:r w:rsidRPr="00191C1A">
        <w:rPr>
          <w:rFonts w:ascii="Times New Roman CYR" w:hAnsi="Times New Roman CYR" w:cs="Times New Roman CYR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707099" w:rsidRDefault="00707099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E57A5F" w:rsidRPr="00E57A5F" w:rsidRDefault="00E57A5F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10. 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Это — первые шаги </w:t>
      </w:r>
      <w:proofErr w:type="gramStart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ко</w:t>
      </w:r>
      <w:proofErr w:type="gramEnd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Христу. </w:t>
      </w:r>
      <w:r w:rsidRPr="00E57A5F">
        <w:rPr>
          <w:rFonts w:ascii="Times New Roman" w:eastAsia="Times" w:hAnsi="Times New Roman" w:cs="Times New Roman"/>
          <w:b/>
          <w:color w:val="000000"/>
          <w:sz w:val="24"/>
          <w:szCs w:val="24"/>
        </w:rPr>
        <w:t>Первый шаг — познание закона Божия не как просто юридического документа, а как обличающей силы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. На этой стадии Павел уже имел это познание, ибо говорит: «</w:t>
      </w:r>
      <w:r w:rsidRPr="00E57A5F">
        <w:rPr>
          <w:rFonts w:ascii="Times New Roman" w:eastAsia="Times" w:hAnsi="Times New Roman" w:cs="Times New Roman"/>
          <w:i/>
          <w:color w:val="000000"/>
          <w:sz w:val="24"/>
          <w:szCs w:val="24"/>
        </w:rPr>
        <w:t xml:space="preserve">Посему закон свят, и заповедь свята и праведна и добра... Ибо мы знаем, что закон духовен, а я </w:t>
      </w:r>
      <w:proofErr w:type="spellStart"/>
      <w:r w:rsidRPr="00E57A5F">
        <w:rPr>
          <w:rFonts w:ascii="Times New Roman" w:eastAsia="Times" w:hAnsi="Times New Roman" w:cs="Times New Roman"/>
          <w:i/>
          <w:color w:val="000000"/>
          <w:sz w:val="24"/>
          <w:szCs w:val="24"/>
        </w:rPr>
        <w:t>плотян</w:t>
      </w:r>
      <w:proofErr w:type="spellEnd"/>
      <w:r w:rsidRPr="00E57A5F">
        <w:rPr>
          <w:rFonts w:ascii="Times New Roman" w:eastAsia="Times" w:hAnsi="Times New Roman" w:cs="Times New Roman"/>
          <w:i/>
          <w:color w:val="000000"/>
          <w:sz w:val="24"/>
          <w:szCs w:val="24"/>
        </w:rPr>
        <w:t>, продан греху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» (Рим. 7:12, 14).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11. 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Когда человек видит себя таким, каков он есть, такое познание всегда приводит к глубокому убеждению в грехе. Это убеждение, если не противиться ему, ведет к истинному покаянию.  </w:t>
      </w:r>
    </w:p>
    <w:p w:rsidR="00E57A5F" w:rsidRPr="00E57A5F" w:rsidRDefault="00E57A5F" w:rsidP="00A8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4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«Покаяние включает в себя сокрушение о грехе и отвращение от него»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(</w:t>
      </w:r>
      <w:r w:rsidRPr="00191C1A">
        <w:t xml:space="preserve">Э. Уайт, </w:t>
      </w:r>
      <w:r w:rsidRPr="00191C1A">
        <w:rPr>
          <w:rFonts w:eastAsia="Times"/>
          <w:color w:val="000000"/>
        </w:rPr>
        <w:t xml:space="preserve">Шаги </w:t>
      </w:r>
      <w:proofErr w:type="gramStart"/>
      <w:r w:rsidRPr="00191C1A">
        <w:rPr>
          <w:rFonts w:eastAsia="Times"/>
          <w:color w:val="000000"/>
        </w:rPr>
        <w:t>ко</w:t>
      </w:r>
      <w:proofErr w:type="gramEnd"/>
      <w:r w:rsidRPr="00191C1A">
        <w:rPr>
          <w:rFonts w:eastAsia="Times"/>
          <w:color w:val="000000"/>
        </w:rPr>
        <w:t xml:space="preserve"> Христу, с. 2</w:t>
      </w:r>
      <w:r>
        <w:rPr>
          <w:rFonts w:eastAsia="Times"/>
          <w:color w:val="000000"/>
        </w:rPr>
        <w:t>3</w:t>
      </w:r>
      <w:r w:rsidRPr="00191C1A">
        <w:rPr>
          <w:rFonts w:eastAsia="Times"/>
          <w:color w:val="000000"/>
        </w:rPr>
        <w:t>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)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 xml:space="preserve">12. 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Истинное покаяние отличается от ложного покаяния Исава, Валаама, </w:t>
      </w:r>
      <w:proofErr w:type="spellStart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Ахана</w:t>
      </w:r>
      <w:proofErr w:type="spellEnd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и Иуды, которые </w:t>
      </w:r>
      <w:r w:rsidRPr="00E57A5F">
        <w:rPr>
          <w:rFonts w:ascii="Times New Roman" w:hAnsi="Times New Roman" w:cs="Times New Roman"/>
          <w:b/>
          <w:sz w:val="24"/>
          <w:szCs w:val="24"/>
          <w:lang w:eastAsia="ru-RU"/>
        </w:rPr>
        <w:t>не возненавидели сам грех, а лишь последствия</w:t>
      </w:r>
      <w:r w:rsidRPr="00E57A5F">
        <w:rPr>
          <w:rFonts w:ascii="Times New Roman" w:hAnsi="Times New Roman" w:cs="Times New Roman"/>
          <w:sz w:val="24"/>
          <w:szCs w:val="24"/>
          <w:lang w:eastAsia="ru-RU"/>
        </w:rPr>
        <w:t>, когда поняли, что придётся пожать плоды своего пути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. Истинное покаяние означает, что мы ненавидим сам грех, потому что это грех, так же как мы ненавидим грязь, потому что это грязь.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13. </w:t>
      </w:r>
      <w:r w:rsidR="00D93AD1">
        <w:rPr>
          <w:rFonts w:ascii="Times New Roman" w:eastAsia="Times" w:hAnsi="Times New Roman" w:cs="Times New Roman"/>
          <w:color w:val="000000"/>
          <w:sz w:val="24"/>
          <w:szCs w:val="24"/>
        </w:rPr>
        <w:t>В опыте Павла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— подлинная ненависть к греху и вместе с тем решительное усилие отвратиться от него. 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  <w:highlight w:val="yellow"/>
        </w:rPr>
        <w:t>Он еще не узнал единственного истинного и успешного способа удалить от себя грех, но отвращался от него всеми силами и волей, какие у него были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Фактически его усилие и решимость были так велики, </w:t>
      </w:r>
      <w:r w:rsidRPr="00E57A5F">
        <w:rPr>
          <w:rFonts w:ascii="Times New Roman" w:hAnsi="Times New Roman" w:cs="Times New Roman"/>
          <w:sz w:val="24"/>
          <w:szCs w:val="24"/>
          <w:lang w:eastAsia="ru-RU"/>
        </w:rPr>
        <w:t>что он почти доходил до отчаяния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. «</w:t>
      </w:r>
      <w:r w:rsidRPr="00E57A5F">
        <w:rPr>
          <w:rFonts w:ascii="Times New Roman" w:eastAsia="Times" w:hAnsi="Times New Roman" w:cs="Times New Roman"/>
          <w:i/>
          <w:color w:val="000000"/>
          <w:sz w:val="24"/>
          <w:szCs w:val="24"/>
        </w:rPr>
        <w:t xml:space="preserve">Я </w:t>
      </w:r>
      <w:proofErr w:type="spellStart"/>
      <w:r w:rsidRPr="00E57A5F">
        <w:rPr>
          <w:rFonts w:ascii="Times New Roman" w:eastAsia="Times" w:hAnsi="Times New Roman" w:cs="Times New Roman"/>
          <w:i/>
          <w:color w:val="000000"/>
          <w:sz w:val="24"/>
          <w:szCs w:val="24"/>
        </w:rPr>
        <w:t>плотян</w:t>
      </w:r>
      <w:proofErr w:type="spellEnd"/>
      <w:r w:rsidRPr="00E57A5F">
        <w:rPr>
          <w:rFonts w:ascii="Times New Roman" w:eastAsia="Times" w:hAnsi="Times New Roman" w:cs="Times New Roman"/>
          <w:i/>
          <w:color w:val="000000"/>
          <w:sz w:val="24"/>
          <w:szCs w:val="24"/>
        </w:rPr>
        <w:t xml:space="preserve">, продан греху. </w:t>
      </w:r>
      <w:proofErr w:type="gramStart"/>
      <w:r w:rsidRPr="00E57A5F">
        <w:rPr>
          <w:rFonts w:ascii="Times New Roman" w:eastAsia="Times" w:hAnsi="Times New Roman" w:cs="Times New Roman"/>
          <w:i/>
          <w:color w:val="000000"/>
          <w:sz w:val="24"/>
          <w:szCs w:val="24"/>
        </w:rPr>
        <w:t>Ибо не понимаю, что делаю: потому что не то делаю, что хочу, а что ненавижу, то делаю... желание добра есть во мне, но чтобы сделать оное, того не нахожу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» (Рим. 7:14, 15, 18).  </w:t>
      </w:r>
      <w:proofErr w:type="gramEnd"/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14. 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Определенное количество шагов </w:t>
      </w:r>
      <w:proofErr w:type="gramStart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ко</w:t>
      </w:r>
      <w:proofErr w:type="gramEnd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Христу уже сделано: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познание,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убеждение,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исповедание проблемы,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и очевидное решение ходить с Господом.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14. 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Но хотя это и есть определенные шаги «</w:t>
      </w:r>
      <w:proofErr w:type="gramStart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ко</w:t>
      </w:r>
      <w:proofErr w:type="gramEnd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Христу», это еще не шаги «со Христом». Прежде чем мы действительно и полностью начнем ходить </w:t>
      </w:r>
      <w:proofErr w:type="gramStart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со</w:t>
      </w:r>
      <w:proofErr w:type="gramEnd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Христом, должно последовать действие 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  <w:highlight w:val="yellow"/>
        </w:rPr>
        <w:t>по принятому решению и осознанное посвящение</w:t>
      </w:r>
      <w:r w:rsidR="00D93AD1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– но кому? Мы должны увидеть Спасителя, уразуметь</w:t>
      </w:r>
      <w:proofErr w:type="gramStart"/>
      <w:r w:rsidR="00D93AD1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Т</w:t>
      </w:r>
      <w:proofErr w:type="gramEnd"/>
      <w:r w:rsidR="00D93AD1">
        <w:rPr>
          <w:rFonts w:ascii="Times New Roman" w:eastAsia="Times" w:hAnsi="Times New Roman" w:cs="Times New Roman"/>
          <w:color w:val="000000"/>
          <w:sz w:val="24"/>
          <w:szCs w:val="24"/>
        </w:rPr>
        <w:t>ого, кто есть источник жизни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Есть один правильный путь и много неправильных путей приближения к Богу. </w:t>
      </w:r>
      <w:r w:rsidRPr="00E57A5F">
        <w:rPr>
          <w:rFonts w:ascii="Times New Roman" w:hAnsi="Times New Roman" w:cs="Times New Roman"/>
          <w:sz w:val="24"/>
          <w:szCs w:val="24"/>
          <w:lang w:eastAsia="ru-RU"/>
        </w:rPr>
        <w:t>Если мы не знаем верного пути, мы будем искать напрасно, пока он не будет найден</w:t>
      </w:r>
      <w:r w:rsidR="00D93AD1">
        <w:rPr>
          <w:rFonts w:ascii="Times New Roman" w:eastAsia="Times" w:hAnsi="Times New Roman" w:cs="Times New Roman"/>
          <w:color w:val="000000"/>
          <w:sz w:val="24"/>
          <w:szCs w:val="24"/>
        </w:rPr>
        <w:t>. Бог настолько основательно решил эту проблему – что сегодня нет проблем для людей Европы увидеть Христа через призму Вечного Евангелия.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15. 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Здесь, в седьмой главе Послания к Римлянам, у Павла было почти все, что ему было нужно: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познание закона,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глубокая ненависть к греху,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осознание своего отчаянного греховного состояния,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твердое решение служить Господу,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- приложение максимальных усилий для этого.  </w:t>
      </w:r>
    </w:p>
    <w:p w:rsidR="00E57A5F" w:rsidRPr="00E57A5F" w:rsidRDefault="00E57A5F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16. </w:t>
      </w:r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Но, не зная Божьего пути праведности, он все же мог только исповедовать: «Я </w:t>
      </w:r>
      <w:proofErr w:type="spellStart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плотян</w:t>
      </w:r>
      <w:proofErr w:type="spellEnd"/>
      <w:r w:rsidRPr="00E57A5F">
        <w:rPr>
          <w:rFonts w:ascii="Times New Roman" w:eastAsia="Times" w:hAnsi="Times New Roman" w:cs="Times New Roman"/>
          <w:color w:val="000000"/>
          <w:sz w:val="24"/>
          <w:szCs w:val="24"/>
        </w:rPr>
        <w:t>, продан греху». «Потому что желание добра есть во мне, но чтобы сделать оное, того не нахожу» (Римлянам 7:18).</w:t>
      </w:r>
    </w:p>
    <w:p w:rsidR="00E57A5F" w:rsidRDefault="00E57A5F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A5F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Но кто запустил все эти процессы в Павле</w:t>
      </w:r>
      <w:r w:rsidR="00D93A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сравнить его с обычным язычником, который совершенно не волнуют эти терзания Павла? Дух пророчества нам выше говорит:</w:t>
      </w:r>
      <w:r w:rsid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Вражда на земле между человеком и сатаной — сверхъестественного происхождения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преобразующая сила Бога не будет ежедневно воздействовать на человеческое сердце, не возникнет и склонности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(стремления)</w:t>
      </w:r>
      <w:r w:rsidRPr="006F11C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к благочестию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Pr="006F11C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люди предпочтут оставаться пленниками сатаны, а не свободными во Христе Иисусе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57A5F" w:rsidRDefault="00A87FB0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Мера веры, мера слова, начало двигаться в отношении Павла, понятно, что события со Стефаном, гонения на христианскую церковь, всплеск работы совести – все было использовано Богом, для того чтобы поставить Павла на край скалы и явить ему Божье спасение.</w:t>
      </w:r>
    </w:p>
    <w:p w:rsidR="00E57A5F" w:rsidRDefault="00A87FB0" w:rsidP="00A8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FB0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Каким Павел был до этого?</w:t>
      </w:r>
    </w:p>
    <w:p w:rsidR="00A87FB0" w:rsidRPr="00A87FB0" w:rsidRDefault="00A87FB0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Ж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изнь проходила без закона. Это означает, что в то время он был добровольным грешником. Он спокойно продолжал грешить, не испытывая угрызений совести, или, что хуже, считал себя истинным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верующим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состояние фарисея в синагоге, который поднял голову и поблагодарил Бога за свою праведность, и точное состояние </w:t>
      </w:r>
      <w:proofErr w:type="spellStart"/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Лаодикийца</w:t>
      </w:r>
      <w:proofErr w:type="spellEnd"/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думает, что он богат, разбогател и ни в чем не имеет нужды, но не знает, что он жалок, и нищ, и слеп, и наг. И, не зная о своей великой нищете, он доволен тем, что продолжает жить так до конца своих дней. Он действительно добровольный грешник.  </w:t>
      </w:r>
    </w:p>
    <w:p w:rsidR="00707099" w:rsidRPr="00707099" w:rsidRDefault="00A87FB0" w:rsidP="007070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человек из 7-й главы Послания к Римлянам знает закон, осознает свою греховность и нужду, испытывает живую ненависть к греху, который так легко опутывает его, и прилагает усилия, чтобы отвратиться от него. Он исповедует свое состояние и заявляет 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своем удовольствии в законе Божьем и направляет свою волю на его соблюдение.  </w:t>
      </w:r>
      <w:r w:rsidR="00707099" w:rsidRPr="00707099">
        <w:rPr>
          <w:rFonts w:ascii="Times New Roman" w:hAnsi="Times New Roman" w:cs="Times New Roman"/>
          <w:sz w:val="24"/>
          <w:szCs w:val="24"/>
          <w:highlight w:val="yellow"/>
        </w:rPr>
        <w:t>То, что мы не хотим делать грехи, которые совершаем, означает наше осознание правды закона, который их запрещает</w:t>
      </w:r>
      <w:r w:rsidR="00707099" w:rsidRPr="00707099">
        <w:rPr>
          <w:rFonts w:ascii="Times New Roman" w:hAnsi="Times New Roman" w:cs="Times New Roman"/>
          <w:sz w:val="24"/>
          <w:szCs w:val="24"/>
        </w:rPr>
        <w:t xml:space="preserve">. </w:t>
      </w:r>
      <w:r w:rsidR="00707099" w:rsidRPr="00707099">
        <w:rPr>
          <w:rFonts w:ascii="Times New Roman" w:hAnsi="Times New Roman" w:cs="Times New Roman"/>
          <w:sz w:val="24"/>
          <w:szCs w:val="24"/>
          <w:highlight w:val="yellow"/>
        </w:rPr>
        <w:t>Но обличение — еще не обращение, хотя и весьма необходимый этап к этому состоянию. Пожелать сделать добро еще не достаточно.</w:t>
      </w:r>
      <w:r w:rsidR="00707099" w:rsidRPr="00707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FB0" w:rsidRPr="00A87FB0" w:rsidRDefault="00A87FB0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Интеллектуально он убежден в правоте истины Божьей и поэтому </w:t>
      </w:r>
      <w:proofErr w:type="gramStart"/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переживает</w:t>
      </w:r>
      <w:proofErr w:type="gramEnd"/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скажем так некое 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обращение. За этим следует значительное соответствие требованиям закона, насколько это касается внешних действий. Он становится членом церкви, усердно трудится на благо дела, никогда не забывает платить десятину и приношения, и, судя по внешним проявлениям, он так же хорош, как и любой другой человек, и пользуется прекрасной репутацией благопристойности и порядочности</w:t>
      </w:r>
      <w:r w:rsidR="0070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 на самом деле, это кажущееся соблюдение закона)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87FB0" w:rsidRPr="00A87FB0" w:rsidRDefault="00A87FB0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он многого достиг. Но — он все еще грешник. Если раньше он был добровольным грешником, то теперь он стал невольным грешником, но, повторим, всё ещё грешник.  </w:t>
      </w:r>
    </w:p>
    <w:p w:rsidR="00E57A5F" w:rsidRDefault="00A87FB0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произошли некоторые изменения, но эти изменения затронули только </w:t>
      </w:r>
      <w:r w:rsidR="00D93A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интеллектуальную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="00D93AD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ума. Не произошло изменения в духовной природе человека, которая, будучи корнем проблемы, должна измениться, прежде чем человек сможет начать приносить подлинные плоды праведности.  </w:t>
      </w:r>
    </w:p>
    <w:p w:rsidR="00A87FB0" w:rsidRPr="00A87FB0" w:rsidRDefault="00A87FB0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Он молится об избавлении, о свободе, об освобождении. Это крик того, кто не свободен, кто находится в рабстве. В ответ на его мольбу он получает дар свободы, как видно из его благодарственной молитвы, которая следует сразу же: «</w:t>
      </w:r>
      <w:r w:rsidRPr="00D93A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Благодарю Бога моего Иисусом Христом, Господом нашим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(Рим. 7:25).  </w:t>
      </w:r>
    </w:p>
    <w:p w:rsidR="00A87FB0" w:rsidRPr="00A87FB0" w:rsidRDefault="00A87FB0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>24. Начальные слова 8-й главы Послания к Римлянам вводят контраст, новое состояние: «</w:t>
      </w:r>
      <w:proofErr w:type="gramStart"/>
      <w:r w:rsidRPr="00A87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Итак</w:t>
      </w:r>
      <w:proofErr w:type="gramEnd"/>
      <w:r w:rsidRPr="00A87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 ныне никакого осуждения тем, которые во Христе Иисусе живут не по плоти, но по духу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(Рим. 8:1).  </w:t>
      </w:r>
    </w:p>
    <w:p w:rsidR="00A87FB0" w:rsidRDefault="00A87FB0" w:rsidP="00A87F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FB0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теперь нет осуждения, поскольку он свободен, то, что должно было быть до того, как он освободился? </w:t>
      </w:r>
    </w:p>
    <w:p w:rsidR="00A87FB0" w:rsidRPr="00A87FB0" w:rsidRDefault="00A87FB0" w:rsidP="0039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Очевидный ответ — было осуждение. Человек, находящийся в рабстве у греха, находится под осуждением, тогда как свободный человек не находится под осуждением.  </w:t>
      </w:r>
    </w:p>
    <w:p w:rsidR="00A87FB0" w:rsidRPr="00A87FB0" w:rsidRDefault="00A87FB0" w:rsidP="0039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свидетельство главы говорит о том, что он в рабстве. «</w:t>
      </w:r>
      <w:r w:rsidRPr="00A87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Ибо мы знаем, что закон духовен, а я </w:t>
      </w:r>
      <w:proofErr w:type="spellStart"/>
      <w:r w:rsidRPr="00A87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плотян</w:t>
      </w:r>
      <w:proofErr w:type="spellEnd"/>
      <w:r w:rsidRPr="00A87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продан греху. Ибо не понимаю, что делаю: потому что не то делаю, что хочу, а что ненавижу, то делаю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(Рим. 7:14–15).  </w:t>
      </w:r>
    </w:p>
    <w:p w:rsidR="00A87FB0" w:rsidRPr="00A87FB0" w:rsidRDefault="00A87FB0" w:rsidP="0039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слова свободного человека. Это слова человека, находящегося в рабстве и неспособного делать то, что он хочет, и что он мог бы делать, будь он свободен. Он не свободен от рабства закона греха и смерти и поэтому должен находиться под осуждением.  </w:t>
      </w:r>
    </w:p>
    <w:p w:rsidR="00A87FB0" w:rsidRPr="00A87FB0" w:rsidRDefault="00A87FB0" w:rsidP="0039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28. </w:t>
      </w:r>
      <w:r w:rsidRPr="00A87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«Осуждение» — юридический термин, противоположностью которого является «оправдание».</w:t>
      </w:r>
      <w:r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осуждения означает оправдание. Следовательно, где есть осуждение, там точно нет оправдания. Поскольку человек из 7-й главы Послания к Римлянам находится под осуждением, то, несомненно, он не имеет оправдания. Как бы мы ни рассуждали, но факты говорят сами за себя.  </w:t>
      </w:r>
    </w:p>
    <w:p w:rsidR="00A87FB0" w:rsidRPr="00A87FB0" w:rsidRDefault="00397AE5" w:rsidP="0039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A87FB0"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Библия снова ясно показывает, что человек из 7-й главы Послания к Римлянам не готов к воскресению праведных. Нигде это не описано лучше, чем в следующих абзацах</w:t>
      </w:r>
      <w:r w:rsidR="0074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0860" w:rsidRPr="00CE6B70">
        <w:rPr>
          <w:rFonts w:eastAsia="Times"/>
          <w:color w:val="000000"/>
        </w:rPr>
        <w:t xml:space="preserve">Э. Дж. </w:t>
      </w:r>
      <w:proofErr w:type="spellStart"/>
      <w:r w:rsidR="00740860" w:rsidRPr="00CE6B70">
        <w:rPr>
          <w:rFonts w:eastAsia="Times"/>
          <w:color w:val="000000"/>
        </w:rPr>
        <w:t>Ваггонер</w:t>
      </w:r>
      <w:proofErr w:type="spellEnd"/>
      <w:r w:rsidR="00740860" w:rsidRPr="00CE6B70">
        <w:rPr>
          <w:rFonts w:eastAsia="Times"/>
          <w:color w:val="000000"/>
        </w:rPr>
        <w:t>, Христос и Его праведность, с. 86, 87.</w:t>
      </w:r>
      <w:r w:rsidR="00740860">
        <w:rPr>
          <w:rFonts w:eastAsia="Times"/>
          <w:color w:val="000000"/>
          <w:sz w:val="24"/>
          <w:szCs w:val="24"/>
        </w:rPr>
        <w:t>.)</w:t>
      </w:r>
      <w:r w:rsidR="00A87FB0" w:rsidRPr="00A87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A87FB0" w:rsidRPr="00F76B15" w:rsidRDefault="00A87FB0" w:rsidP="00A8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09" w:hanging="284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>«</w:t>
      </w:r>
      <w:r w:rsidRPr="00F76B15">
        <w:rPr>
          <w:rFonts w:eastAsia="Times"/>
          <w:color w:val="000000"/>
          <w:sz w:val="24"/>
          <w:szCs w:val="24"/>
        </w:rPr>
        <w:t>Сколь многие люди на своем опыте доказали истинность этих Писаний. Сколь многие решались и решались вновь, и все же их самые искренние решения оказывались перед лицом искушения слабее воды. У них не было силы, и они не знали, что делать, и, к сожалению, их взор был обращен не столько на Бога, сколько на самих себя и врага. Их опыт, несомненно, был постоянной борьбой с грехом, но также и постоянным поражением</w:t>
      </w:r>
      <w:r>
        <w:rPr>
          <w:rFonts w:eastAsia="Times"/>
          <w:color w:val="000000"/>
          <w:sz w:val="24"/>
          <w:szCs w:val="24"/>
        </w:rPr>
        <w:t>»</w:t>
      </w:r>
      <w:r w:rsidRPr="00F76B15">
        <w:rPr>
          <w:rFonts w:eastAsia="Times"/>
          <w:color w:val="000000"/>
          <w:sz w:val="24"/>
          <w:szCs w:val="24"/>
        </w:rPr>
        <w:t>.</w:t>
      </w:r>
      <w:r>
        <w:rPr>
          <w:rFonts w:eastAsia="Times"/>
          <w:color w:val="000000"/>
          <w:sz w:val="24"/>
          <w:szCs w:val="24"/>
        </w:rPr>
        <w:t xml:space="preserve"> </w:t>
      </w:r>
      <w:r w:rsidRPr="00F76B15">
        <w:rPr>
          <w:rFonts w:eastAsia="Times"/>
          <w:color w:val="000000"/>
          <w:sz w:val="24"/>
          <w:szCs w:val="24"/>
        </w:rPr>
        <w:t xml:space="preserve">  </w:t>
      </w:r>
    </w:p>
    <w:p w:rsidR="00A87FB0" w:rsidRPr="00CE6B70" w:rsidRDefault="00A87FB0" w:rsidP="00A8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09" w:hanging="284"/>
        <w:jc w:val="both"/>
        <w:rPr>
          <w:rFonts w:eastAsia="Times"/>
          <w:color w:val="000000"/>
          <w:sz w:val="24"/>
          <w:szCs w:val="24"/>
        </w:rPr>
      </w:pPr>
      <w:r w:rsidRPr="00CE6B70">
        <w:rPr>
          <w:rFonts w:eastAsia="Times"/>
          <w:color w:val="000000"/>
          <w:sz w:val="24"/>
          <w:szCs w:val="24"/>
        </w:rPr>
        <w:t xml:space="preserve">«Называете ли вы это истинным христианским опытом? Некоторые воображают, что так оно и есть. Тогда почему апостол в муках своей души воскликнул: «Бедный я человек! кто избавит меня от сего тела смерти?» (Рим. 7:24). Разве истинный </w:t>
      </w:r>
      <w:r w:rsidRPr="00CE6B70">
        <w:rPr>
          <w:rFonts w:eastAsia="Times"/>
          <w:color w:val="000000"/>
          <w:sz w:val="24"/>
          <w:szCs w:val="24"/>
        </w:rPr>
        <w:lastRenderedPageBreak/>
        <w:t xml:space="preserve">христианин переживает тело смерти, настолько ужасное, </w:t>
      </w:r>
      <w:r w:rsidRPr="00CE6B70">
        <w:rPr>
          <w:bCs/>
          <w:sz w:val="24"/>
          <w:szCs w:val="24"/>
          <w:lang w:eastAsia="ru-RU"/>
        </w:rPr>
        <w:t xml:space="preserve">от которого душа вынуждена взывать </w:t>
      </w:r>
      <w:proofErr w:type="gramStart"/>
      <w:r w:rsidRPr="00CE6B70">
        <w:rPr>
          <w:bCs/>
          <w:sz w:val="24"/>
          <w:szCs w:val="24"/>
          <w:lang w:eastAsia="ru-RU"/>
        </w:rPr>
        <w:t>о</w:t>
      </w:r>
      <w:proofErr w:type="gramEnd"/>
      <w:r w:rsidRPr="00CE6B70">
        <w:rPr>
          <w:bCs/>
          <w:sz w:val="24"/>
          <w:szCs w:val="24"/>
          <w:lang w:eastAsia="ru-RU"/>
        </w:rPr>
        <w:t xml:space="preserve"> избавлении?</w:t>
      </w:r>
      <w:r w:rsidRPr="00CE6B70">
        <w:rPr>
          <w:rFonts w:eastAsia="Times"/>
          <w:color w:val="000000"/>
          <w:sz w:val="24"/>
          <w:szCs w:val="24"/>
        </w:rPr>
        <w:t xml:space="preserve"> Конечно, нет...»  </w:t>
      </w:r>
    </w:p>
    <w:p w:rsidR="00A87FB0" w:rsidRDefault="00A87FB0" w:rsidP="00A87F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09" w:hanging="284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>«</w:t>
      </w:r>
      <w:r w:rsidRPr="00F76B15">
        <w:rPr>
          <w:rFonts w:eastAsia="Times"/>
          <w:color w:val="000000"/>
          <w:sz w:val="24"/>
          <w:szCs w:val="24"/>
        </w:rPr>
        <w:t xml:space="preserve">Что представляет собой это рабство и плен, уже было показано. </w:t>
      </w:r>
      <w:r w:rsidRPr="00CE6B70">
        <w:rPr>
          <w:rFonts w:eastAsia="Times"/>
          <w:b/>
          <w:color w:val="000000"/>
          <w:sz w:val="24"/>
          <w:szCs w:val="24"/>
        </w:rPr>
        <w:t xml:space="preserve">Это рабство греха, подневольность совершать грех даже против воли под властью унаследованных и приобретенных </w:t>
      </w:r>
      <w:r w:rsidRPr="00974E85">
        <w:rPr>
          <w:rFonts w:eastAsia="Times"/>
          <w:b/>
          <w:color w:val="000000"/>
          <w:sz w:val="24"/>
          <w:szCs w:val="24"/>
        </w:rPr>
        <w:t>злых наклонностей, обычаев и привычек</w:t>
      </w:r>
      <w:r w:rsidRPr="00F76B15">
        <w:rPr>
          <w:rFonts w:eastAsia="Times"/>
          <w:color w:val="000000"/>
          <w:sz w:val="24"/>
          <w:szCs w:val="24"/>
        </w:rPr>
        <w:t>. Разве Христос избавляет от истинного христианского опыта? Конечно, нет! Тогда рабство греха, на которое жалуется апостол в 7-й главе Послания к Римлянам, — это не опыт чада Божьего, а раба греха</w:t>
      </w:r>
      <w:r>
        <w:rPr>
          <w:rFonts w:eastAsia="Times"/>
          <w:color w:val="000000"/>
          <w:sz w:val="24"/>
          <w:szCs w:val="24"/>
        </w:rPr>
        <w:t>»</w:t>
      </w:r>
      <w:r w:rsidR="00397AE5" w:rsidRPr="00397AE5">
        <w:rPr>
          <w:rFonts w:eastAsia="Times"/>
          <w:color w:val="000000"/>
        </w:rPr>
        <w:t xml:space="preserve"> </w:t>
      </w:r>
    </w:p>
    <w:p w:rsidR="00397AE5" w:rsidRPr="00397AE5" w:rsidRDefault="00397AE5" w:rsidP="0039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9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Беря пример Павла из 7 главы, мы также приходим к благодарности перед Богом, что он дал каждому человеку меру веры, а значит каждому меру Своего Слова. Что Он просвещает каждого, что Он источник возникающей вражды в каждом, что Он тот запускает работу совести, обличения сердца. Что Бог сумел подвести Павла к состоянию 7 главы Римлян и ввести его в чудный свет спасения 8 главы.</w:t>
      </w:r>
      <w:r w:rsidRPr="0039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85E4D" w:rsidRPr="006F11C5" w:rsidRDefault="00D85E4D" w:rsidP="00D85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87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что говорит Писание? Близко к тебе слово, в устах твоих и в сердце твоем, то есть слово веры, которое проповедуем. Ибо если устами твоими будешь </w:t>
      </w:r>
      <w:proofErr w:type="spellStart"/>
      <w:r w:rsidRPr="00A87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исповедывать</w:t>
      </w:r>
      <w:proofErr w:type="spellEnd"/>
      <w:r w:rsidRPr="00A87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Иисуса Господом и сердцем твоим веровать, что Бог воскресил Его из мертвых, то спасешься, потому что сердцем веруют к праведности, а устами исповедуют </w:t>
      </w:r>
      <w:proofErr w:type="gramStart"/>
      <w:r w:rsidRPr="00A87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</w:t>
      </w:r>
      <w:proofErr w:type="gramEnd"/>
      <w:r w:rsidRPr="00A87F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спасению</w:t>
      </w:r>
      <w:r w:rsidRPr="001763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(Римлянам 10:8–10). </w:t>
      </w:r>
    </w:p>
    <w:p w:rsidR="00D85E4D" w:rsidRPr="006F11C5" w:rsidRDefault="00D85E4D" w:rsidP="00D85E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Давайте примем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Вечное Евангелие и будем возрастать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вере, которую Бог дал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всякому другому человеку в мире; ибо «</w:t>
      </w:r>
      <w:r w:rsidRPr="00D85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понимание того, как упражняться в вере, — это наука Евангелия</w:t>
      </w:r>
      <w:r w:rsidRPr="006F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87FB0" w:rsidRDefault="00A87FB0" w:rsidP="00A87FB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</w:p>
    <w:p w:rsidR="00397AE5" w:rsidRDefault="00397AE5" w:rsidP="00A87FB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</w:p>
    <w:p w:rsidR="00A87FB0" w:rsidRPr="007E682D" w:rsidRDefault="00A87FB0" w:rsidP="00A87FB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"/>
          <w:b/>
          <w:color w:val="000000"/>
          <w:sz w:val="24"/>
          <w:szCs w:val="24"/>
        </w:rPr>
      </w:pPr>
      <w:r w:rsidRPr="007E682D">
        <w:rPr>
          <w:rFonts w:eastAsia="Times"/>
          <w:b/>
          <w:color w:val="000000"/>
          <w:sz w:val="24"/>
          <w:szCs w:val="24"/>
        </w:rPr>
        <w:t>СРАВНЕНИЕ ЧЕЛОВЕКА</w:t>
      </w:r>
    </w:p>
    <w:p w:rsidR="00A87FB0" w:rsidRDefault="00A87FB0" w:rsidP="00A87FB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281"/>
        <w:gridCol w:w="3282"/>
      </w:tblGrid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7E682D" w:rsidRDefault="00A87FB0" w:rsidP="005B6BB6">
            <w:pP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7E682D">
              <w:rPr>
                <w:b/>
              </w:rPr>
              <w:t>ПРЕЖДЕ ЧЕМ ВОЙТИ В ОПЫТ РИМЛЯНАМ 7</w:t>
            </w:r>
          </w:p>
        </w:tc>
        <w:tc>
          <w:tcPr>
            <w:tcW w:w="3379" w:type="dxa"/>
            <w:shd w:val="clear" w:color="auto" w:fill="auto"/>
          </w:tcPr>
          <w:p w:rsidR="00A87FB0" w:rsidRPr="007E682D" w:rsidRDefault="00A87FB0" w:rsidP="005B6BB6">
            <w:pP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7E682D">
              <w:rPr>
                <w:b/>
              </w:rPr>
              <w:t>ВО ВРЕМЯ ОПЫТА РИМЛЯНАМ 7</w:t>
            </w:r>
          </w:p>
        </w:tc>
        <w:tc>
          <w:tcPr>
            <w:tcW w:w="3379" w:type="dxa"/>
            <w:shd w:val="clear" w:color="auto" w:fill="auto"/>
          </w:tcPr>
          <w:p w:rsidR="00A87FB0" w:rsidRPr="007E682D" w:rsidRDefault="00A87FB0" w:rsidP="005B6BB6">
            <w:pPr>
              <w:jc w:val="center"/>
              <w:textDirection w:val="btLr"/>
              <w:rPr>
                <w:b/>
              </w:rPr>
            </w:pPr>
            <w:r w:rsidRPr="007E682D">
              <w:rPr>
                <w:b/>
              </w:rPr>
              <w:t>И В ПЕРЕЖИВАНИИ ОПЫТА РИМЛЯНАМ 8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Без закона Божьего в истине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Знает закон Божий в истине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Знает сам дух закона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Никакого восторга от закона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Восхищение законом в разуме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Наслаждается законом в уме и сердце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 xml:space="preserve">Без убеждений - </w:t>
            </w: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t>самодовольный</w:t>
            </w:r>
            <w:proofErr w:type="gramEnd"/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Осужденный и осознающий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Осужденный и раскаявшийся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В рабстве, но не знает об этом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В рабстве и знает об этом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t>Свободен</w:t>
            </w:r>
            <w:proofErr w:type="gramEnd"/>
            <w:r w:rsidRPr="001D59F2">
              <w:rPr>
                <w:rFonts w:eastAsia="Times"/>
                <w:color w:val="000000"/>
                <w:sz w:val="24"/>
                <w:szCs w:val="24"/>
              </w:rPr>
              <w:t xml:space="preserve"> от власти греха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Под осуждением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Все еще под осуждением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Теперь нет осуждения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t>Поэтому не оправдан</w:t>
            </w:r>
            <w:proofErr w:type="gramEnd"/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 xml:space="preserve">Все еще не </w:t>
            </w: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t>оправдан</w:t>
            </w:r>
            <w:proofErr w:type="gramEnd"/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t>Оправдан</w:t>
            </w:r>
            <w:proofErr w:type="gramEnd"/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Будучи побеждённым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 xml:space="preserve">Все </w:t>
            </w: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t>еще</w:t>
            </w:r>
            <w:proofErr w:type="gramEnd"/>
            <w:r w:rsidRPr="001D59F2">
              <w:rPr>
                <w:rFonts w:eastAsia="Times"/>
                <w:color w:val="000000"/>
                <w:sz w:val="24"/>
                <w:szCs w:val="24"/>
              </w:rPr>
              <w:t xml:space="preserve"> будучи побеждённым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Теперь более чем победитель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t>Не рожденный свыше</w:t>
            </w:r>
            <w:proofErr w:type="gramEnd"/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 xml:space="preserve">До сих пор не родился </w:t>
            </w:r>
            <w:r w:rsidRPr="001D59F2">
              <w:rPr>
                <w:rFonts w:eastAsia="Times"/>
                <w:color w:val="000000"/>
                <w:sz w:val="24"/>
                <w:szCs w:val="24"/>
              </w:rPr>
              <w:lastRenderedPageBreak/>
              <w:t>заново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lastRenderedPageBreak/>
              <w:t>Рожденный заново</w:t>
            </w:r>
            <w:proofErr w:type="gramEnd"/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lastRenderedPageBreak/>
              <w:t>Неправедный</w:t>
            </w:r>
            <w:proofErr w:type="gramEnd"/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 xml:space="preserve">Все еще </w:t>
            </w: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t>неправедный</w:t>
            </w:r>
            <w:proofErr w:type="gramEnd"/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Праведник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Не может угодить Богу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Все еще не может угодить Богу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Это действительно угодно Богу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t>Мертв</w:t>
            </w:r>
            <w:proofErr w:type="gramEnd"/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 xml:space="preserve">Все еще </w:t>
            </w:r>
            <w:proofErr w:type="gramStart"/>
            <w:r w:rsidRPr="001D59F2">
              <w:rPr>
                <w:rFonts w:eastAsia="Times"/>
                <w:color w:val="000000"/>
                <w:sz w:val="24"/>
                <w:szCs w:val="24"/>
              </w:rPr>
              <w:t>мертв</w:t>
            </w:r>
            <w:proofErr w:type="gramEnd"/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Жив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По плоти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По плоти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По духу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Не прилагает никаких усилий, чтобы повиноваться Богу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Прилагает все усилия, чтобы слушаться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Подчиняется по своей природе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Сознательный (добровольный) грешник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Теперь невольный грешник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Охотно подчиняется Закону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Не сын Божий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Все еще не сын Божий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Истинный сын Божий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Вне Завета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Здесь действует Ветхий Завет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Новый завет действует сейчас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Никакого ответа Богу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Подготовка к вступлению в новый завет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Ветхий завет отменен</w:t>
            </w:r>
          </w:p>
        </w:tc>
      </w:tr>
      <w:tr w:rsidR="00A87FB0" w:rsidRPr="001D59F2" w:rsidTr="005B6BB6"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СПАСЕНИЯ НЕТ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ВСЕ ЕЩЕ СПАСЕНИЯ НЕТ</w:t>
            </w:r>
          </w:p>
        </w:tc>
        <w:tc>
          <w:tcPr>
            <w:tcW w:w="3379" w:type="dxa"/>
            <w:shd w:val="clear" w:color="auto" w:fill="auto"/>
          </w:tcPr>
          <w:p w:rsidR="00A87FB0" w:rsidRPr="001D59F2" w:rsidRDefault="00A87FB0" w:rsidP="005B6BB6">
            <w:pP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1D59F2">
              <w:rPr>
                <w:rFonts w:eastAsia="Times"/>
                <w:color w:val="000000"/>
                <w:sz w:val="24"/>
                <w:szCs w:val="24"/>
              </w:rPr>
              <w:t>ВОТ СПАСЕНИЕ!</w:t>
            </w:r>
          </w:p>
        </w:tc>
      </w:tr>
    </w:tbl>
    <w:p w:rsidR="00A87FB0" w:rsidRDefault="00A87FB0" w:rsidP="00F60ADF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"/>
          <w:color w:val="000000"/>
          <w:sz w:val="24"/>
          <w:szCs w:val="24"/>
        </w:rPr>
      </w:pPr>
    </w:p>
    <w:sectPr w:rsidR="00A87F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A3" w:rsidRDefault="00A762A3" w:rsidP="00121562">
      <w:pPr>
        <w:spacing w:after="0" w:line="240" w:lineRule="auto"/>
      </w:pPr>
      <w:r>
        <w:separator/>
      </w:r>
    </w:p>
  </w:endnote>
  <w:endnote w:type="continuationSeparator" w:id="0">
    <w:p w:rsidR="00A762A3" w:rsidRDefault="00A762A3" w:rsidP="0012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A3" w:rsidRDefault="00A762A3" w:rsidP="00121562">
      <w:pPr>
        <w:spacing w:after="0" w:line="240" w:lineRule="auto"/>
      </w:pPr>
      <w:r>
        <w:separator/>
      </w:r>
    </w:p>
  </w:footnote>
  <w:footnote w:type="continuationSeparator" w:id="0">
    <w:p w:rsidR="00A762A3" w:rsidRDefault="00A762A3" w:rsidP="0012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4397"/>
    <w:multiLevelType w:val="hybridMultilevel"/>
    <w:tmpl w:val="38CEA78C"/>
    <w:lvl w:ilvl="0" w:tplc="28B055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5E67EC1"/>
    <w:multiLevelType w:val="hybridMultilevel"/>
    <w:tmpl w:val="BDA0231A"/>
    <w:lvl w:ilvl="0" w:tplc="7E783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73"/>
    <w:rsid w:val="00121562"/>
    <w:rsid w:val="00397AE5"/>
    <w:rsid w:val="00537C92"/>
    <w:rsid w:val="005A04CB"/>
    <w:rsid w:val="005F3E2F"/>
    <w:rsid w:val="00707099"/>
    <w:rsid w:val="00740860"/>
    <w:rsid w:val="00754FA5"/>
    <w:rsid w:val="007E682D"/>
    <w:rsid w:val="009B5555"/>
    <w:rsid w:val="009E6D73"/>
    <w:rsid w:val="00A762A3"/>
    <w:rsid w:val="00A87FB0"/>
    <w:rsid w:val="00AA54C7"/>
    <w:rsid w:val="00B2301B"/>
    <w:rsid w:val="00BD5D8A"/>
    <w:rsid w:val="00D85E4D"/>
    <w:rsid w:val="00D93AD1"/>
    <w:rsid w:val="00E06E36"/>
    <w:rsid w:val="00E57A5F"/>
    <w:rsid w:val="00E703A2"/>
    <w:rsid w:val="00F6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unhideWhenUsed/>
    <w:rsid w:val="0012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4">
    <w:name w:val="Текст сноски Знак"/>
    <w:basedOn w:val="a0"/>
    <w:uiPriority w:val="99"/>
    <w:semiHidden/>
    <w:rsid w:val="00121562"/>
    <w:rPr>
      <w:sz w:val="20"/>
      <w:szCs w:val="20"/>
      <w:lang w:val="ru-RU"/>
    </w:rPr>
  </w:style>
  <w:style w:type="character" w:customStyle="1" w:styleId="1">
    <w:name w:val="Текст сноски Знак1"/>
    <w:link w:val="a3"/>
    <w:uiPriority w:val="99"/>
    <w:semiHidden/>
    <w:rsid w:val="00121562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121562"/>
    <w:rPr>
      <w:vertAlign w:val="superscript"/>
    </w:rPr>
  </w:style>
  <w:style w:type="paragraph" w:styleId="a6">
    <w:name w:val="List Paragraph"/>
    <w:basedOn w:val="a"/>
    <w:uiPriority w:val="34"/>
    <w:qFormat/>
    <w:rsid w:val="00121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uiPriority w:val="99"/>
    <w:semiHidden/>
    <w:unhideWhenUsed/>
    <w:rsid w:val="00121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4">
    <w:name w:val="Текст сноски Знак"/>
    <w:basedOn w:val="a0"/>
    <w:uiPriority w:val="99"/>
    <w:semiHidden/>
    <w:rsid w:val="00121562"/>
    <w:rPr>
      <w:sz w:val="20"/>
      <w:szCs w:val="20"/>
      <w:lang w:val="ru-RU"/>
    </w:rPr>
  </w:style>
  <w:style w:type="character" w:customStyle="1" w:styleId="1">
    <w:name w:val="Текст сноски Знак1"/>
    <w:link w:val="a3"/>
    <w:uiPriority w:val="99"/>
    <w:semiHidden/>
    <w:rsid w:val="00121562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uiPriority w:val="99"/>
    <w:semiHidden/>
    <w:unhideWhenUsed/>
    <w:rsid w:val="00121562"/>
    <w:rPr>
      <w:vertAlign w:val="superscript"/>
    </w:rPr>
  </w:style>
  <w:style w:type="paragraph" w:styleId="a6">
    <w:name w:val="List Paragraph"/>
    <w:basedOn w:val="a"/>
    <w:uiPriority w:val="34"/>
    <w:qFormat/>
    <w:rsid w:val="0012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2025-05-10T06:13:00Z</dcterms:created>
  <dcterms:modified xsi:type="dcterms:W3CDTF">2025-05-10T09:43:00Z</dcterms:modified>
</cp:coreProperties>
</file>