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Pr="002E79C3" w:rsidRDefault="00904095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Урок № </w:t>
      </w:r>
      <w:r w:rsidR="00331E1E" w:rsidRPr="002E79C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4107B" w:rsidRPr="002E79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31E1E" w:rsidRPr="002E79C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Страдающий, но не покинутый Богом</w:t>
      </w:r>
    </w:p>
    <w:p w:rsidR="006E6B4B" w:rsidRPr="002E79C3" w:rsidRDefault="006E6B4B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i/>
          <w:sz w:val="28"/>
          <w:szCs w:val="28"/>
          <w:lang w:val="ru-RU"/>
        </w:rPr>
        <w:t>«Радуйтесь всегда в Господе; и еще говорю: радуйтесь» (Филип.4:4).</w:t>
      </w:r>
    </w:p>
    <w:p w:rsidR="006A6920" w:rsidRPr="002E79C3" w:rsidRDefault="006A6920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ЗАМЕТКА: Послание к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Ефесянам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,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Филип</w:t>
      </w:r>
      <w:bookmarkStart w:id="0" w:name="_GoBack"/>
      <w:bookmarkEnd w:id="0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ийца</w:t>
      </w:r>
      <w:proofErr w:type="gram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–</w:t>
      </w:r>
      <w:proofErr w:type="gram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тюремные послания Павла 60-62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г. Рим. </w:t>
      </w:r>
    </w:p>
    <w:p w:rsidR="00B4107B" w:rsidRPr="002E79C3" w:rsidRDefault="00B4107B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4107B" w:rsidRPr="002E79C3" w:rsidRDefault="00B4107B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ВОПРОС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4107B" w:rsidRPr="002E79C3" w:rsidRDefault="00331E1E" w:rsidP="005D575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Что такое радость в Боге</w:t>
      </w:r>
      <w:r w:rsidR="00B4107B" w:rsidRPr="002E79C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31E1E" w:rsidRPr="002E79C3" w:rsidRDefault="00331E1E" w:rsidP="005D575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black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Без чего не может присутствовать радость?</w:t>
      </w: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ОТВЕТ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31E1E" w:rsidRPr="002E79C3" w:rsidRDefault="00331E1E" w:rsidP="005D575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«Ибо Царствие Божие не пища и питие, но праведность и мир и радость 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Святом Духе» (Рим. 14:17)</w:t>
      </w:r>
    </w:p>
    <w:p w:rsidR="00D201ED" w:rsidRPr="002E79C3" w:rsidRDefault="00331E1E" w:rsidP="002C4FA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«4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9C3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2E79C3">
        <w:rPr>
          <w:rFonts w:ascii="Times New Roman" w:hAnsi="Times New Roman" w:cs="Times New Roman"/>
          <w:b/>
          <w:sz w:val="28"/>
          <w:szCs w:val="28"/>
          <w:lang w:val="ru-RU"/>
        </w:rPr>
        <w:t>ребудьте во Мне, и Я в вас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Как ветвь не может приносить плода сама собою, если не будет на лозе: так и вы, если не будете во Мне. 5 Я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есмь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лоза, а вы ветви; кто пребывает во Мне, и Я в нем, тот приносит много плода; ибо без Меня не можете делать ничего. 6 Кто не пребудет во Мне, извергнется вон, как ветвь, и засохнет;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а такие [ветви] собирают и бросают в огонь, и они сгорают. 7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9C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</w:t>
      </w:r>
      <w:proofErr w:type="gramEnd"/>
      <w:r w:rsidRPr="002E79C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сли пребудете во Мне и слова Мои в вас пребудут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, то, чего ни пожелаете, просите, и будет вам. 8 Тем прославится Отец Мой, если вы принесете много плода и будете Моими учениками. 9 </w:t>
      </w:r>
      <w:r w:rsidRPr="002E79C3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ru-RU"/>
        </w:rPr>
        <w:t>Как возлюбил Меня Отец, и Я возлюбил вас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2E79C3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ru-RU"/>
        </w:rPr>
        <w:t>пребудьте в любви Моей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. 10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сли заповеди Мои соблюдете, пребудете в любви Моей, как и Я соблюл заповеди Отца Моего и пребываю в Его любви. 11 Сие сказал Я вам, да </w:t>
      </w:r>
      <w:r w:rsidRPr="002E79C3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ru-RU"/>
        </w:rPr>
        <w:t>радость Моя</w:t>
      </w:r>
      <w:r w:rsidRPr="002E79C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в вас пребудет и радость ваша будет совершенна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» (Ин. 15:1-11).</w:t>
      </w: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01ED" w:rsidRPr="002E79C3" w:rsidRDefault="00331E1E" w:rsidP="005D5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Воскресенье. Павел — узник Иисуса Христа</w:t>
      </w: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«Для сего-то я, Павел, [сделался] узником Иисуса Христа за вас язычников» (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Еф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. 3:1) </w:t>
      </w: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ВОПРОС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31E1E" w:rsidRPr="002E79C3" w:rsidRDefault="00331E1E" w:rsidP="005D575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="006A6920" w:rsidRPr="002E79C3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понимаете «Павел узником Иисуса Христа за вас язычников»?</w:t>
      </w: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5D5751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ОТВЕТ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1. «15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о Господь сказал ему: иди, ибо он есть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Мой избранный сосуд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, чтобы возвещать имя Мое </w:t>
      </w:r>
      <w:r w:rsidRPr="002E79C3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перед народами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и царями и сынами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Израилевыми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. 16 И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Я покажу ему, сколько он должен пострадать за имя Мое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Деян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>. 9:15, 16).</w:t>
      </w:r>
    </w:p>
    <w:p w:rsidR="005D5751" w:rsidRPr="002E79C3" w:rsidRDefault="005D5751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2. «22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вот, ныне я, по влечению Духа, иду в Иерусалим, не зная, что там встретится со мною;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23 только Дух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Святый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по всем городам свидетельствует, говоря, что узы и скорби ждут меня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. 24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9C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proofErr w:type="gramEnd"/>
      <w:r w:rsidRPr="002E79C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 я ни на что не взираю и не дорожу своею жизнью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, только бы с радостью совершить поприще мое и служение, которое я принял от Господа Иисуса, проповедать Евангелие благодати Божией» (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Деян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>. 20:22-24)</w:t>
      </w:r>
      <w:r w:rsidR="006A6920" w:rsidRPr="002E79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E1E" w:rsidRPr="002E79C3" w:rsidRDefault="00331E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Понедельник. Павел в узах</w:t>
      </w: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«1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осему, имея по милости [Божией] такое служение,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мы не унываем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; 2 но, отвергнув скрытные постыдные [дела], не прибегая к хитрости и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не искажая слова Божия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, а открывая истину, представляем себя совести всякого человека пред Богом. 3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Е</w:t>
      </w:r>
      <w:proofErr w:type="gram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сли же и закрыто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благовествование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наше, то закрыто для погибающих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, 4 для неверующих, у которых бог века сего ослепил умы, чтобы для них не воссиял свет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благовествования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о славе Христа, Который есть образ Бога невидимого. 5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бо мы не себя проповедуем, но Христа Иисуса, Господа; а 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lastRenderedPageBreak/>
        <w:t>мы - рабы ваши для Иисуса, 6 потому что Бог, повелевший из тьмы воссиять свету, озарил наши сердца, дабы просветить [нас] познанием славы Божией в лице Иисуса Христа. 7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Н</w:t>
      </w:r>
      <w:proofErr w:type="gram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о сокровище сие мы носим в глиняных сосудах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 w:rsidRPr="002E79C3">
        <w:rPr>
          <w:rFonts w:ascii="Times New Roman" w:hAnsi="Times New Roman" w:cs="Times New Roman"/>
          <w:sz w:val="28"/>
          <w:szCs w:val="28"/>
          <w:u w:val="single"/>
          <w:lang w:val="ru-RU"/>
        </w:rPr>
        <w:t>преизбыточная сила была [приписываема] Богу, а не нам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. 8 Мы отовсюду притесняемы, но не стеснены; мы в отчаянных обстоятельствах, но не отчаиваемся; 9 мы гонимы, но не оставлены; низлагаемы, но не погибаем. 10</w:t>
      </w:r>
      <w:proofErr w:type="gramStart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В</w:t>
      </w:r>
      <w:proofErr w:type="gram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сегда носим в теле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мертвость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Господа Иисуса, чтобы и жизнь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Иисусова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открылась в теле нашем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. 11 Ибо мы живые непрестанно предаемся на смерть ради Иисуса, чтобы и жизнь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lang w:val="ru-RU"/>
        </w:rPr>
        <w:t>Иисусова</w:t>
      </w:r>
      <w:proofErr w:type="spellEnd"/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открылась в смертной плоти нашей, 12 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так что смерть действует в нас, а жизнь в вас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852B1E"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 (2 Кор. 4:1-12)</w:t>
      </w: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</w:p>
    <w:p w:rsidR="00857E17" w:rsidRPr="002E79C3" w:rsidRDefault="00857E17" w:rsidP="00857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ВОПРОС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857E17" w:rsidRPr="002E79C3" w:rsidRDefault="00852B1E" w:rsidP="00857E1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Что за сокровище: «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Но сокровище сие мы носим в глиняных сосудах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57E17" w:rsidRPr="002E79C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52B1E" w:rsidRPr="002E79C3" w:rsidRDefault="00852B1E" w:rsidP="00852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852B1E" w:rsidRPr="002E79C3" w:rsidRDefault="00852B1E" w:rsidP="00852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ОТВЕТ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«озарил наши сердца, дабы просветить [нас] познанием славы Божией в лице Иисуса Христа» - Христос – упование славы.</w:t>
      </w:r>
    </w:p>
    <w:p w:rsidR="00852B1E" w:rsidRPr="002E79C3" w:rsidRDefault="00852B1E" w:rsidP="00852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</w:p>
    <w:p w:rsidR="00852B1E" w:rsidRPr="002E79C3" w:rsidRDefault="00852B1E" w:rsidP="00852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ВОПРОС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852B1E" w:rsidRPr="002E79C3" w:rsidRDefault="00852B1E" w:rsidP="00857E1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Что значит «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Всегда носим в теле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мертвость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Господа Иисуса, чтобы и жизнь 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Иисусова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открылась в теле нашем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D201ED" w:rsidRPr="002E79C3" w:rsidRDefault="00852B1E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black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ОТВЕТ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Постоянное действие креста.</w:t>
      </w:r>
    </w:p>
    <w:p w:rsidR="00C62DB3" w:rsidRPr="002E79C3" w:rsidRDefault="00C62DB3" w:rsidP="00C62DB3">
      <w:pPr>
        <w:pStyle w:val="a3"/>
        <w:shd w:val="clear" w:color="auto" w:fill="FFFFFF"/>
        <w:spacing w:before="0" w:beforeAutospacing="0" w:after="150" w:afterAutospacing="0"/>
        <w:ind w:firstLine="768"/>
        <w:jc w:val="both"/>
        <w:rPr>
          <w:rFonts w:eastAsiaTheme="minorHAnsi"/>
          <w:sz w:val="28"/>
          <w:szCs w:val="28"/>
          <w:highlight w:val="black"/>
          <w:lang w:val="ru-RU" w:eastAsia="en-US"/>
        </w:rPr>
      </w:pPr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- «Мы всегда имеем возможности для греха. Эти возможности всегда нас сопровождают. Возможности грешить и жить в грехе присутствуют в нашей жизни каждый день. Но написано: "Всегда носим в теле 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мертвость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 Господа Иисуса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.", 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и "я каждый день умираю". И поскольку я умер для греха, то соблазн греха для меня равносилен смерти. Грех есть смерть для меня в Нём. (</w:t>
      </w:r>
      <w:hyperlink r:id="rId6" w:history="1"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Весть третьего ангела (</w:t>
        </w:r>
        <w:proofErr w:type="spellStart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Алонзо</w:t>
        </w:r>
        <w:proofErr w:type="spellEnd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 xml:space="preserve"> </w:t>
        </w:r>
        <w:proofErr w:type="spellStart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Джоунс</w:t>
        </w:r>
        <w:proofErr w:type="spellEnd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)</w:t>
        </w:r>
      </w:hyperlink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)</w:t>
      </w:r>
    </w:p>
    <w:p w:rsidR="00C62DB3" w:rsidRPr="002E79C3" w:rsidRDefault="00C62DB3" w:rsidP="00C62DB3">
      <w:pPr>
        <w:pStyle w:val="a3"/>
        <w:shd w:val="clear" w:color="auto" w:fill="FFFFFF"/>
        <w:spacing w:before="0" w:beforeAutospacing="0" w:after="150" w:afterAutospacing="0"/>
        <w:ind w:firstLine="768"/>
        <w:jc w:val="both"/>
        <w:rPr>
          <w:rFonts w:eastAsiaTheme="minorHAnsi"/>
          <w:sz w:val="28"/>
          <w:szCs w:val="28"/>
          <w:highlight w:val="black"/>
          <w:lang w:val="ru-RU" w:eastAsia="en-US"/>
        </w:rPr>
      </w:pPr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- «Как же тогда мы принесем много плода? Вы не знаете? А хотите ли вы принести много плода? Знаете ли вы, как это сделать? «… а если умрет, то принесет много плода…». В таком случае: а вы умерли? Вот в чем вопрос. Мертвы ли вы? Носите ли вы в теле своем 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мертвость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 Господа Иисуса, чтобы жизнь того же Иисуса могла проявиться в вашем теле? «…если пшеничное зерно, пав в землю, не умрет, то останется одно…». Если держаться этой метафоры, то в какую почву мы должны упасть и там умереть, чтобы принести плод? Мы – «укорененные и утвержденные в любви» (см. 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Еф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. 3:18), «укоренены и утверждены в Нем» (см. Кол 2:7). Тогда Христос - это Почва, питаясь из которой мы приносим плод. Он – Почва для «насаждений Господа» (см. 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Ис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. 61:3); как дерева любви, мы укоренились и выросли на почве, которая есть Бог-любовь. Что ж, тогда, не сойдутся ли эти две вещи воедино? - Если только вы не </w:t>
      </w:r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lastRenderedPageBreak/>
        <w:t xml:space="preserve">упадете во Христа и не умрете, останетесь в одиночестве. Но если я буду найден в одиночестве в то трудное время скорби, что со мной будет? Вы можете мне сказать? - Я буду навсегда потерян. Но если я 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буду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застигнут бедственным временем, пребывая с Иисусом Христом, знаете ли вы, что со мной будет тогда? Это достаточно очевидно: если в тот день я буду найден в одиночестве, я останусь один навечно, а это - вечное разрушение. Но, о радость! Если я буду застигнут тем днем 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со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Христом и укрытый в Иисусе Христе, то останусь навечно с Ним, и это означает вечную жизнь, то есть, вечное спасение.» (</w:t>
      </w:r>
      <w:hyperlink r:id="rId7" w:history="1"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Домашний миссионер (1889-1897) (</w:t>
        </w:r>
        <w:proofErr w:type="spellStart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Алонзо</w:t>
        </w:r>
        <w:proofErr w:type="spellEnd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 xml:space="preserve"> </w:t>
        </w:r>
        <w:proofErr w:type="spellStart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Джоунс</w:t>
        </w:r>
        <w:proofErr w:type="spellEnd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)</w:t>
        </w:r>
      </w:hyperlink>
    </w:p>
    <w:p w:rsidR="00C62DB3" w:rsidRPr="002E79C3" w:rsidRDefault="00C62DB3" w:rsidP="00C62DB3">
      <w:pPr>
        <w:pStyle w:val="a3"/>
        <w:shd w:val="clear" w:color="auto" w:fill="FFFFFF"/>
        <w:spacing w:before="0" w:beforeAutospacing="0" w:after="150" w:afterAutospacing="0"/>
        <w:ind w:firstLine="768"/>
        <w:jc w:val="both"/>
        <w:rPr>
          <w:rFonts w:eastAsiaTheme="minorHAnsi"/>
          <w:sz w:val="28"/>
          <w:szCs w:val="28"/>
          <w:lang w:val="ru-RU" w:eastAsia="en-US"/>
        </w:rPr>
      </w:pPr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- «Христос в людях – упование славы; Бог, явленный 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во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плоти – это и только это является Евангелием Христа. Поэтому Павел пишет нам: «… Бог… благоволил открыть во мне Сына Своего, чтобы я благовествовал Его язычникам…» (Гал.1:15,16). Павел пишет «открыл во мне», а не просто «открыл мне». Бог открылся Павлу таким образом, что открылся в нём самом. Павел должен был проповедовать Христа в людях, упование славы; но он не мог делать этого до тех пор, пока сам не познал Христа в себе самом, упование славы. Было бы недостаточно только проповедовать об этом – проповедовать нужно было сам факт. Проповедовать необходимо было не «о Христе», а «самого Христа». Таким образом «Бог, повелевший из тьмы воссиять свету, озарил наши сердца, дабы просветить [нас] познанием славы Божией в лице Иисуса Христа. Но сокровище сие мы носим в глиняных сосудах, чтобы преизбыточная сила была [приписываема] Богу, а не нам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… В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сегда носим в теле 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мертвость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Господа Иисуса, чтобы и жизнь 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Иисусова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 открылась в теле нашем» (2Кор.4:6,7,10). «Законом я умер для закона, чтобы жить для Бога. Я </w:t>
      </w:r>
      <w:proofErr w:type="spell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сораспялся</w:t>
      </w:r>
      <w:proofErr w:type="spell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Христу, и уже не я живу, но живет во мне Христос. А что ныне живу 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во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плоти, то живу верою в Сына Божия, возлюбившего меня и предавшего Себя за меня» (Гал.2:19,20) Таково библейское учение, истинное учение о реальном присутствии Христа со Своим народом и в Своём народе. Это присутствие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 С</w:t>
      </w:r>
      <w:proofErr w:type="gramEnd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 xml:space="preserve">амого Христа в верующих посредством творческой силы и дара Духа Божьего. Такова «тайна Божия». </w:t>
      </w:r>
      <w:proofErr w:type="gramStart"/>
      <w:r w:rsidRPr="002E79C3">
        <w:rPr>
          <w:rFonts w:eastAsiaTheme="minorHAnsi"/>
          <w:sz w:val="28"/>
          <w:szCs w:val="28"/>
          <w:highlight w:val="black"/>
          <w:lang w:val="ru-RU" w:eastAsia="en-US"/>
        </w:rPr>
        <w:t>(</w:t>
      </w:r>
      <w:hyperlink r:id="rId8" w:history="1"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Уроки знамений времени (</w:t>
        </w:r>
        <w:proofErr w:type="spellStart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Алонзо</w:t>
        </w:r>
        <w:proofErr w:type="spellEnd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 xml:space="preserve"> </w:t>
        </w:r>
        <w:proofErr w:type="spellStart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Джоунс</w:t>
        </w:r>
        <w:proofErr w:type="spellEnd"/>
        <w:r w:rsidRPr="002E79C3">
          <w:rPr>
            <w:rFonts w:eastAsiaTheme="minorHAnsi"/>
            <w:sz w:val="28"/>
            <w:szCs w:val="28"/>
            <w:highlight w:val="black"/>
            <w:lang w:val="ru-RU" w:eastAsia="en-US"/>
          </w:rPr>
          <w:t>)</w:t>
        </w:r>
      </w:hyperlink>
      <w:proofErr w:type="gramEnd"/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DB3" w:rsidRPr="002E79C3" w:rsidRDefault="00C62DB3" w:rsidP="00C62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ВОПРОС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62DB3" w:rsidRPr="002E79C3" w:rsidRDefault="00C62DB3" w:rsidP="00C62DB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Что значит «</w:t>
      </w:r>
      <w:r w:rsidRPr="002E79C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смерть действует в нас, а жизнь в вас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2C4FAC" w:rsidRPr="002E79C3" w:rsidRDefault="002C4FAC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D201ED" w:rsidRPr="002E79C3" w:rsidRDefault="00C62DB3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ОТВЕТ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Сказано: «Ибо мы живые непрестанно предаемся на смерть ради Иисуса, чтобы и жизнь </w:t>
      </w:r>
      <w:proofErr w:type="spellStart"/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Иисусова</w:t>
      </w:r>
      <w:proofErr w:type="spellEnd"/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 xml:space="preserve"> открылась в смертной плоти нашей, так что смерть действует в нас, а жизнь в вас» (2Кор.4:11,12). Не так ли будет происходить в будущем? Не начнет ли в скором времени осуществляться живая истина о том, что в тех, кто отстаивает весть третьего ангела, всегда «действует смерть», также </w:t>
      </w: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lastRenderedPageBreak/>
        <w:t>как в апостолах? Всегда «действует смерть», и она присутствует во всех наших расчетах. Мы все время живем пред лицом смерти. Братья, вместо земной силы, от которой мы не можем зависеть и которая решительно настроена против нас, Бог дает нам</w:t>
      </w:r>
      <w:proofErr w:type="gramStart"/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 xml:space="preserve"> С</w:t>
      </w:r>
      <w:proofErr w:type="gramEnd"/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 xml:space="preserve">вою силу. </w:t>
      </w:r>
      <w:proofErr w:type="gramStart"/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(</w:t>
      </w:r>
      <w:hyperlink r:id="rId9" w:history="1">
        <w:r w:rsidRPr="002E79C3">
          <w:rPr>
            <w:rFonts w:ascii="Times New Roman" w:hAnsi="Times New Roman" w:cs="Times New Roman"/>
            <w:sz w:val="28"/>
            <w:szCs w:val="28"/>
            <w:highlight w:val="black"/>
            <w:lang w:val="ru-RU"/>
          </w:rPr>
          <w:t>Весть третьего ангела (</w:t>
        </w:r>
        <w:proofErr w:type="spellStart"/>
        <w:r w:rsidRPr="002E79C3">
          <w:rPr>
            <w:rFonts w:ascii="Times New Roman" w:hAnsi="Times New Roman" w:cs="Times New Roman"/>
            <w:sz w:val="28"/>
            <w:szCs w:val="28"/>
            <w:highlight w:val="black"/>
            <w:lang w:val="ru-RU"/>
          </w:rPr>
          <w:t>Алонзо</w:t>
        </w:r>
        <w:proofErr w:type="spellEnd"/>
        <w:r w:rsidRPr="002E79C3">
          <w:rPr>
            <w:rFonts w:ascii="Times New Roman" w:hAnsi="Times New Roman" w:cs="Times New Roman"/>
            <w:sz w:val="28"/>
            <w:szCs w:val="28"/>
            <w:highlight w:val="black"/>
            <w:lang w:val="ru-RU"/>
          </w:rPr>
          <w:t xml:space="preserve"> </w:t>
        </w:r>
        <w:proofErr w:type="spellStart"/>
        <w:r w:rsidRPr="002E79C3">
          <w:rPr>
            <w:rFonts w:ascii="Times New Roman" w:hAnsi="Times New Roman" w:cs="Times New Roman"/>
            <w:sz w:val="28"/>
            <w:szCs w:val="28"/>
            <w:highlight w:val="black"/>
            <w:lang w:val="ru-RU"/>
          </w:rPr>
          <w:t>Джоунс</w:t>
        </w:r>
        <w:proofErr w:type="spellEnd"/>
        <w:r w:rsidRPr="002E79C3">
          <w:rPr>
            <w:rFonts w:ascii="Times New Roman" w:hAnsi="Times New Roman" w:cs="Times New Roman"/>
            <w:sz w:val="28"/>
            <w:szCs w:val="28"/>
            <w:highlight w:val="black"/>
            <w:lang w:val="ru-RU"/>
          </w:rPr>
          <w:t>)</w:t>
        </w:r>
      </w:hyperlink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.</w:t>
      </w:r>
      <w:proofErr w:type="gramEnd"/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1ED" w:rsidRPr="002E79C3" w:rsidRDefault="00D201ED" w:rsidP="005D5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C4FAC" w:rsidRPr="002E79C3" w:rsidRDefault="002C4FAC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20A51" w:rsidRPr="002E79C3" w:rsidRDefault="00C62DB3" w:rsidP="00C62D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Четверг. Церкви в Филиппах и Колоссах</w:t>
      </w:r>
    </w:p>
    <w:p w:rsidR="00C6660A" w:rsidRPr="002E79C3" w:rsidRDefault="00C6660A" w:rsidP="00C6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660A" w:rsidRPr="002E79C3" w:rsidRDefault="00C6660A" w:rsidP="00C6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«Павел и Тимофей, рабы Иисуса Христа, всем святым во Христе Иисусе, находящимся в Филиппах, с епископами и диаконами» (Фил. 1:1).</w:t>
      </w:r>
    </w:p>
    <w:p w:rsidR="00C6660A" w:rsidRPr="002E79C3" w:rsidRDefault="00C6660A" w:rsidP="00C6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660A" w:rsidRPr="002E79C3" w:rsidRDefault="00C6660A" w:rsidP="00C6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ВОПРОС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6660A" w:rsidRPr="002E79C3" w:rsidRDefault="00C6660A" w:rsidP="00C6660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lang w:val="ru-RU"/>
        </w:rPr>
        <w:t>Что значит «святые»?</w:t>
      </w:r>
    </w:p>
    <w:p w:rsidR="002C4FAC" w:rsidRPr="002E79C3" w:rsidRDefault="002C4FAC" w:rsidP="00C6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C6660A" w:rsidRPr="002E79C3" w:rsidRDefault="00C6660A" w:rsidP="00C666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black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ОТВЕТ</w:t>
      </w:r>
      <w:r w:rsidRPr="002E79C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«2 церкви Божией, находящейся в Коринфе, освященным во Христе Иисусе, призванным святым, со всеми призывающими имя Господа нашего Иисуса Христа, во всяком месте, у них и у нас» (1 Кор. 1:2).</w:t>
      </w:r>
    </w:p>
    <w:p w:rsidR="00C6660A" w:rsidRPr="002E79C3" w:rsidRDefault="00C6660A" w:rsidP="00C6660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black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Начинается все с положения – потом процесс.</w:t>
      </w:r>
    </w:p>
    <w:p w:rsidR="00C6660A" w:rsidRPr="002E79C3" w:rsidRDefault="00C6660A" w:rsidP="008A7B0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black"/>
          <w:lang w:val="ru-RU"/>
        </w:rPr>
      </w:pPr>
      <w:r w:rsidRPr="002E79C3">
        <w:rPr>
          <w:rFonts w:ascii="Times New Roman" w:hAnsi="Times New Roman" w:cs="Times New Roman"/>
          <w:sz w:val="28"/>
          <w:szCs w:val="28"/>
          <w:highlight w:val="black"/>
          <w:lang w:val="ru-RU"/>
        </w:rPr>
        <w:t>Обратите внимание сначала святые вся церковь, а потом епископы и диаконы, но никак не наоборот.</w:t>
      </w:r>
    </w:p>
    <w:sectPr w:rsidR="00C6660A" w:rsidRPr="002E79C3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D53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C2E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825E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B5CB7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83CBC"/>
    <w:multiLevelType w:val="hybridMultilevel"/>
    <w:tmpl w:val="6BB8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D7BA1"/>
    <w:multiLevelType w:val="hybridMultilevel"/>
    <w:tmpl w:val="A548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F7AD4"/>
    <w:multiLevelType w:val="hybridMultilevel"/>
    <w:tmpl w:val="36DE5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56B11"/>
    <w:rsid w:val="00087CEF"/>
    <w:rsid w:val="000B2586"/>
    <w:rsid w:val="000D092F"/>
    <w:rsid w:val="001020DC"/>
    <w:rsid w:val="001F52E0"/>
    <w:rsid w:val="0020202E"/>
    <w:rsid w:val="0022163E"/>
    <w:rsid w:val="00257463"/>
    <w:rsid w:val="002C4FAC"/>
    <w:rsid w:val="002E79C3"/>
    <w:rsid w:val="00331E1E"/>
    <w:rsid w:val="003704DD"/>
    <w:rsid w:val="00384FDC"/>
    <w:rsid w:val="003E2A7B"/>
    <w:rsid w:val="003F270D"/>
    <w:rsid w:val="004A4813"/>
    <w:rsid w:val="004E20BD"/>
    <w:rsid w:val="005249E2"/>
    <w:rsid w:val="0054157E"/>
    <w:rsid w:val="00565675"/>
    <w:rsid w:val="005B64B0"/>
    <w:rsid w:val="005C0890"/>
    <w:rsid w:val="005C3A31"/>
    <w:rsid w:val="005D5751"/>
    <w:rsid w:val="006662AB"/>
    <w:rsid w:val="006A6920"/>
    <w:rsid w:val="006B23D1"/>
    <w:rsid w:val="006E6B4B"/>
    <w:rsid w:val="00711616"/>
    <w:rsid w:val="0074624C"/>
    <w:rsid w:val="00780370"/>
    <w:rsid w:val="00785AA6"/>
    <w:rsid w:val="007A1DE5"/>
    <w:rsid w:val="007B3E42"/>
    <w:rsid w:val="00833C77"/>
    <w:rsid w:val="00852B1E"/>
    <w:rsid w:val="00857E17"/>
    <w:rsid w:val="00904095"/>
    <w:rsid w:val="00913D80"/>
    <w:rsid w:val="0091415C"/>
    <w:rsid w:val="009425FF"/>
    <w:rsid w:val="00970159"/>
    <w:rsid w:val="00974B97"/>
    <w:rsid w:val="00986AC0"/>
    <w:rsid w:val="009B5339"/>
    <w:rsid w:val="00A06A1E"/>
    <w:rsid w:val="00B3472E"/>
    <w:rsid w:val="00B4107B"/>
    <w:rsid w:val="00B62463"/>
    <w:rsid w:val="00B643E9"/>
    <w:rsid w:val="00BA7567"/>
    <w:rsid w:val="00BB7C4B"/>
    <w:rsid w:val="00C20A51"/>
    <w:rsid w:val="00C62DB3"/>
    <w:rsid w:val="00C6660A"/>
    <w:rsid w:val="00C80716"/>
    <w:rsid w:val="00CA21C7"/>
    <w:rsid w:val="00CE061A"/>
    <w:rsid w:val="00D201ED"/>
    <w:rsid w:val="00D573E1"/>
    <w:rsid w:val="00E07D33"/>
    <w:rsid w:val="00E969A3"/>
    <w:rsid w:val="00EF4AE1"/>
    <w:rsid w:val="00F40B14"/>
    <w:rsid w:val="00F6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ind w:left="720"/>
      <w:contextualSpacing/>
    </w:p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paragraph" w:styleId="a4">
    <w:name w:val="List Paragraph"/>
    <w:basedOn w:val="a"/>
    <w:uiPriority w:val="34"/>
    <w:qFormat/>
    <w:rsid w:val="00C20A51"/>
    <w:pPr>
      <w:ind w:left="720"/>
      <w:contextualSpacing/>
    </w:pPr>
  </w:style>
  <w:style w:type="character" w:customStyle="1" w:styleId="highlight">
    <w:name w:val="highlight"/>
    <w:basedOn w:val="a0"/>
    <w:rsid w:val="00BB7C4B"/>
  </w:style>
  <w:style w:type="character" w:customStyle="1" w:styleId="reference">
    <w:name w:val="reference"/>
    <w:basedOn w:val="a0"/>
    <w:rsid w:val="00BB7C4B"/>
  </w:style>
  <w:style w:type="character" w:styleId="a5">
    <w:name w:val="Hyperlink"/>
    <w:basedOn w:val="a0"/>
    <w:uiPriority w:val="99"/>
    <w:semiHidden/>
    <w:unhideWhenUsed/>
    <w:rsid w:val="00BB7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88.com.ua/uroki-znameniy-vremeni/words_%D0%B6%D0%B8%D0%B7%D0%BD%D1%8C%20%D0%98%D0%B8%D1%81%D1%83%D1%81%D0%BE%D0%B2%D0%B0%20%D0%BE%D1%82%D0%BA%D1%80%D1%8B%D0%BB%D0%B0%D1%81%D1%8C%20%D0%B2%20%D1%82%D0%B5%D0%BB%D0%B5%20%D0%BD%D0%B0%D1%88%D0%B5%D0%BC/?ind=1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888.com.ua/domashniy-missioner-1889-1897/words_%D0%BC%D0%B5%D1%80%D1%82%D0%B2%D0%BE%D1%81%D1%82%D1%8C%20%D0%93%D0%BE%D1%81%D0%BF%D0%BE%D0%B4%D0%B0/?ind=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88.com.ua/vest-tretego-angela/words_%D0%BC%D0%B5%D1%80%D1%82%D0%B2%D0%BE%D1%81%D1%82%D1%8C%20%D0%93%D0%BE%D1%81%D0%BF%D0%BE%D0%B4%D0%B0/?ind=19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888.com.ua/vest-tretego-angela/words_%D1%81%D0%BC%D0%B5%D1%80%D1%82%D1%8C%20%D0%B4%D0%B5%D0%B9%D1%81%D1%82%D0%B2%D1%83%D0%B5%D1%82%20%D0%B2%20%D0%BD%D0%B0%D1%81,%20%D0%B0%20%D0%B6%D0%B8%D0%B7%D0%BD%D1%8C%20%D0%B2%20%D0%B2%D0%B0%D1%81/?ind=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37</cp:revision>
  <dcterms:created xsi:type="dcterms:W3CDTF">2023-08-29T14:46:00Z</dcterms:created>
  <dcterms:modified xsi:type="dcterms:W3CDTF">2025-12-30T17:06:00Z</dcterms:modified>
</cp:coreProperties>
</file>