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9F" w:rsidRPr="00663FA9" w:rsidRDefault="000A419F" w:rsidP="000A419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63FA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Урок № </w:t>
      </w:r>
      <w:r w:rsidR="00471AB9" w:rsidRPr="00663FA9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663FA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Жизнь и смерть</w:t>
      </w:r>
    </w:p>
    <w:p w:rsidR="00A079E7" w:rsidRPr="00663FA9" w:rsidRDefault="00E035BA" w:rsidP="00FA2F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3FA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Ибо знаю, что это </w:t>
      </w:r>
      <w:r w:rsidR="00693FF8" w:rsidRPr="00663FA9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послужит мне во спасение</w:t>
      </w:r>
      <w:r w:rsidR="00FA2F0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2F08"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>(«это обернется к моему спасению», KJV)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по вашей молитве и содействием Духа Иисуса Христа</w:t>
      </w:r>
      <w:r w:rsidR="00FA2F0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2F08"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>(«и восполнение Духа Иисуса Христа»)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93FF8" w:rsidRPr="00663FA9"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  <w:t>при уверенности и надежде моей</w:t>
      </w:r>
      <w:r w:rsidR="00FA2F08" w:rsidRPr="00663FA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FA2F08"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>(«согласно моему ревностному ожиданию и надежде»)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, что </w:t>
      </w:r>
      <w:r w:rsidR="00693FF8" w:rsidRPr="00663FA9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 xml:space="preserve">я ни в чем </w:t>
      </w:r>
      <w:proofErr w:type="gramStart"/>
      <w:r w:rsidR="00693FF8" w:rsidRPr="00663FA9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посрамлен</w:t>
      </w:r>
      <w:proofErr w:type="gramEnd"/>
      <w:r w:rsidR="00693FF8" w:rsidRPr="00663FA9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 xml:space="preserve"> не буду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93FF8" w:rsidRPr="00663FA9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но при всяком дерзновении</w:t>
      </w:r>
      <w:r w:rsidR="00FA2F0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2F08"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>(«но что со всей смелостью»)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, и </w:t>
      </w:r>
      <w:r w:rsidR="00693FF8" w:rsidRPr="00663FA9">
        <w:rPr>
          <w:rFonts w:ascii="Times New Roman" w:hAnsi="Times New Roman" w:cs="Times New Roman"/>
          <w:b/>
          <w:sz w:val="28"/>
          <w:szCs w:val="28"/>
          <w:highlight w:val="cyan"/>
          <w:u w:val="single"/>
          <w:lang w:val="ru-RU"/>
        </w:rPr>
        <w:t>ныне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93FF8" w:rsidRPr="00663FA9">
        <w:rPr>
          <w:rFonts w:ascii="Times New Roman" w:hAnsi="Times New Roman" w:cs="Times New Roman"/>
          <w:b/>
          <w:sz w:val="28"/>
          <w:szCs w:val="28"/>
          <w:highlight w:val="cyan"/>
          <w:u w:val="single"/>
          <w:lang w:val="ru-RU"/>
        </w:rPr>
        <w:t>как и всегда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93FF8" w:rsidRPr="00663FA9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возвеличится Христос в теле моем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93FF8" w:rsidRPr="00663FA9"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  <w:t>жизнью ли то, или смертью</w:t>
      </w:r>
      <w:r w:rsidRPr="00663FA9">
        <w:rPr>
          <w:rFonts w:ascii="Times New Roman" w:hAnsi="Times New Roman" w:cs="Times New Roman"/>
          <w:sz w:val="28"/>
          <w:szCs w:val="28"/>
          <w:lang w:val="ru-RU"/>
        </w:rPr>
        <w:t>» (Филип.1: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>19, 20</w:t>
      </w:r>
      <w:r w:rsidRPr="00663FA9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A2F08" w:rsidRPr="00663FA9" w:rsidRDefault="00FA2F08" w:rsidP="00FA2F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3FA9" w:rsidRPr="00663FA9" w:rsidRDefault="00663FA9" w:rsidP="0071529E">
      <w:pPr>
        <w:shd w:val="clear" w:color="auto" w:fill="FFFFFF"/>
        <w:spacing w:after="0" w:line="240" w:lineRule="auto"/>
        <w:ind w:firstLine="76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2F08" w:rsidRPr="00663FA9" w:rsidRDefault="0071529E" w:rsidP="0071529E">
      <w:pPr>
        <w:shd w:val="clear" w:color="auto" w:fill="FFFFFF"/>
        <w:spacing w:after="0" w:line="240" w:lineRule="auto"/>
        <w:ind w:firstLine="7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FA2F08" w:rsidRPr="00663FA9">
        <w:rPr>
          <w:rFonts w:ascii="Times New Roman" w:hAnsi="Times New Roman" w:cs="Times New Roman"/>
          <w:sz w:val="28"/>
          <w:szCs w:val="28"/>
          <w:highlight w:val="green"/>
          <w:lang w:val="ru-RU"/>
        </w:rPr>
        <w:t>Все время в спасении</w:t>
      </w:r>
    </w:p>
    <w:p w:rsidR="0071529E" w:rsidRPr="00663FA9" w:rsidRDefault="0071529E" w:rsidP="0071529E">
      <w:pPr>
        <w:shd w:val="clear" w:color="auto" w:fill="FFFFFF"/>
        <w:spacing w:after="0" w:line="240" w:lineRule="auto"/>
        <w:ind w:firstLine="7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FA2F08" w:rsidRPr="00663FA9">
        <w:rPr>
          <w:rFonts w:ascii="Times New Roman" w:hAnsi="Times New Roman" w:cs="Times New Roman"/>
          <w:sz w:val="28"/>
          <w:szCs w:val="28"/>
          <w:lang w:val="ru-RU"/>
        </w:rPr>
        <w:t>Уверенность</w:t>
      </w:r>
      <w:r w:rsidRPr="00663FA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A2F0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граничащая с </w:t>
      </w:r>
      <w:r w:rsidRPr="00663FA9">
        <w:rPr>
          <w:rFonts w:ascii="Times New Roman" w:hAnsi="Times New Roman" w:cs="Times New Roman"/>
          <w:sz w:val="28"/>
          <w:szCs w:val="28"/>
          <w:lang w:val="ru-RU"/>
        </w:rPr>
        <w:t>ревностным</w:t>
      </w:r>
      <w:r w:rsidR="00FA2F0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ожиданием. Основание – моя надежда и </w:t>
      </w:r>
      <w:r w:rsidRPr="00663FA9">
        <w:rPr>
          <w:rFonts w:ascii="Times New Roman" w:hAnsi="Times New Roman" w:cs="Times New Roman"/>
          <w:sz w:val="28"/>
          <w:szCs w:val="28"/>
          <w:lang w:val="ru-RU"/>
        </w:rPr>
        <w:t>ревность</w:t>
      </w:r>
      <w:r w:rsidR="00FA2F0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FA2F08" w:rsidRPr="00663FA9">
        <w:rPr>
          <w:rFonts w:ascii="Times New Roman" w:hAnsi="Times New Roman" w:cs="Times New Roman"/>
          <w:sz w:val="28"/>
          <w:szCs w:val="28"/>
          <w:lang w:val="ru-RU"/>
        </w:rPr>
        <w:t>по</w:t>
      </w:r>
      <w:proofErr w:type="gramEnd"/>
      <w:r w:rsidR="00FA2F0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Боге</w:t>
      </w:r>
      <w:r w:rsidRPr="00663FA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2F08" w:rsidRPr="00663FA9" w:rsidRDefault="0071529E" w:rsidP="0071529E">
      <w:pPr>
        <w:shd w:val="clear" w:color="auto" w:fill="FFFFFF"/>
        <w:spacing w:after="0" w:line="240" w:lineRule="auto"/>
        <w:ind w:firstLine="7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FA2F0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Уверенность, что ни в чем не будет посрамлен. Дерзновение и смелость. И все </w:t>
      </w:r>
      <w:r w:rsidRPr="00663FA9"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="00FA2F0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="00FA2F08" w:rsidRPr="00663FA9">
        <w:rPr>
          <w:rFonts w:ascii="Times New Roman" w:hAnsi="Times New Roman" w:cs="Times New Roman"/>
          <w:sz w:val="28"/>
          <w:szCs w:val="28"/>
          <w:lang w:val="ru-RU"/>
        </w:rPr>
        <w:t>области</w:t>
      </w:r>
      <w:proofErr w:type="gramEnd"/>
      <w:r w:rsidR="00FA2F0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3FA9">
        <w:rPr>
          <w:rFonts w:ascii="Times New Roman" w:hAnsi="Times New Roman" w:cs="Times New Roman"/>
          <w:sz w:val="28"/>
          <w:szCs w:val="28"/>
          <w:lang w:val="ru-RU"/>
        </w:rPr>
        <w:t>ка</w:t>
      </w:r>
      <w:r w:rsidR="00FA2F08" w:rsidRPr="00663FA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2F08" w:rsidRPr="00663FA9">
        <w:rPr>
          <w:rFonts w:ascii="Times New Roman" w:hAnsi="Times New Roman" w:cs="Times New Roman"/>
          <w:sz w:val="28"/>
          <w:szCs w:val="28"/>
          <w:lang w:val="ru-RU"/>
        </w:rPr>
        <w:t>личного спасения</w:t>
      </w:r>
      <w:r w:rsidRPr="00663FA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A2F0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так и служения.</w:t>
      </w:r>
    </w:p>
    <w:p w:rsidR="00FA2F08" w:rsidRPr="00663FA9" w:rsidRDefault="0071529E" w:rsidP="0071529E">
      <w:pPr>
        <w:shd w:val="clear" w:color="auto" w:fill="FFFFFF"/>
        <w:spacing w:after="0" w:line="240" w:lineRule="auto"/>
        <w:ind w:firstLine="7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FA2F0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Христос в вас упование </w:t>
      </w:r>
      <w:r w:rsidRPr="00663FA9">
        <w:rPr>
          <w:rFonts w:ascii="Times New Roman" w:hAnsi="Times New Roman" w:cs="Times New Roman"/>
          <w:sz w:val="28"/>
          <w:szCs w:val="28"/>
          <w:lang w:val="ru-RU"/>
        </w:rPr>
        <w:t>славы</w:t>
      </w:r>
      <w:r w:rsidR="00FA2F0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– «возвеличится Христос в теле моем»</w:t>
      </w:r>
    </w:p>
    <w:p w:rsidR="00FA2F08" w:rsidRPr="00663FA9" w:rsidRDefault="0071529E" w:rsidP="0071529E">
      <w:pPr>
        <w:shd w:val="clear" w:color="auto" w:fill="FFFFFF"/>
        <w:spacing w:after="0" w:line="240" w:lineRule="auto"/>
        <w:ind w:firstLine="7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3FA9">
        <w:rPr>
          <w:rFonts w:ascii="Times New Roman" w:hAnsi="Times New Roman" w:cs="Times New Roman"/>
          <w:sz w:val="28"/>
          <w:szCs w:val="28"/>
          <w:lang w:val="ru-RU"/>
        </w:rPr>
        <w:t>5. И возвеличивается Он – как сейчас, так и всегда.</w:t>
      </w:r>
    </w:p>
    <w:p w:rsidR="000A419F" w:rsidRPr="00663FA9" w:rsidRDefault="0071529E" w:rsidP="0071529E">
      <w:pPr>
        <w:shd w:val="clear" w:color="auto" w:fill="FFFFFF"/>
        <w:spacing w:after="0" w:line="240" w:lineRule="auto"/>
        <w:ind w:firstLine="7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3FA9">
        <w:rPr>
          <w:rFonts w:ascii="Times New Roman" w:hAnsi="Times New Roman" w:cs="Times New Roman"/>
          <w:sz w:val="28"/>
          <w:szCs w:val="28"/>
          <w:lang w:val="ru-RU"/>
        </w:rPr>
        <w:t>6. Х</w:t>
      </w:r>
      <w:r w:rsidR="000A419F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ристианин никогда не умирает. "Ибо для Него все живы". "Посему, живём ли, умираем ли, всегда </w:t>
      </w:r>
      <w:proofErr w:type="gramStart"/>
      <w:r w:rsidR="000A419F" w:rsidRPr="00663FA9">
        <w:rPr>
          <w:rFonts w:ascii="Times New Roman" w:hAnsi="Times New Roman" w:cs="Times New Roman"/>
          <w:sz w:val="28"/>
          <w:szCs w:val="28"/>
          <w:lang w:val="ru-RU"/>
        </w:rPr>
        <w:t>Господни</w:t>
      </w:r>
      <w:proofErr w:type="gramEnd"/>
      <w:r w:rsidR="000A419F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". Если вы принадлежите </w:t>
      </w:r>
      <w:proofErr w:type="gramStart"/>
      <w:r w:rsidR="000A419F" w:rsidRPr="00663FA9">
        <w:rPr>
          <w:rFonts w:ascii="Times New Roman" w:hAnsi="Times New Roman" w:cs="Times New Roman"/>
          <w:sz w:val="28"/>
          <w:szCs w:val="28"/>
          <w:lang w:val="ru-RU"/>
        </w:rPr>
        <w:t>Господу</w:t>
      </w:r>
      <w:proofErr w:type="gramEnd"/>
      <w:r w:rsidR="000A419F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когда вы живы, чтобы проповедовать Евангелие, Он будет использовать вас даже после вашей смерти, чтобы проповедовать Евангелие. Ваша работа не прекратится с вашей смертью.</w:t>
      </w:r>
    </w:p>
    <w:p w:rsidR="000A419F" w:rsidRPr="00663FA9" w:rsidRDefault="0071529E" w:rsidP="0071529E">
      <w:pPr>
        <w:shd w:val="clear" w:color="auto" w:fill="FFFFFF"/>
        <w:spacing w:after="0" w:line="240" w:lineRule="auto"/>
        <w:ind w:firstLine="7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0A419F" w:rsidRPr="00663FA9">
        <w:rPr>
          <w:rFonts w:ascii="Times New Roman" w:hAnsi="Times New Roman" w:cs="Times New Roman"/>
          <w:sz w:val="28"/>
          <w:szCs w:val="28"/>
          <w:lang w:val="ru-RU"/>
        </w:rPr>
        <w:t>Ваше влияние будет распространяться, и Бог будет совершать через вас всё, что Ему угодно, после вашей смерти, и совершит даже то, что не смог совершить в полной мере при вашей жизни.</w:t>
      </w:r>
    </w:p>
    <w:p w:rsidR="00BE50B9" w:rsidRPr="00663FA9" w:rsidRDefault="00BE50B9" w:rsidP="007152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50B9" w:rsidRPr="00663FA9" w:rsidRDefault="00BE50B9" w:rsidP="007152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2B24" w:rsidRPr="00663FA9" w:rsidRDefault="00F62B24" w:rsidP="007152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3FA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Ибо для меня </w:t>
      </w:r>
      <w:r w:rsidR="00693FF8" w:rsidRPr="00663FA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жизнь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529E" w:rsidRPr="00663FA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Христос</w:t>
      </w:r>
      <w:r w:rsidR="0071529E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529E"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 xml:space="preserve">(«ибо для меня </w:t>
      </w:r>
      <w:r w:rsidR="0071529E" w:rsidRPr="00663FA9">
        <w:rPr>
          <w:rFonts w:ascii="Times New Roman" w:hAnsi="Times New Roman" w:cs="Times New Roman"/>
          <w:b/>
          <w:color w:val="00B0F0"/>
          <w:sz w:val="28"/>
          <w:szCs w:val="28"/>
          <w:u w:val="single"/>
          <w:lang w:val="ru-RU"/>
        </w:rPr>
        <w:t>жить</w:t>
      </w:r>
      <w:r w:rsidR="0071529E"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 xml:space="preserve"> есть Христос»)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, и </w:t>
      </w:r>
      <w:r w:rsidR="00693FF8" w:rsidRPr="008876CC">
        <w:rPr>
          <w:rFonts w:ascii="Times New Roman" w:hAnsi="Times New Roman" w:cs="Times New Roman"/>
          <w:sz w:val="28"/>
          <w:szCs w:val="28"/>
          <w:highlight w:val="red"/>
          <w:lang w:val="ru-RU"/>
        </w:rPr>
        <w:t>смерть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529E" w:rsidRPr="00663FA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приобретение</w:t>
      </w:r>
      <w:r w:rsidR="0071529E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529E"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>(«умереть - приобретение»)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. Если же жизнь </w:t>
      </w:r>
      <w:proofErr w:type="gramStart"/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>во</w:t>
      </w:r>
      <w:proofErr w:type="gramEnd"/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плоти [доставляет] плод моему делу, то не знаю, что избрать</w:t>
      </w:r>
      <w:r w:rsidRPr="00663FA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1529E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529E"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 xml:space="preserve">(«Но если я живу в плоти, </w:t>
      </w:r>
      <w:r w:rsidR="00CE343C"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>это</w:t>
      </w:r>
      <w:r w:rsidR="0071529E"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 xml:space="preserve"> есть плод моего труда: все же, что мне избрать, не знаю»)</w:t>
      </w:r>
      <w:r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 xml:space="preserve"> </w:t>
      </w:r>
      <w:r w:rsidRPr="00663FA9">
        <w:rPr>
          <w:rFonts w:ascii="Times New Roman" w:hAnsi="Times New Roman" w:cs="Times New Roman"/>
          <w:sz w:val="28"/>
          <w:szCs w:val="28"/>
          <w:lang w:val="ru-RU"/>
        </w:rPr>
        <w:t>(Фил. 1: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>21, 22</w:t>
      </w:r>
      <w:r w:rsidRPr="00663FA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1529E" w:rsidRPr="00663FA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1529E" w:rsidRPr="00663FA9" w:rsidRDefault="0071529E" w:rsidP="007152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3FA9">
        <w:rPr>
          <w:rFonts w:ascii="Times New Roman" w:hAnsi="Times New Roman" w:cs="Times New Roman"/>
          <w:sz w:val="28"/>
          <w:szCs w:val="28"/>
          <w:lang w:val="ru-RU"/>
        </w:rPr>
        <w:t>1. Не просто Христос жизнь для Павла – а само ЖИТЬ – это Христос. Второй Адам – позволил «жить» каждому.</w:t>
      </w:r>
    </w:p>
    <w:p w:rsidR="0071529E" w:rsidRPr="00663FA9" w:rsidRDefault="0071529E" w:rsidP="007152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2. Смерть – это всегда потеря, она проклятие, она враг жизни. Умереть – это приобретение. Это самый быстрый путь к Пришествию Христа, а значит и вступлению в наследие </w:t>
      </w:r>
      <w:proofErr w:type="gramStart"/>
      <w:r w:rsidRPr="00663FA9">
        <w:rPr>
          <w:rFonts w:ascii="Times New Roman" w:hAnsi="Times New Roman" w:cs="Times New Roman"/>
          <w:sz w:val="28"/>
          <w:szCs w:val="28"/>
          <w:lang w:val="ru-RU"/>
        </w:rPr>
        <w:t>со</w:t>
      </w:r>
      <w:proofErr w:type="gramEnd"/>
      <w:r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Христом. </w:t>
      </w:r>
    </w:p>
    <w:p w:rsidR="00CE343C" w:rsidRPr="00663FA9" w:rsidRDefault="00CE343C" w:rsidP="007152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3FA9">
        <w:rPr>
          <w:rFonts w:ascii="Times New Roman" w:hAnsi="Times New Roman" w:cs="Times New Roman"/>
          <w:sz w:val="28"/>
          <w:szCs w:val="28"/>
          <w:lang w:val="ru-RU"/>
        </w:rPr>
        <w:t>3. Жить – это славить Христа, выполнять миссию (служение церкви, проповедь Евангелия) и бороться против врага. Умереть – это быстрое пришествие Христа, и встреча лицом к лицу с Господом, где снова буду славить Христа, но уже без мучительной борьбы с врагом.</w:t>
      </w:r>
    </w:p>
    <w:p w:rsidR="00F62B24" w:rsidRPr="00663FA9" w:rsidRDefault="00F62B24" w:rsidP="00F62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50B9" w:rsidRDefault="00BE50B9" w:rsidP="00F62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876CC" w:rsidRDefault="008876CC" w:rsidP="00F62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876CC" w:rsidRPr="00663FA9" w:rsidRDefault="008876CC" w:rsidP="00F62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50B9" w:rsidRPr="00663FA9" w:rsidRDefault="00BE50B9" w:rsidP="00F62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4C2F" w:rsidRPr="00663FA9" w:rsidRDefault="00F62B24" w:rsidP="00CE34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3FA9">
        <w:rPr>
          <w:rFonts w:ascii="Times New Roman" w:hAnsi="Times New Roman" w:cs="Times New Roman"/>
          <w:sz w:val="28"/>
          <w:szCs w:val="28"/>
          <w:lang w:val="ru-RU"/>
        </w:rPr>
        <w:lastRenderedPageBreak/>
        <w:t>«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>Влечет меня то и другое:</w:t>
      </w:r>
      <w:r w:rsidR="00CE343C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343C"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>(«ибо я имею затруднение между двумя»)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имею желание </w:t>
      </w:r>
      <w:r w:rsidR="00693FF8" w:rsidRPr="008876CC">
        <w:rPr>
          <w:rFonts w:ascii="Times New Roman" w:hAnsi="Times New Roman" w:cs="Times New Roman"/>
          <w:sz w:val="28"/>
          <w:szCs w:val="28"/>
          <w:u w:val="single"/>
          <w:lang w:val="ru-RU"/>
        </w:rPr>
        <w:t>разрешиться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и быть </w:t>
      </w:r>
      <w:proofErr w:type="gramStart"/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>со</w:t>
      </w:r>
      <w:proofErr w:type="gramEnd"/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Христом</w:t>
      </w:r>
      <w:r w:rsidR="00CE343C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343C"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>(«имею желание уйти, и быть со Христом»)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>, потому что это несравненно лучше</w:t>
      </w:r>
      <w:r w:rsidR="00CE343C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343C"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>(«что есть гораздо лучше»)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693FF8" w:rsidRPr="00663FA9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а оставаться во плоти нужнее для вас</w:t>
      </w:r>
      <w:r w:rsidR="00754C2F" w:rsidRPr="00663FA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834D1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(Фил. 1: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>23</w:t>
      </w:r>
      <w:r w:rsidR="005834D1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="005834D1" w:rsidRPr="00663FA9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693FF8" w:rsidRPr="00663FA9" w:rsidRDefault="00CE343C" w:rsidP="00754C2F">
      <w:pPr>
        <w:pStyle w:val="a4"/>
        <w:shd w:val="clear" w:color="auto" w:fill="FFFFFF"/>
        <w:spacing w:before="0" w:beforeAutospacing="0" w:after="150" w:afterAutospacing="0"/>
        <w:ind w:firstLine="768"/>
        <w:jc w:val="both"/>
        <w:rPr>
          <w:sz w:val="28"/>
          <w:szCs w:val="28"/>
          <w:lang w:val="ru-RU"/>
        </w:rPr>
      </w:pPr>
      <w:r w:rsidRPr="00663FA9">
        <w:rPr>
          <w:sz w:val="28"/>
          <w:szCs w:val="28"/>
          <w:lang w:val="ru-RU"/>
        </w:rPr>
        <w:t>1. Умереть и получить второе Пришествие Христа – или бороться каждый</w:t>
      </w:r>
      <w:r w:rsidR="008876CC">
        <w:rPr>
          <w:sz w:val="28"/>
          <w:szCs w:val="28"/>
          <w:lang w:val="ru-RU"/>
        </w:rPr>
        <w:t xml:space="preserve"> день? Апостолу лучше первое, м</w:t>
      </w:r>
      <w:r w:rsidRPr="00663FA9">
        <w:rPr>
          <w:sz w:val="28"/>
          <w:szCs w:val="28"/>
          <w:lang w:val="ru-RU"/>
        </w:rPr>
        <w:t>н</w:t>
      </w:r>
      <w:r w:rsidR="008876CC">
        <w:rPr>
          <w:sz w:val="28"/>
          <w:szCs w:val="28"/>
          <w:lang w:val="ru-RU"/>
        </w:rPr>
        <w:t>е</w:t>
      </w:r>
      <w:r w:rsidRPr="00663FA9">
        <w:rPr>
          <w:sz w:val="28"/>
          <w:szCs w:val="28"/>
          <w:lang w:val="ru-RU"/>
        </w:rPr>
        <w:t xml:space="preserve"> и вам лучшее второе. Как нам достигнуть уровня положения апостола, его образа мышления? А можно ли без такого служения его достигнуть?</w:t>
      </w:r>
    </w:p>
    <w:p w:rsidR="00754C2F" w:rsidRPr="00663FA9" w:rsidRDefault="00754C2F" w:rsidP="00754C2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E50B9" w:rsidRPr="00663FA9" w:rsidRDefault="00BE50B9" w:rsidP="00754C2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54C2F" w:rsidRPr="00663FA9" w:rsidRDefault="00754C2F" w:rsidP="00CE34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3FA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proofErr w:type="gramStart"/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gramEnd"/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верно знаю</w:t>
      </w:r>
      <w:r w:rsidR="00CE343C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343C"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 xml:space="preserve">(«имею </w:t>
      </w:r>
      <w:r w:rsidR="00B34621"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>эту</w:t>
      </w:r>
      <w:r w:rsidR="00CE343C"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 xml:space="preserve"> уверенность»)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>, что останусь и пребуду со всеми вами для вашего успеха</w:t>
      </w:r>
      <w:r w:rsidR="00CE343C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343C"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>(«продвижения»)</w:t>
      </w:r>
      <w:r w:rsidR="00693FF8"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 xml:space="preserve"> 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>и радости в вере</w:t>
      </w:r>
      <w:r w:rsidR="00CE343C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343C"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 xml:space="preserve">(«радости </w:t>
      </w:r>
      <w:r w:rsidR="00B34621"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>веры</w:t>
      </w:r>
      <w:r w:rsidR="00CE343C"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>»)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>, дабы похвала</w:t>
      </w:r>
      <w:r w:rsidR="00CE343C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343C"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>(«радость»)</w:t>
      </w:r>
      <w:r w:rsidR="00693FF8"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 xml:space="preserve"> 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ваша во Христе Иисусе </w:t>
      </w:r>
      <w:r w:rsidR="00693FF8" w:rsidRPr="00663FA9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>умножилась через меня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, при моем вторичном к вам пришествии. </w:t>
      </w:r>
      <w:proofErr w:type="gramStart"/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Только живите достойно </w:t>
      </w:r>
      <w:proofErr w:type="spellStart"/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>благовествования</w:t>
      </w:r>
      <w:proofErr w:type="spellEnd"/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Христова</w:t>
      </w:r>
      <w:r w:rsidR="00B34621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4621"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>(«как подобает Евангелию Христа»)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, чтобы мне, приду ли я и увижу вас, или не приду, слышать о вас, </w:t>
      </w:r>
      <w:r w:rsidR="00B34621"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>(«или же буду отсутствовать, слышать о ваших делах»)</w:t>
      </w:r>
      <w:r w:rsidR="00B34621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что вы стоите в одном духе, </w:t>
      </w:r>
      <w:r w:rsidR="00693FF8" w:rsidRPr="00B52677">
        <w:rPr>
          <w:rFonts w:ascii="Times New Roman" w:hAnsi="Times New Roman" w:cs="Times New Roman"/>
          <w:sz w:val="28"/>
          <w:szCs w:val="28"/>
          <w:u w:val="single"/>
          <w:lang w:val="ru-RU"/>
        </w:rPr>
        <w:t>подвизаясь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единодушно за веру Евангельскую</w:t>
      </w:r>
      <w:r w:rsidR="00B34621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4621"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>(«единодушно борясь вместе за веру евангельскую»)</w:t>
      </w:r>
      <w:r w:rsidR="005834D1" w:rsidRPr="00663FA9">
        <w:rPr>
          <w:sz w:val="28"/>
          <w:szCs w:val="28"/>
          <w:lang w:val="ru-RU"/>
        </w:rPr>
        <w:t>».</w:t>
      </w:r>
      <w:proofErr w:type="gramEnd"/>
      <w:r w:rsidR="005834D1" w:rsidRPr="00663FA9">
        <w:rPr>
          <w:sz w:val="28"/>
          <w:szCs w:val="28"/>
          <w:lang w:val="ru-RU"/>
        </w:rPr>
        <w:t xml:space="preserve"> 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>(Фил. 1:25-27)</w:t>
      </w:r>
    </w:p>
    <w:p w:rsidR="00BE50B9" w:rsidRPr="00663FA9" w:rsidRDefault="00BE50B9" w:rsidP="00CE34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50B9" w:rsidRPr="00663FA9" w:rsidRDefault="00BE50B9" w:rsidP="00CE34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50B9" w:rsidRPr="00663FA9" w:rsidRDefault="00BE50B9" w:rsidP="00CE34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50B9" w:rsidRPr="00663FA9" w:rsidRDefault="00BE50B9" w:rsidP="00CE34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50B9" w:rsidRPr="00663FA9" w:rsidRDefault="00BE50B9" w:rsidP="00CE34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  <w:lang w:val="ru-RU"/>
        </w:rPr>
      </w:pPr>
    </w:p>
    <w:p w:rsidR="005834D1" w:rsidRPr="00663FA9" w:rsidRDefault="005834D1" w:rsidP="00B346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3FA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93FF8" w:rsidRPr="00B52677">
        <w:rPr>
          <w:rFonts w:ascii="Times New Roman" w:hAnsi="Times New Roman" w:cs="Times New Roman"/>
          <w:sz w:val="28"/>
          <w:szCs w:val="28"/>
          <w:u w:val="single"/>
          <w:lang w:val="ru-RU"/>
        </w:rPr>
        <w:t>И не страшитесь ни в чем противников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: это для них есть предзнаменование погибели, а для вас </w:t>
      </w:r>
      <w:r w:rsidR="00B34621" w:rsidRPr="00663FA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спасения</w:t>
      </w:r>
      <w:r w:rsidR="00B34621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4621"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>(«что для них есть очевидный знак погибели, а для вас спасение, и это от Бога»)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. И сие от Бога, потому что вам дано ради Христа </w:t>
      </w:r>
      <w:r w:rsidR="00693FF8" w:rsidRPr="00752DF2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ru-RU"/>
        </w:rPr>
        <w:t>не только веровать в Него</w:t>
      </w:r>
      <w:r w:rsidR="00693FF8" w:rsidRPr="00663FA9"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  <w:t xml:space="preserve">, но и страдать за Него </w:t>
      </w:r>
      <w:r w:rsidR="00693FF8" w:rsidRPr="00663FA9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ru-RU"/>
        </w:rPr>
        <w:t>таким же подвигом</w:t>
      </w:r>
      <w:r w:rsidR="00693FF8" w:rsidRPr="00663FA9"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  <w:t>, какой вы видели во мне и ныне слышите о мне</w:t>
      </w:r>
      <w:r w:rsidRPr="00663FA9">
        <w:rPr>
          <w:sz w:val="28"/>
          <w:szCs w:val="28"/>
          <w:lang w:val="ru-RU"/>
        </w:rPr>
        <w:t>»</w:t>
      </w:r>
      <w:r w:rsidR="00B34621" w:rsidRPr="00663FA9">
        <w:rPr>
          <w:sz w:val="28"/>
          <w:szCs w:val="28"/>
          <w:lang w:val="ru-RU"/>
        </w:rPr>
        <w:t xml:space="preserve"> </w:t>
      </w:r>
      <w:r w:rsidR="00B34621"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>(«</w:t>
      </w:r>
      <w:r w:rsidR="00B34621" w:rsidRPr="00663FA9">
        <w:rPr>
          <w:rFonts w:ascii="Times New Roman" w:hAnsi="Times New Roman" w:cs="Times New Roman"/>
          <w:b/>
          <w:color w:val="00B0F0"/>
          <w:sz w:val="28"/>
          <w:szCs w:val="28"/>
          <w:lang w:val="ru-RU"/>
        </w:rPr>
        <w:t>имея тот же конфликт</w:t>
      </w:r>
      <w:r w:rsidR="00B34621"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 xml:space="preserve">, который вы видели во мне, а сейчас </w:t>
      </w:r>
      <w:proofErr w:type="gramStart"/>
      <w:r w:rsidR="00B34621"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>слышите</w:t>
      </w:r>
      <w:proofErr w:type="gramEnd"/>
      <w:r w:rsidR="00B34621" w:rsidRPr="00663FA9">
        <w:rPr>
          <w:rFonts w:ascii="Times New Roman" w:hAnsi="Times New Roman" w:cs="Times New Roman"/>
          <w:color w:val="00B0F0"/>
          <w:sz w:val="28"/>
          <w:szCs w:val="28"/>
          <w:lang w:val="ru-RU"/>
        </w:rPr>
        <w:t xml:space="preserve"> происходит во мне»)</w:t>
      </w:r>
      <w:r w:rsidRPr="00663FA9">
        <w:rPr>
          <w:sz w:val="28"/>
          <w:szCs w:val="28"/>
          <w:lang w:val="ru-RU"/>
        </w:rPr>
        <w:t xml:space="preserve"> </w:t>
      </w:r>
      <w:r w:rsidR="00693FF8" w:rsidRPr="00663FA9">
        <w:rPr>
          <w:rFonts w:ascii="Times New Roman" w:hAnsi="Times New Roman" w:cs="Times New Roman"/>
          <w:sz w:val="28"/>
          <w:szCs w:val="28"/>
          <w:lang w:val="ru-RU"/>
        </w:rPr>
        <w:t>(Фил. 1:28-30)</w:t>
      </w:r>
      <w:r w:rsidR="00B34621" w:rsidRPr="00663FA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50B9" w:rsidRPr="00663FA9" w:rsidRDefault="00BE50B9" w:rsidP="00B346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4621" w:rsidRPr="00663FA9" w:rsidRDefault="00B34621" w:rsidP="00B346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1. О каком конфликте идет речь? </w:t>
      </w:r>
      <w:proofErr w:type="gramStart"/>
      <w:r w:rsidRPr="00663FA9">
        <w:rPr>
          <w:rFonts w:ascii="Times New Roman" w:hAnsi="Times New Roman" w:cs="Times New Roman"/>
          <w:sz w:val="28"/>
          <w:szCs w:val="28"/>
          <w:lang w:val="ru-RU"/>
        </w:rPr>
        <w:t>Павле</w:t>
      </w:r>
      <w:proofErr w:type="gramEnd"/>
      <w:r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в римской тюрьме, по причине конфликта с иудеями, церковниками. Они противники. И борьба с ними. Как у Христа, Павла, и у нас</w:t>
      </w:r>
    </w:p>
    <w:p w:rsidR="00B34621" w:rsidRPr="00663FA9" w:rsidRDefault="00B34621" w:rsidP="00B346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3FA9">
        <w:rPr>
          <w:rFonts w:ascii="Times New Roman" w:hAnsi="Times New Roman" w:cs="Times New Roman"/>
          <w:sz w:val="28"/>
          <w:szCs w:val="28"/>
          <w:lang w:val="ru-RU"/>
        </w:rPr>
        <w:t>2. Конфликт всегда тот же. Истинное Евангелие в борьбе с искажённым Евангелием и иным Христом.</w:t>
      </w:r>
    </w:p>
    <w:p w:rsidR="00B34621" w:rsidRPr="00663FA9" w:rsidRDefault="00B34621" w:rsidP="00B346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3. Сегодня </w:t>
      </w:r>
      <w:r w:rsidR="001347FE" w:rsidRPr="00663FA9">
        <w:rPr>
          <w:rFonts w:ascii="Times New Roman" w:hAnsi="Times New Roman" w:cs="Times New Roman"/>
          <w:sz w:val="28"/>
          <w:szCs w:val="28"/>
          <w:lang w:val="ru-RU"/>
        </w:rPr>
        <w:t>вы</w:t>
      </w:r>
      <w:r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наблюдатель конфликта</w:t>
      </w:r>
      <w:r w:rsidR="001347FE" w:rsidRPr="00663FA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а завтра </w:t>
      </w:r>
      <w:r w:rsidR="001347FE" w:rsidRPr="00663FA9">
        <w:rPr>
          <w:rFonts w:ascii="Times New Roman" w:hAnsi="Times New Roman" w:cs="Times New Roman"/>
          <w:sz w:val="28"/>
          <w:szCs w:val="28"/>
          <w:lang w:val="ru-RU"/>
        </w:rPr>
        <w:t>вы</w:t>
      </w:r>
      <w:r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его участник, или</w:t>
      </w:r>
      <w:r w:rsidR="001347FE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на стороне меньшинства (Павла) или на стороне </w:t>
      </w:r>
      <w:bookmarkStart w:id="0" w:name="_GoBack"/>
      <w:r w:rsidR="001347FE" w:rsidRPr="00663FA9">
        <w:rPr>
          <w:rFonts w:ascii="Times New Roman" w:hAnsi="Times New Roman" w:cs="Times New Roman"/>
          <w:sz w:val="28"/>
          <w:szCs w:val="28"/>
          <w:lang w:val="ru-RU"/>
        </w:rPr>
        <w:t>большинства</w:t>
      </w:r>
      <w:bookmarkEnd w:id="0"/>
      <w:r w:rsidR="001347FE" w:rsidRPr="00663FA9">
        <w:rPr>
          <w:rFonts w:ascii="Times New Roman" w:hAnsi="Times New Roman" w:cs="Times New Roman"/>
          <w:sz w:val="28"/>
          <w:szCs w:val="28"/>
          <w:lang w:val="ru-RU"/>
        </w:rPr>
        <w:t xml:space="preserve"> - противников истины.</w:t>
      </w:r>
    </w:p>
    <w:p w:rsidR="00B34621" w:rsidRPr="00663FA9" w:rsidRDefault="00B34621" w:rsidP="00B346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  <w:lang w:val="ru-RU"/>
        </w:rPr>
      </w:pPr>
    </w:p>
    <w:p w:rsidR="00350628" w:rsidRPr="00663FA9" w:rsidRDefault="00350628" w:rsidP="00350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350628" w:rsidRPr="00663FA9" w:rsidRDefault="00350628" w:rsidP="00350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sectPr w:rsidR="00350628" w:rsidRPr="00663F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3C33"/>
    <w:multiLevelType w:val="hybridMultilevel"/>
    <w:tmpl w:val="78283624"/>
    <w:lvl w:ilvl="0" w:tplc="88BE68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0710BE"/>
    <w:multiLevelType w:val="hybridMultilevel"/>
    <w:tmpl w:val="529453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E5AF3"/>
    <w:multiLevelType w:val="hybridMultilevel"/>
    <w:tmpl w:val="79286772"/>
    <w:lvl w:ilvl="0" w:tplc="D8DC1A4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>
    <w:nsid w:val="6FD62261"/>
    <w:multiLevelType w:val="hybridMultilevel"/>
    <w:tmpl w:val="3FBA4CC4"/>
    <w:lvl w:ilvl="0" w:tplc="406E4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C0"/>
    <w:rsid w:val="000A419F"/>
    <w:rsid w:val="001347FE"/>
    <w:rsid w:val="00226BC0"/>
    <w:rsid w:val="002F7B6A"/>
    <w:rsid w:val="00350628"/>
    <w:rsid w:val="00394701"/>
    <w:rsid w:val="00471AB9"/>
    <w:rsid w:val="00522F80"/>
    <w:rsid w:val="005834D1"/>
    <w:rsid w:val="005A6FA8"/>
    <w:rsid w:val="00663FA9"/>
    <w:rsid w:val="00683935"/>
    <w:rsid w:val="00693FF8"/>
    <w:rsid w:val="0071529E"/>
    <w:rsid w:val="00752DF2"/>
    <w:rsid w:val="00754C2F"/>
    <w:rsid w:val="0081335D"/>
    <w:rsid w:val="008403FF"/>
    <w:rsid w:val="008876CC"/>
    <w:rsid w:val="008C0FCA"/>
    <w:rsid w:val="00953B46"/>
    <w:rsid w:val="009757DF"/>
    <w:rsid w:val="00A079E7"/>
    <w:rsid w:val="00B15AB6"/>
    <w:rsid w:val="00B34621"/>
    <w:rsid w:val="00B52677"/>
    <w:rsid w:val="00BE50B9"/>
    <w:rsid w:val="00BF3848"/>
    <w:rsid w:val="00C102A7"/>
    <w:rsid w:val="00C61608"/>
    <w:rsid w:val="00CE343C"/>
    <w:rsid w:val="00E035BA"/>
    <w:rsid w:val="00E45201"/>
    <w:rsid w:val="00F62B24"/>
    <w:rsid w:val="00FA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5BA"/>
    <w:pPr>
      <w:ind w:left="720"/>
      <w:contextualSpacing/>
    </w:pPr>
  </w:style>
  <w:style w:type="character" w:customStyle="1" w:styleId="mark">
    <w:name w:val="mark"/>
    <w:basedOn w:val="a0"/>
    <w:rsid w:val="00E035BA"/>
  </w:style>
  <w:style w:type="paragraph" w:styleId="a4">
    <w:name w:val="Normal (Web)"/>
    <w:basedOn w:val="a"/>
    <w:uiPriority w:val="99"/>
    <w:semiHidden/>
    <w:unhideWhenUsed/>
    <w:rsid w:val="00F6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5BA"/>
    <w:pPr>
      <w:ind w:left="720"/>
      <w:contextualSpacing/>
    </w:pPr>
  </w:style>
  <w:style w:type="character" w:customStyle="1" w:styleId="mark">
    <w:name w:val="mark"/>
    <w:basedOn w:val="a0"/>
    <w:rsid w:val="00E035BA"/>
  </w:style>
  <w:style w:type="paragraph" w:styleId="a4">
    <w:name w:val="Normal (Web)"/>
    <w:basedOn w:val="a"/>
    <w:uiPriority w:val="99"/>
    <w:semiHidden/>
    <w:unhideWhenUsed/>
    <w:rsid w:val="00F6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Володимирович Каращук</dc:creator>
  <cp:keywords/>
  <dc:description/>
  <cp:lastModifiedBy>Admin</cp:lastModifiedBy>
  <cp:revision>11</cp:revision>
  <dcterms:created xsi:type="dcterms:W3CDTF">2026-01-07T13:36:00Z</dcterms:created>
  <dcterms:modified xsi:type="dcterms:W3CDTF">2026-01-14T18:13:00Z</dcterms:modified>
</cp:coreProperties>
</file>