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A4" w:rsidRDefault="00775D6E" w:rsidP="00D94D95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r>
        <w:rPr>
          <w:rStyle w:val="a4"/>
        </w:rPr>
        <w:t xml:space="preserve">(Жизнь и смерть) </w:t>
      </w:r>
      <w:r w:rsidR="00446A0D" w:rsidRPr="0064718E">
        <w:rPr>
          <w:rStyle w:val="a4"/>
        </w:rPr>
        <w:t>Тема</w:t>
      </w:r>
      <w:r>
        <w:rPr>
          <w:rStyle w:val="a4"/>
        </w:rPr>
        <w:t xml:space="preserve"> №</w:t>
      </w:r>
      <w:r w:rsidR="00485F86">
        <w:rPr>
          <w:rStyle w:val="a4"/>
        </w:rPr>
        <w:t>2</w:t>
      </w:r>
      <w:proofErr w:type="gramStart"/>
      <w:r>
        <w:rPr>
          <w:rStyle w:val="a4"/>
        </w:rPr>
        <w:t xml:space="preserve"> </w:t>
      </w:r>
      <w:r w:rsidR="00446A0D" w:rsidRPr="0064718E">
        <w:rPr>
          <w:rStyle w:val="a4"/>
        </w:rPr>
        <w:t>:</w:t>
      </w:r>
      <w:proofErr w:type="gramEnd"/>
      <w:r w:rsidR="00446A0D" w:rsidRPr="00D94D95">
        <w:rPr>
          <w:rStyle w:val="a4"/>
          <w:b w:val="0"/>
        </w:rPr>
        <w:t xml:space="preserve"> </w:t>
      </w:r>
      <w:r w:rsidR="002F6E96">
        <w:rPr>
          <w:b/>
        </w:rPr>
        <w:t>Последний Адам – выход для погибших</w:t>
      </w:r>
    </w:p>
    <w:bookmarkEnd w:id="0"/>
    <w:p w:rsidR="0064718E" w:rsidRPr="00D94D95" w:rsidRDefault="0064718E" w:rsidP="00D94D95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вы видите, что эта жизнь, которой обладают все люди на одно лишь мгновение, не является подлинной жизнью: она «пар». И эта смерть, с которой мы встречаемся, когда этот пар «исчезает», не является подлинной смертью: это сон. </w:t>
      </w:r>
      <w:proofErr w:type="gramStart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та жизнь, которая есть жизнь Божья, является истинной жизнью; и только та смерть, из которой нет воскресения и от власти которой невозможно никакое избавление, — только она является истинной смертью.</w:t>
      </w:r>
      <w:proofErr w:type="gramEnd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2DA4" w:rsidRPr="00DE0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 жизнь, которая лишь пар, и эта смерть, которая лишь сон, образуют для человечества долину решения между жизнью, которая есть подлинная жизнь, и смертью, которая есть подлинная смерть</w:t>
      </w:r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именно эта жизнь, которая есть подлинная жизнь, и эта смерть, которая есть подлинная смерть, подразумеваются в Евангелии Христа, в Слове Божьем, когда Он призывает нас к Себе и даёт дар, чтобы избавить нас от проклятия, под которым мы находимся:</w:t>
      </w:r>
      <w:proofErr w:type="gramEnd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изнь и смерть предложил я тебе, благословение и проклятие. Избери жизнь, дабы жил»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Второзаконие 30:19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смерть перешла на всех </w:t>
      </w:r>
      <w:proofErr w:type="spellStart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человеков</w:t>
      </w:r>
      <w:proofErr w:type="spellEnd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смерть — господин, смерть — владыка, смерть — пастырь человеческого рода. Но благодарение Богу, Который дал Сына Своего Единородного; и благословенно имя Сына, Который отдал Себя, чтобы мы </w:t>
      </w:r>
      <w:proofErr w:type="gramStart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имели жизнь и чтобы </w:t>
      </w:r>
      <w:r w:rsidR="00D62DA4" w:rsidRPr="00DE0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смерть не постигла</w:t>
      </w:r>
      <w:proofErr w:type="gramEnd"/>
      <w:r w:rsidR="00D62DA4" w:rsidRPr="00DE0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 без нашего сознательного выбора</w:t>
      </w:r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2DA4" w:rsidRDefault="004B5816" w:rsidP="00D94D9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вот! В изобилии Своего милосердия и величии</w:t>
      </w:r>
      <w:proofErr w:type="gramStart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воей благодати Бог дал не просто один вздох, чтобы вдохнуть; не только, один час жизни; </w:t>
      </w:r>
      <w:proofErr w:type="gramStart"/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даровал каждому человеку в мире время за временем, время за временем, час за часом, день за днём этого времени дыхания, чтобы, если только возможно, в долготерпении Божьем каждый принял дар и ухватился за подлинную жизнь вместо того, чтобы в конце принять подлинную смерть как то, что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окончательно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твердо </w:t>
      </w:r>
      <w:r w:rsidR="00D62DA4" w:rsidRPr="00DE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избрал. </w:t>
      </w:r>
      <w:proofErr w:type="gramEnd"/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4E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не могли бы жить сегодня вообще, если бы не жертва, принесённая Господом Иисусом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тексте есть ещё больше. Поэтому прочтём вместе два стиха из пятой главы Послания к Римлянам: «Посему, как одним человеком грех вошел в мир, и грехом смерть». «Посему, как преступлением одного всем человекам осуждение, так правдою одного всем человекам оправдание к жизни»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(Рим. 5:12, 18)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Мысль такова: через одного человека пришёл грех; следовательно, через одного Человека должна прийти праведность; через одного человека пришла смерть; следовательно, через одного Человека должна прийти жизнь. И так же несомненно, как я стал наследником греха через того одного человека в начале, так же несомненно я должен стать наследником праведности через того одного Человека, Который явился «в последние времена для вас»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Петр. 1:20)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E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я стал подвластен смерти, охвачен смертью через грех того одного человека в начале мира, так я должен стать наследником жизни и обладателем жизни через того другого Человека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последние времена для вас». </w:t>
      </w:r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надежды на праведность ни для одной души, кроме как через этого одного Человека,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последнего Адама. За это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благодарение Господу. 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Правда, Он есть второй Адам; но Писание называет Его «последним Адамом»; и это лучше, </w:t>
      </w:r>
      <w:proofErr w:type="gramStart"/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</w:t>
      </w:r>
      <w:proofErr w:type="gramEnd"/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бы Он был только «вторым Адамом», могла бы возникнуть мысль: «Может быть, будет третий Адам, и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 мне ещё один шанс». Но этого не будет: третьего Адама не будет. Последний Адам, Который только мог прийти, уже пришёл. И всякий, кто не будет избавлен этим последним Адамом, погиб навеки.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 нет другого имени под небом, данного человекам, которым надлежало бы нам спастись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4:12)</w:t>
      </w:r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Первый Адам согрешил; и через него мы стали наследниками греха. Последний Адам не согрешил; и потому, становясь Его наследниками, мы становимся наследниками </w:t>
      </w:r>
      <w:proofErr w:type="spellStart"/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НЕсогрешения</w:t>
      </w:r>
      <w:proofErr w:type="spellEnd"/>
      <w:r w:rsidRPr="004E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Первый Адам принёс смерть всем нам; а второй Адам, не согрешив, принёс жизнь всем нам. И не забывайте, что Он — ПОСЛЕДНИЙ АДАМ. </w:t>
      </w:r>
    </w:p>
    <w:p w:rsidR="004B5816" w:rsidRDefault="004B5816" w:rsidP="00D94D9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Pr="00A24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 вы можете видеть, что жизнь и праведность должны прийти из одного источника — точно так же, как смерть и грех пришли из одного источника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этим источником должен быть не я сам. Ни грех, ни смерть не вошли в мир через меня, но через того одного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первого Адама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— средство, хотя и не источник. </w:t>
      </w:r>
      <w:r w:rsidRPr="00A24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Источник, </w:t>
      </w:r>
      <w:r w:rsidRPr="00A24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конечно, находится в том, кто стоял за человеком и убедил его пойти этим путём, то есть в сатане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сатана в действительности является причиной греха и смерти, тогда как тот один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первый Адам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A24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это канал, через который он обрушил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 </w:t>
      </w:r>
      <w:r w:rsidRPr="00A24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на мир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другой стороны, только Бог является источником жизни и праведности; и тот один Человек, Христос Иисус, — последний Адам, — есть канал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в тоже самое время и источник, но Он пришел как человек, как канал, через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оторый изливался Отце - источник)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(последнего Адама)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праведность изливаются на мир в изобилии, даже до «всей полноты Божией». </w:t>
      </w:r>
    </w:p>
    <w:p w:rsidR="004B5816" w:rsidRPr="00A24425" w:rsidRDefault="004B5816" w:rsidP="00D94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вы можете видеть: </w:t>
      </w:r>
      <w:r w:rsidRPr="00A24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для того, чтобы найти источник греха и смерти, мы должны смотреть за пределы самих себя, так и для того, чтобы найти источник праведности и жизни, мы должны смотреть за пределы самих себя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найти источник греха и смерти в этом мире, мы должны смотреть на сатану через первого Адама, так для того, чтобы найти источник жизни и праведности в этом мире и в будущем, мы должны смотреть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Бога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последнего Адама — 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это снова с другой стороны — со стороны греха. Сколько грехов проявилось в вашей жизни, которых не было 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вашего рождения? Накопили ли мы с вами нечто новое, внесли ли что-то новое в мир в отношении греха, чего не было прежде, чем появились мы? Нет. Всё, что когда-либо проявлялось в вас и во мне, — это то, что было в вас и во мне прежде, чем проявилось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>; и не имеет значения, сколько времени прошло в нашей жизни до того, как это проявилось, — оно было 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</w:t>
      </w:r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Правда, оно было скрытым; но оно было там. </w:t>
      </w:r>
      <w:proofErr w:type="gramStart"/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мне не нужно доказывать это: я просто хочу вновь обратить ваше внимание на реальность этого, чтобы каждый мог лично применить это к себе: никогда в вашей жизни или в моей не было ничего в отношении греха, чего не было бы в нас, когда мы родились, и что не пришло бы к нам от первого Адама, который внёс грех в</w:t>
      </w:r>
      <w:proofErr w:type="gramEnd"/>
      <w:r w:rsidRPr="00A2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мир. </w:t>
      </w:r>
    </w:p>
    <w:p w:rsidR="004B5816" w:rsidRDefault="004B5816" w:rsidP="00D94D9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пришло время, благодарение Господу, когда мы с вами родились снова. </w:t>
      </w:r>
      <w:proofErr w:type="gramStart"/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помните: мы должны быть рождены «свыше»; рождены от Бога; быть детьми последнего Адама; ибо Он, Младенец, рождённый нам, есть «Отец вечности», так же как и «Князь мира». </w:t>
      </w:r>
      <w:proofErr w:type="gramEnd"/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есть второй Отец — последний Адам. И поскольку мы с вами родились снова, родились свыше, созданы Богом во Христе Иисусе как новые творения, </w:t>
      </w:r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нашей жизни никогда не проявлялось ничего доброго и никогда не может проявиться ничего доброго, чего не было бы там в тот день, когда мы родились снова (родились свыше), и что не исходило бы от</w:t>
      </w:r>
      <w:proofErr w:type="gramStart"/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</w:t>
      </w:r>
      <w:proofErr w:type="gramEnd"/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ого, Кто </w:t>
      </w:r>
      <w:proofErr w:type="spellStart"/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соделал</w:t>
      </w:r>
      <w:proofErr w:type="spellEnd"/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 рождёнными снова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так </w:t>
      </w:r>
      <w:proofErr w:type="gramStart"/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несомненно, как первый Адам является источником всего греха, который когда-либо проявлялся в нас, последний Адам является источником всей праведности, которая когда-либо может проявиться в нас. Поэтому далее следует следующий стих в пятой главе Послания к Римлянам, девятнадцатый стих: «Ибо, как непослушанием одного человека сделались многие грешными, так и послушанием одного сделаются праведными многие». Именно так. Как непослушанием того одного человека мы с вами сделались грешниками, так послушанием того другого одного Человека мы с вами делаемся праведными. </w:t>
      </w:r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 один человек никогда не был сделан праведным своими собственными делами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60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Мы с вами не стали подвластны греху, не стали наследниками греха вследствие нашего собственного согрешения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это было в нас еще до того, как </w:t>
      </w:r>
      <w:proofErr w:type="gramStart"/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лично</w:t>
      </w:r>
      <w:proofErr w:type="gramEnd"/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успели согрешить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То, что проявилось в нас, было тем, что находилось в нас, — даже главным началом в нас; и это истина навеки. </w:t>
      </w:r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Никогда в вас не проявится ничего, кроме того, что было прежде в вас, — и именно как ведущее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определяющее </w:t>
      </w:r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в вас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24. </w:t>
      </w:r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Итак, поскольку Иисус является источником всякой праведности, Его послушание и есть то, что делает нас праведными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теперь мы читаем дальше, в третьей главе Послания к Римлянам, </w:t>
      </w:r>
      <w:proofErr w:type="gramStart"/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иудеях и язычниках, что все они под грехом и все подвластны греху. Девятнадцатый стих: «Но мы знаем, что закон, если что говорит, говорит </w:t>
      </w:r>
      <w:proofErr w:type="gramStart"/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состоящим под законом», чтобы они знали, что такое грех; ибо «законом познаётся грех», «так что заграждаются всякие уста, и весь мир становится виновен пред Богом». </w:t>
      </w:r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 никогда не приходил для того, чтобы сделать людей виновными, — но чтобы показать </w:t>
      </w:r>
      <w:r w:rsidRPr="0026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людям, что они виновны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 закон, ни что-либо связанное с ним не посланы для того, чтобы сделать людей виновными; но чтобы люди увидели, что они виновны, чтобы увидели, где они находятся, каково их состояние, — что они погибшие и нуждаются в спасении. </w:t>
      </w:r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Неверно, несправедливо и не является истинным изложением или представлением вещей говорить людям, которые ещё являются грешниками, что они «будут погибшими». Они УЖЕ ПОГИБШИЕ. Они этого не осознают; они этому не верят; но это истина. Бог желает, чтобы они узнали, что это так, чтобы они могли быть спасены; ибо «Иисус пришёл взыскать и спасти» — что? То, что могло бы погибнуть?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но взыскать и спасти «погибшее». Послушайте ещё: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если сокрыто Евангелие наше, </w:t>
      </w:r>
      <w:r w:rsidRPr="008C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оно сокрыто для тех, кто потерян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Коринфянам 4:3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KJV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Итак, тот, для кого Евангелие в своей силе, в своей спасительной благодати скрыто,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потерян, </w:t>
      </w:r>
      <w:r w:rsidRPr="0026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погибший. </w:t>
      </w:r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если сокрыто Евангелие наше, </w:t>
      </w:r>
      <w:r w:rsidRPr="008C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оно сокрыто для тех, кто потерян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которых бог мира этого ослепил умы тех, кто не верит, чтобы свет славного Евангелия Христа, который есть образ Бога, не воссиял им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 3,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KJV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твёрдая решимость бога века сего состоит в том, чтобы держать людей настолько ослеплёнными, чтобы свет Евангелия никогда не достиг их; тогда как </w:t>
      </w:r>
      <w:r w:rsidRPr="008C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страстное намерение Бога состоит в том, чтобы знание Его закона достигло всех людей, чтобы они в его свете узнали, что они УЖЕ ПОГИБШИЕ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чтобы там же воссиял свет славного Евангелия Христ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дабы они могли быть спасены; потому что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они верят, они УЖЕ спасены. Так «Закон же пришел после, и таким образом умножилось преступление. А когда умножился грех, стала </w:t>
      </w:r>
      <w:proofErr w:type="spellStart"/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преизобиловать</w:t>
      </w:r>
      <w:proofErr w:type="spellEnd"/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благодать, дабы, как грех царствовал к смерти, так и благодать воцарилась через праведность к жизни вечной Иисусом Христом, Господом нашим»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5:20, 21)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94D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Потому что делами закона не оправдается пред Ним никакая плоть; ибо законом познаётся грех. Но ныне, независимо от закона, явилась правда Божия, о которой свидетельствуют закон и пророки, правда Божия через веру в Иисуса Христа во всех и на всех верующих, ибо нет различия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 3:20–22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те, погибшие? Это те,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которых бог мира этого ослепил умы, кто не верит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8C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Погибшие — это те, кто не верит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Спасённые — это те, кто верит в Иисуса Христа Спасителя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«все согрешили и лишены славы Божией, получая оправдание даром, по благодати Его, искуплением во Христе Иисусе, которого Бог предложил в жертву умилостивления в Крови Его через веру, для показания правды Его в прощении грехов, соделанных прежде, во время долготерпения Божия, к показанию правды Его в настоящее время, </w:t>
      </w:r>
      <w:r w:rsidRPr="008C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 явится Он праведным и оправдывающим верующего в Иисуса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 3:2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–2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обратите внимание, насколько это непрерывно: люди оправдываются верой; спасаются праведностью Божьей, «без закона». Это истина навеки, для всех людей, в каждый момент жизни всякого, кто верит в Иисуса. Послушайте: «</w:t>
      </w:r>
      <w:r w:rsidRPr="00840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НЫНЕ, независимо от закона, явилась правда Божия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(Рим. 3:21)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Разве это слово «ныне» вставлено туда лишь как вводное слово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вступительный лозунг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мы иногда употребляем слово «итак» или «теперь»? Нет. Писание не так употребляет слова. Это слово «ныне» употреблено здесь потому, что оно означает именно ныне — в настоящее время. Это подчёркивается в двадцать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шестом</w:t>
      </w:r>
      <w:proofErr w:type="spellEnd"/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стихе: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возвестить, говорю я, </w:t>
      </w:r>
      <w:r w:rsidRPr="0084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это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праведность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KJV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Соедините эти два стиха вместе: «</w:t>
      </w:r>
      <w:r w:rsidRPr="0084013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НЫНЕ, независимо от закона, явилась правда Божия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84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это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праведность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Ему быть праведным, и оправдывающим того, кто верит в Иисуса</w:t>
      </w:r>
      <w:r w:rsidRPr="008C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Pr="001755F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вы видите, что это «ныне» — слово вечное. Оно было «ныне», когда Павел написал его; оно было «ныне», когда Лютер поверил ему и проповедовал его; оно и теперь остаётся «ныне». Никто никогда не сможет уйти от этого «ныне». «Ныне» — «в настоящее время»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«в это время»</w:t>
      </w:r>
      <w:r w:rsidRPr="0017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именно теперь является правда Божия без закона. </w:t>
      </w:r>
      <w:r w:rsidRPr="0017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Поэтому никакая праведность никогда не может прийти к кому-либо в этом мире, через какого-либо человека или каким-либо способом, кроме как через Иисуса Христа; и это — как свободный дар Божий</w:t>
      </w:r>
      <w:r w:rsidRPr="0017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5816" w:rsidRPr="004E5057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Pr="0017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поскольку жизнь должна прийти из того же источника, что и праведность, и эта жизнь должна противостоять смерти, которая длится вечно, то она должна быть жизнью, </w:t>
      </w:r>
      <w:r w:rsidRPr="001755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пребывающей вечно. И так написано: «Ибо возмездие за грех — смерть, а дар Божий — жизнь вечная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Христе Иисусе, Господе нашем</w:t>
      </w:r>
      <w:r w:rsidRPr="001755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(Рим. 6:23)</w:t>
      </w:r>
      <w:r w:rsidRPr="0017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5816" w:rsidRDefault="004B5816" w:rsidP="00D94D9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Pr="0017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поскольку только праведность сопутствует жизни, — а эта жизнь есть жизнь вечная, — то только вечная праведность может когда-либо сопутствовать вечной жизни. И поскольку вечная жизнь должна прийти от Бога ко мне, иначе я никогда не буду иметь жизни, которая есть подлинная жизнь; и поскольку я должен иметь вечную праведность, чтобы иметь вечную жизнь, — из этого следует только одно: вечная праведность должна прийти от Бога ко мне, иначе я никогда не буду иметь ни праведности, которая есть подлинная праведность, ни жизни, которая есть подлинная жизнь. </w:t>
      </w:r>
    </w:p>
    <w:sectPr w:rsidR="004B58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39"/>
    <w:rsid w:val="001A6A39"/>
    <w:rsid w:val="002A1BC3"/>
    <w:rsid w:val="002F6E96"/>
    <w:rsid w:val="003A36E4"/>
    <w:rsid w:val="00446A0D"/>
    <w:rsid w:val="00485F86"/>
    <w:rsid w:val="004B5816"/>
    <w:rsid w:val="005A04CB"/>
    <w:rsid w:val="0064718E"/>
    <w:rsid w:val="00775D6E"/>
    <w:rsid w:val="00D62DA4"/>
    <w:rsid w:val="00D9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DA4"/>
    <w:rPr>
      <w:b/>
      <w:bCs/>
    </w:rPr>
  </w:style>
  <w:style w:type="paragraph" w:styleId="a5">
    <w:name w:val="List Paragraph"/>
    <w:basedOn w:val="a"/>
    <w:uiPriority w:val="34"/>
    <w:qFormat/>
    <w:rsid w:val="004B5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DA4"/>
    <w:rPr>
      <w:b/>
      <w:bCs/>
    </w:rPr>
  </w:style>
  <w:style w:type="paragraph" w:styleId="a5">
    <w:name w:val="List Paragraph"/>
    <w:basedOn w:val="a"/>
    <w:uiPriority w:val="34"/>
    <w:qFormat/>
    <w:rsid w:val="004B5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1988</Words>
  <Characters>11333</Characters>
  <Application>Microsoft Office Word</Application>
  <DocSecurity>0</DocSecurity>
  <Lines>94</Lines>
  <Paragraphs>26</Paragraphs>
  <ScaleCrop>false</ScaleCrop>
  <Company/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2026-05-23T04:31:00Z</dcterms:created>
  <dcterms:modified xsi:type="dcterms:W3CDTF">2026-05-29T18:47:00Z</dcterms:modified>
</cp:coreProperties>
</file>