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615.0" w:type="dxa"/>
        <w:jc w:val="left"/>
        <w:tblInd w:w="24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85"/>
        <w:gridCol w:w="4830"/>
        <w:tblGridChange w:id="0">
          <w:tblGrid>
            <w:gridCol w:w="1785"/>
            <w:gridCol w:w="4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До _____________________________________________________________________________________суду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line="326.4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line="326.4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(адреса суду, телефон, мейл)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Позивач: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highlight w:val="white"/>
                <w:rtl w:val="0"/>
              </w:rPr>
              <w:t xml:space="preserve">________________________________________(ПІБ)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ind w:lef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РНОКПП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___________________________________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ind w:left="6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Паспортні дані:  </w:t>
            </w:r>
          </w:p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Зареєстроване місце проживання:</w:t>
            </w:r>
          </w:p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Засоби зв'язку</w:t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</w:tabs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Відповідач: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highlight w:val="white"/>
                <w:rtl w:val="0"/>
              </w:rPr>
              <w:t xml:space="preserve">________________________________________(ПІБ)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РНОКПП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___________________________________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ind w:left="6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Паспортні дані:  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____________________________________________________________________________________________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Зареєстроване місце проживання:</w:t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___________________________________________________________________________________________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Засоби зв'язку</w:t>
            </w:r>
          </w:p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___________________________________________________________________________________________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highlight w:val="white"/>
                <w:rtl w:val="0"/>
              </w:rPr>
              <w:t xml:space="preserve">Ціна позову відсутня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Позовна заява </w:t>
      </w:r>
    </w:p>
    <w:p w:rsidR="00000000" w:rsidDel="00000000" w:rsidP="00000000" w:rsidRDefault="00000000" w:rsidRPr="00000000" w14:paraId="0000002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про розірвання шлюбу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________________________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року між мною, громадянином України – _____________________________________________ (надалі – Позивач) і громадянкою України – _____________________________________________________ (надалі – Відповідач), було укладено шлюб, що був зареєстрований _________________________________________________________________________________________________________________________________про що в Книзі реєстрації шлюбів _________________________ року зроблено актовий запис № _______________________,  що підтверджується Свідоцтвом про шлюб (додаю оригінал Свідоцтва про шлюб  серія _________ № ___________ від _________року)</w:t>
      </w:r>
    </w:p>
    <w:p w:rsidR="00000000" w:rsidDel="00000000" w:rsidP="00000000" w:rsidRDefault="00000000" w:rsidRPr="00000000" w14:paraId="00000024">
      <w:pPr>
        <w:ind w:firstLine="566.9291338582675"/>
        <w:jc w:val="both"/>
        <w:rPr>
          <w:rFonts w:ascii="Montserrat" w:cs="Montserrat" w:eastAsia="Montserrat" w:hAnsi="Montserrat"/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566.9291338582675"/>
        <w:jc w:val="both"/>
        <w:rPr>
          <w:rFonts w:ascii="Montserrat" w:cs="Montserrat" w:eastAsia="Montserrat" w:hAnsi="Montserrat"/>
          <w:b w:val="1"/>
          <w:i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highlight w:val="white"/>
          <w:rtl w:val="0"/>
        </w:rPr>
        <w:t xml:space="preserve">Фактичні обставини</w:t>
      </w:r>
    </w:p>
    <w:p w:rsidR="00000000" w:rsidDel="00000000" w:rsidP="00000000" w:rsidRDefault="00000000" w:rsidRPr="00000000" w14:paraId="00000026">
      <w:pPr>
        <w:ind w:firstLine="566.9291338582675"/>
        <w:jc w:val="both"/>
        <w:rPr>
          <w:rFonts w:ascii="Montserrat" w:cs="Montserrat" w:eastAsia="Montserrat" w:hAnsi="Montserrat"/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Шлюб є фактично припиненим, ми проживаємо окремо і сімейне життя між нами не склалося через різні погляди на життя з Відповідачем. Фактично шлюбні відносини між нами припинені та спільне господарство не ведеться з причини несумісності характерів та цінностей.</w:t>
      </w:r>
    </w:p>
    <w:p w:rsidR="00000000" w:rsidDel="00000000" w:rsidP="00000000" w:rsidRDefault="00000000" w:rsidRPr="00000000" w14:paraId="00000028">
      <w:pPr>
        <w:ind w:firstLine="566.9291338582675"/>
        <w:jc w:val="both"/>
        <w:rPr>
          <w:rFonts w:ascii="Montserrat" w:cs="Montserrat" w:eastAsia="Montserrat" w:hAnsi="Montserrat"/>
          <w:b w:val="1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Рішення про розірвання шлюбу прийнято мною остаточно і змінювати його я не маю намірів, вважаю примирення між нами неможливим через вищезазначене. Подальше сімейне життя є неможливим та протирічить моїм інтересам.. За таких обставин вважаю, що нормальні шлюбні відносини між нами не можуть бути поновлені. </w:t>
      </w:r>
      <w:r w:rsidDel="00000000" w:rsidR="00000000" w:rsidRPr="00000000">
        <w:rPr>
          <w:rFonts w:ascii="Montserrat" w:cs="Montserrat" w:eastAsia="Montserrat" w:hAnsi="Montserrat"/>
          <w:b w:val="1"/>
          <w:highlight w:val="white"/>
          <w:u w:val="single"/>
          <w:rtl w:val="0"/>
        </w:rPr>
        <w:t xml:space="preserve">Прийняте рішення про розлучення є остаточним. Вважаю, що додаткового часу на примирення не потребуємо з урахуванням.</w:t>
      </w:r>
    </w:p>
    <w:p w:rsidR="00000000" w:rsidDel="00000000" w:rsidP="00000000" w:rsidRDefault="00000000" w:rsidRPr="00000000" w14:paraId="00000029">
      <w:pPr>
        <w:ind w:firstLine="566.9291338582675"/>
        <w:jc w:val="both"/>
        <w:rPr>
          <w:rFonts w:ascii="Montserrat" w:cs="Montserrat" w:eastAsia="Montserrat" w:hAnsi="Montserrat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160" w:lineRule="auto"/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Я з Відповідачкою маємо спільних дітей: __________________________________________________________________________________року народження і ______________________________________________ року народження (додаю копії свідоцтв про народження дітей).</w:t>
      </w:r>
    </w:p>
    <w:p w:rsidR="00000000" w:rsidDel="00000000" w:rsidP="00000000" w:rsidRDefault="00000000" w:rsidRPr="00000000" w14:paraId="0000002B">
      <w:pPr>
        <w:shd w:fill="ffffff" w:val="clear"/>
        <w:spacing w:after="160" w:lineRule="auto"/>
        <w:ind w:firstLine="566.9291338582675"/>
        <w:jc w:val="both"/>
        <w:rPr>
          <w:rFonts w:ascii="Montserrat" w:cs="Montserrat" w:eastAsia="Montserrat" w:hAnsi="Montserrat"/>
          <w:b w:val="1"/>
          <w:i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highlight w:val="white"/>
          <w:rtl w:val="0"/>
        </w:rPr>
        <w:t xml:space="preserve">Правове обґрунтування </w:t>
      </w:r>
    </w:p>
    <w:p w:rsidR="00000000" w:rsidDel="00000000" w:rsidP="00000000" w:rsidRDefault="00000000" w:rsidRPr="00000000" w14:paraId="0000002C">
      <w:pPr>
        <w:shd w:fill="ffffff" w:val="clear"/>
        <w:spacing w:after="160" w:lineRule="auto"/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Відповідно до статті 51 Конституції України "Шлюб ґрунтується на вільній згоді жінки і чоловіка". Частиною першою статті 24 Сімейного кодексу України (далі - СК України) визначено, що "Шлюб ґрунтується на вільній згоді жінки та чоловіка. Примушування жінки та чоловіка до шлюбу не допускається".</w:t>
      </w:r>
    </w:p>
    <w:p w:rsidR="00000000" w:rsidDel="00000000" w:rsidP="00000000" w:rsidRDefault="00000000" w:rsidRPr="00000000" w14:paraId="0000002D">
      <w:pPr>
        <w:shd w:fill="ffffff" w:val="clear"/>
        <w:spacing w:after="160" w:lineRule="auto"/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Згідно до ч. 2 ст. 104 СК України шлюб припиняється внаслідок його розірвання. Відповідно до ч. 1 ст. 110 СК України "Позов про розірвання шлюбу може бути пред'явлений одним із подружжя". </w:t>
      </w:r>
    </w:p>
    <w:p w:rsidR="00000000" w:rsidDel="00000000" w:rsidP="00000000" w:rsidRDefault="00000000" w:rsidRPr="00000000" w14:paraId="0000002E">
      <w:pPr>
        <w:shd w:fill="ffffff" w:val="clear"/>
        <w:spacing w:after="160" w:lineRule="auto"/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Статтею 112 СК України встановлено, що "Суд з'ясовує фактичні взаємини подружжя, дійсні причини позову про розірвання шлюбу, бере до уваги наявність малолітньої дитини, дитини з інвалідністю та інші обставини життя подружжя. Суд постановляє рішення про розірвання шлюбу, якщо буде встановлено, що подальше спільне життя подружжя і збереження шлюбу </w:t>
      </w:r>
      <w:r w:rsidDel="00000000" w:rsidR="00000000" w:rsidRPr="00000000">
        <w:rPr>
          <w:rFonts w:ascii="Montserrat" w:cs="Montserrat" w:eastAsia="Montserrat" w:hAnsi="Montserrat"/>
          <w:highlight w:val="white"/>
          <w:u w:val="single"/>
          <w:rtl w:val="0"/>
        </w:rPr>
        <w:t xml:space="preserve">суперечило б інтересам одного з них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, інтересам їхніх дітей, що мають істотне значення".</w:t>
      </w:r>
    </w:p>
    <w:p w:rsidR="00000000" w:rsidDel="00000000" w:rsidP="00000000" w:rsidRDefault="00000000" w:rsidRPr="00000000" w14:paraId="0000002F">
      <w:pPr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Відомості про вжиття заходів досудового врегулювання спору – не проводилися. Відомості про вжиття заходів забезпечення доказів або позову до подання позовної заяви, якщо такі здійснювалися – відсутні.</w:t>
      </w:r>
    </w:p>
    <w:p w:rsidR="00000000" w:rsidDel="00000000" w:rsidP="00000000" w:rsidRDefault="00000000" w:rsidRPr="00000000" w14:paraId="00000030">
      <w:pPr>
        <w:ind w:left="0" w:firstLine="0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566.9291338582675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highlight w:val="white"/>
          <w:u w:val="single"/>
          <w:rtl w:val="0"/>
        </w:rPr>
        <w:t xml:space="preserve">Перелік документів та інших доказів, що додаються до позовної заяви із зазначенням місця перебування оригіналів документів:</w:t>
      </w:r>
      <w:r w:rsidDel="00000000" w:rsidR="00000000" w:rsidRPr="00000000">
        <w:rPr>
          <w:rFonts w:ascii="Montserrat" w:cs="Montserrat" w:eastAsia="Montserrat" w:hAnsi="Montserrat"/>
          <w:i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566.9291338582675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566.9291338582675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ind w:firstLine="566.9291338582675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566.9291338582675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566.9291338582675"/>
        <w:jc w:val="both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highlight w:val="white"/>
          <w:u w:val="single"/>
          <w:rtl w:val="0"/>
        </w:rPr>
        <w:t xml:space="preserve">Судовий збір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сплачений мною в повному обсязі на підставі п.1. ч.2 ст.4 Закону України «Про судовий збір» у розмірі 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rFonts w:ascii="Montserrat" w:cs="Montserrat" w:eastAsia="Montserrat" w:hAnsi="Montserrat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highlight w:val="white"/>
          <w:u w:val="single"/>
          <w:rtl w:val="0"/>
        </w:rPr>
        <w:t xml:space="preserve">Підсудність.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Згідно зі ч.1 ст. 27 ЦПК України "Позови до фізичної особи пред’являються в суд за зареєстрованим у встановленому законом порядку </w:t>
      </w:r>
      <w:r w:rsidDel="00000000" w:rsidR="00000000" w:rsidRPr="00000000">
        <w:rPr>
          <w:rFonts w:ascii="Montserrat" w:cs="Montserrat" w:eastAsia="Montserrat" w:hAnsi="Montserrat"/>
          <w:b w:val="1"/>
          <w:highlight w:val="white"/>
          <w:rtl w:val="0"/>
        </w:rPr>
        <w:t xml:space="preserve">місцем її проживання або перебування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, якщо інше не передбачено законом.". Таким чином, справа підсудна _________________________________________________________________________________ суду.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566.9291338582675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Позивач підтверджує відсутність подання іншої заяви та/або позову з тим самим предметом та з тих самих підстав.</w:t>
      </w:r>
    </w:p>
    <w:p w:rsidR="00000000" w:rsidDel="00000000" w:rsidP="00000000" w:rsidRDefault="00000000" w:rsidRPr="00000000" w14:paraId="0000003B">
      <w:pPr>
        <w:ind w:firstLine="566.9291338582675"/>
        <w:jc w:val="both"/>
        <w:rPr>
          <w:rFonts w:ascii="Montserrat" w:cs="Montserrat" w:eastAsia="Montserrat" w:hAnsi="Montserrat"/>
          <w:color w:val="3a3a3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566.9291338582675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Зважаючи на вищевикладене, керуючись ст. ст. 24, 105, 110, 112 Сімейного кодексу України, ст. 5, 10, 175, 176 Цивільного процесуального кодексу України,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566.9291338582675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566.9291338582675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ПРОШУ СУД:</w:t>
      </w:r>
    </w:p>
    <w:p w:rsidR="00000000" w:rsidDel="00000000" w:rsidP="00000000" w:rsidRDefault="00000000" w:rsidRPr="00000000" w14:paraId="0000003F">
      <w:pPr>
        <w:ind w:firstLine="566.9291338582675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Розірвати шлюб між мною,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______________________________________________ і ________________________________________________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зареєстрований __________________________________________________________________________________________________________________________(дата та органі реєстрації)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, актовий запис № ___________________.</w:t>
      </w:r>
    </w:p>
    <w:p w:rsidR="00000000" w:rsidDel="00000000" w:rsidP="00000000" w:rsidRDefault="00000000" w:rsidRPr="00000000" w14:paraId="0000004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Додатки: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Оригінал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Свідоцтва про шлюб серія_________________________ від 22.10.2014 року.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З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асвідчена належним чином копія паспорту та РНОКПП  _____________________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Засвідчена належним чином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копія паспорту та РНОКПП ______________________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Засвідчена належним чином копія Свідоцтва про народження _____________________________ від _____________ року.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Копії позовної заяви та копії всіх документів, що додаються до неї для Відповідача.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highlight w:val="white"/>
          <w:rtl w:val="0"/>
        </w:rPr>
        <w:t xml:space="preserve">Оригінал квитанції про оплату судового збору.</w:t>
      </w:r>
    </w:p>
    <w:p w:rsidR="00000000" w:rsidDel="00000000" w:rsidP="00000000" w:rsidRDefault="00000000" w:rsidRPr="00000000" w14:paraId="00000049">
      <w:pPr>
        <w:ind w:left="720" w:firstLine="0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6825"/>
        <w:tblGridChange w:id="0">
          <w:tblGrid>
            <w:gridCol w:w="2955"/>
            <w:gridCol w:w="6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"__" __________ 202___ року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                           _____________________________________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141.73228346456688" w:right="-324.3307086614169" w:firstLine="708.66141732283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-141.73228346456688" w:right="-324.3307086614169" w:firstLine="708.66141732283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jc w:val="right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  <w:tbl>
    <w:tblPr>
      <w:tblStyle w:val="Table3"/>
      <w:tblW w:w="9750.0" w:type="dxa"/>
      <w:jc w:val="left"/>
      <w:tblInd w:w="-435.0" w:type="dxa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935"/>
      <w:gridCol w:w="4815"/>
      <w:tblGridChange w:id="0">
        <w:tblGrid>
          <w:gridCol w:w="4935"/>
          <w:gridCol w:w="4815"/>
        </w:tblGrid>
      </w:tblGridChange>
    </w:tblGrid>
    <w:tr>
      <w:trPr>
        <w:cantSplit w:val="0"/>
        <w:trHeight w:val="1186.6210937500002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999704" cy="63917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704" cy="639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4">
          <w:pPr>
            <w:spacing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spacing w:line="240" w:lineRule="auto"/>
            <w:ind w:left="1275.5905511811022" w:firstLine="0"/>
            <w:jc w:val="right"/>
            <w:rPr>
              <w:rFonts w:ascii="Montserrat" w:cs="Montserrat" w:eastAsia="Montserrat" w:hAnsi="Montserrat"/>
              <w:b w:val="1"/>
              <w:color w:val="cc0000"/>
              <w:sz w:val="18"/>
              <w:szCs w:val="18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cc0000"/>
              <w:sz w:val="18"/>
              <w:szCs w:val="18"/>
              <w:rtl w:val="0"/>
            </w:rPr>
            <w:t xml:space="preserve">ID&amp;Partners</w:t>
          </w:r>
          <w:r w:rsidDel="00000000" w:rsidR="00000000" w:rsidRPr="00000000">
            <w:rPr>
              <w:rFonts w:ascii="Montserrat" w:cs="Montserrat" w:eastAsia="Montserrat" w:hAnsi="Montserrat"/>
              <w:b w:val="1"/>
              <w:color w:val="cc0000"/>
              <w:sz w:val="18"/>
              <w:szCs w:val="18"/>
              <w:rtl w:val="0"/>
            </w:rPr>
            <w:t xml:space="preserve"> Law Firm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spacing w:line="240" w:lineRule="auto"/>
            <w:ind w:left="1275.5905511811022" w:firstLine="0"/>
            <w:jc w:val="right"/>
            <w:rPr>
              <w:rFonts w:ascii="Montserrat" w:cs="Montserrat" w:eastAsia="Montserrat" w:hAnsi="Montserrat"/>
              <w:color w:val="cc0000"/>
              <w:sz w:val="18"/>
              <w:szCs w:val="18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cc0000"/>
              <w:sz w:val="18"/>
              <w:szCs w:val="18"/>
              <w:highlight w:val="white"/>
              <w:rtl w:val="0"/>
            </w:rPr>
            <w:t xml:space="preserve">+380981544611</w:t>
          </w:r>
        </w:p>
        <w:p w:rsidR="00000000" w:rsidDel="00000000" w:rsidP="00000000" w:rsidRDefault="00000000" w:rsidRPr="00000000" w14:paraId="00000057">
          <w:pPr>
            <w:spacing w:line="240" w:lineRule="auto"/>
            <w:ind w:left="1275.5905511811022" w:firstLine="0"/>
            <w:jc w:val="right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cc0000"/>
              <w:sz w:val="18"/>
              <w:szCs w:val="18"/>
              <w:highlight w:val="white"/>
              <w:rtl w:val="0"/>
            </w:rPr>
            <w:t xml:space="preserve">office@idpartners.com.ua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