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FC4" w:rsidRDefault="00614FC4" w:rsidP="00614FC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найменування юридичної особи, у тому числі скорочене (за наявності) </w:t>
      </w:r>
      <w:r>
        <w:rPr>
          <w:color w:val="FF0000"/>
        </w:rPr>
        <w:t>– Обслуговуючий кооператив «Житлово-будівельний кооператив «Вікторі 2021»</w:t>
      </w:r>
      <w:r>
        <w:rPr>
          <w:color w:val="333333"/>
        </w:rPr>
        <w:t>;</w:t>
      </w:r>
    </w:p>
    <w:p w:rsidR="00614FC4" w:rsidRDefault="00614FC4" w:rsidP="00614FC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0" w:name="n130"/>
      <w:bookmarkEnd w:id="0"/>
      <w:r>
        <w:rPr>
          <w:color w:val="333333"/>
        </w:rPr>
        <w:t xml:space="preserve">ідентифікаційний код юридичної особи в Єдиному державному реєстрі підприємств і організацій України (для юридичної особи - нерезидента - код/номер з торговельного, банківського чи судового реєстру або номер реєстраційного посвідчення місцевого органу влади іноземної держави про реєстрацію юридичної особи) - </w:t>
      </w:r>
      <w:r w:rsidRPr="00614FC4">
        <w:rPr>
          <w:color w:val="FF0000"/>
        </w:rPr>
        <w:t>44592037</w:t>
      </w:r>
      <w:r>
        <w:rPr>
          <w:color w:val="333333"/>
        </w:rPr>
        <w:t>;</w:t>
      </w:r>
    </w:p>
    <w:p w:rsidR="00614FC4" w:rsidRDefault="00614FC4" w:rsidP="00614FC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" w:name="n131"/>
      <w:bookmarkEnd w:id="1"/>
      <w:r>
        <w:rPr>
          <w:color w:val="333333"/>
        </w:rPr>
        <w:t xml:space="preserve">організаційно-правова форма </w:t>
      </w:r>
      <w:r>
        <w:rPr>
          <w:color w:val="FF0000"/>
        </w:rPr>
        <w:t>Обслуговуючий кооператив</w:t>
      </w:r>
      <w:r>
        <w:rPr>
          <w:color w:val="333333"/>
        </w:rPr>
        <w:t>;</w:t>
      </w:r>
    </w:p>
    <w:p w:rsidR="00614FC4" w:rsidRPr="00614FC4" w:rsidRDefault="00614FC4" w:rsidP="00614FC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FF0000"/>
        </w:rPr>
      </w:pPr>
      <w:bookmarkStart w:id="2" w:name="n132"/>
      <w:bookmarkEnd w:id="2"/>
      <w:r>
        <w:rPr>
          <w:color w:val="333333"/>
        </w:rPr>
        <w:t>відомості про керівника юридичної особи та про інших осіб, які можуть вчиняти дії від імені юридичної особи, у тому числі підписувати договори, подавати документи для державної реєстрації тощо (за наявності): прізвище, ім’я, по батькові,</w:t>
      </w:r>
      <w:r>
        <w:rPr>
          <w:color w:val="FF0000"/>
        </w:rPr>
        <w:t xml:space="preserve">– голова кооперативу - </w:t>
      </w:r>
      <w:proofErr w:type="spellStart"/>
      <w:r>
        <w:rPr>
          <w:color w:val="FF0000"/>
        </w:rPr>
        <w:t>Сидорук</w:t>
      </w:r>
      <w:proofErr w:type="spellEnd"/>
      <w:r>
        <w:rPr>
          <w:color w:val="FF0000"/>
        </w:rPr>
        <w:t xml:space="preserve"> Юрій Олександрович</w:t>
      </w:r>
      <w:r>
        <w:rPr>
          <w:color w:val="333333"/>
        </w:rPr>
        <w:t xml:space="preserve">, дані про наявність обмежень щодо представництва юридичної особи – </w:t>
      </w:r>
      <w:r>
        <w:rPr>
          <w:color w:val="FF0000"/>
        </w:rPr>
        <w:t>обмеження відсутні</w:t>
      </w:r>
    </w:p>
    <w:p w:rsidR="00614FC4" w:rsidRPr="00614FC4" w:rsidRDefault="00614FC4" w:rsidP="00614FC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FF0000"/>
        </w:rPr>
      </w:pPr>
      <w:bookmarkStart w:id="3" w:name="n133"/>
      <w:bookmarkEnd w:id="3"/>
      <w:r>
        <w:rPr>
          <w:color w:val="333333"/>
        </w:rPr>
        <w:t xml:space="preserve">відомості про кінцевого </w:t>
      </w:r>
      <w:proofErr w:type="spellStart"/>
      <w:r>
        <w:rPr>
          <w:color w:val="333333"/>
        </w:rPr>
        <w:t>бенефіціарного</w:t>
      </w:r>
      <w:proofErr w:type="spellEnd"/>
      <w:r>
        <w:rPr>
          <w:color w:val="333333"/>
        </w:rPr>
        <w:t xml:space="preserve"> власника (контролера) замовника будівництва (</w:t>
      </w:r>
      <w:proofErr w:type="spellStart"/>
      <w:r>
        <w:rPr>
          <w:color w:val="333333"/>
        </w:rPr>
        <w:t>девелопера</w:t>
      </w:r>
      <w:proofErr w:type="spellEnd"/>
      <w:r>
        <w:rPr>
          <w:color w:val="333333"/>
        </w:rPr>
        <w:t xml:space="preserve"> будівництва, управителя фонду фінансування будівництва): прізвище, ім’я, по батькові; найменування та ідентифікаційний код (для резидента) засновника юридичної особи, в якому ця особа є кінцевим </w:t>
      </w:r>
      <w:proofErr w:type="spellStart"/>
      <w:r>
        <w:rPr>
          <w:color w:val="333333"/>
        </w:rPr>
        <w:t>бенефіціарним</w:t>
      </w:r>
      <w:proofErr w:type="spellEnd"/>
      <w:r>
        <w:rPr>
          <w:color w:val="333333"/>
        </w:rPr>
        <w:t xml:space="preserve"> власником згідно з Єдиним державним реєстром юридичних осіб, фізичних осіб - підприємців та громадських формувань </w:t>
      </w:r>
      <w:r>
        <w:rPr>
          <w:color w:val="FF0000"/>
        </w:rPr>
        <w:t>– відсутній, оскільки кооператив є неприбутковою організацією.</w:t>
      </w:r>
    </w:p>
    <w:p w:rsidR="00614FC4" w:rsidRDefault="00614FC4" w:rsidP="00614FC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" w:name="n134"/>
      <w:bookmarkEnd w:id="4"/>
      <w:r>
        <w:rPr>
          <w:color w:val="333333"/>
        </w:rPr>
        <w:t xml:space="preserve">місцезнаходження юридичної особи- </w:t>
      </w:r>
      <w:r>
        <w:rPr>
          <w:color w:val="FF0000"/>
        </w:rPr>
        <w:t>м. Хмельницький, вул. Підгірна, 67</w:t>
      </w:r>
      <w:r>
        <w:rPr>
          <w:color w:val="333333"/>
        </w:rPr>
        <w:t>;</w:t>
      </w:r>
    </w:p>
    <w:p w:rsidR="00614FC4" w:rsidRDefault="00614FC4" w:rsidP="00614FC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5" w:name="n135"/>
      <w:bookmarkEnd w:id="5"/>
      <w:r>
        <w:rPr>
          <w:color w:val="333333"/>
        </w:rPr>
        <w:t xml:space="preserve">інформація для здійснення зв’язку з юридичною особою: телефон, адреса електронної пошти </w:t>
      </w:r>
      <w:r>
        <w:rPr>
          <w:color w:val="FF0000"/>
        </w:rPr>
        <w:t xml:space="preserve">– </w:t>
      </w:r>
      <w:hyperlink r:id="rId4" w:history="1">
        <w:r w:rsidR="007972EF" w:rsidRPr="007972EF">
          <w:rPr>
            <w:rStyle w:val="a3"/>
            <w:color w:val="FF0000"/>
            <w:shd w:val="clear" w:color="auto" w:fill="F6F6F6"/>
          </w:rPr>
          <w:t>sidoruk75@gmail.com</w:t>
        </w:r>
      </w:hyperlink>
      <w:r w:rsidR="007972EF" w:rsidRPr="007972EF">
        <w:rPr>
          <w:color w:val="FF0000"/>
          <w:shd w:val="clear" w:color="auto" w:fill="F6F6F6"/>
        </w:rPr>
        <w:t>, 067 3801975</w:t>
      </w:r>
      <w:r>
        <w:rPr>
          <w:color w:val="333333"/>
        </w:rPr>
        <w:t>;</w:t>
      </w:r>
    </w:p>
    <w:p w:rsidR="00614FC4" w:rsidRDefault="00614FC4" w:rsidP="00614FC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" w:name="n136"/>
      <w:bookmarkEnd w:id="6"/>
      <w:r>
        <w:rPr>
          <w:color w:val="333333"/>
        </w:rPr>
        <w:t xml:space="preserve">дані про перебування юридичної особи у процесі припинення </w:t>
      </w:r>
      <w:r>
        <w:rPr>
          <w:color w:val="FF0000"/>
        </w:rPr>
        <w:t>– не перебува</w:t>
      </w:r>
      <w:r w:rsidR="00740C1D">
        <w:rPr>
          <w:color w:val="FF0000"/>
        </w:rPr>
        <w:t>є</w:t>
      </w:r>
      <w:r>
        <w:rPr>
          <w:color w:val="333333"/>
        </w:rPr>
        <w:t>;</w:t>
      </w:r>
    </w:p>
    <w:p w:rsidR="00614FC4" w:rsidRDefault="00614FC4" w:rsidP="00614FC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7" w:name="n137"/>
      <w:bookmarkEnd w:id="7"/>
      <w:r>
        <w:rPr>
          <w:color w:val="333333"/>
        </w:rPr>
        <w:t>дані про перебування юридичної особи у процесі провадження у справі про банкрутство, санації, у тому числі відомості про розпорядника майна, керуючого санацією, ліквідатора</w:t>
      </w:r>
      <w:r w:rsidR="00740C1D">
        <w:rPr>
          <w:color w:val="333333"/>
        </w:rPr>
        <w:t xml:space="preserve"> </w:t>
      </w:r>
      <w:r w:rsidR="00740C1D">
        <w:rPr>
          <w:color w:val="FF0000"/>
        </w:rPr>
        <w:t>не перебуває</w:t>
      </w:r>
      <w:r>
        <w:rPr>
          <w:color w:val="333333"/>
        </w:rPr>
        <w:t>;</w:t>
      </w:r>
      <w:bookmarkStart w:id="8" w:name="_GoBack"/>
      <w:bookmarkEnd w:id="8"/>
    </w:p>
    <w:p w:rsidR="00740C1D" w:rsidRPr="00740C1D" w:rsidRDefault="00614FC4" w:rsidP="00614FC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color w:val="333333"/>
        </w:rPr>
      </w:pPr>
      <w:bookmarkStart w:id="9" w:name="n138"/>
      <w:bookmarkStart w:id="10" w:name="n143"/>
      <w:bookmarkEnd w:id="9"/>
      <w:bookmarkEnd w:id="10"/>
      <w:r w:rsidRPr="00740C1D">
        <w:rPr>
          <w:b/>
          <w:color w:val="333333"/>
        </w:rPr>
        <w:t>4) відомості про генерального підрядника або підрядника (якщо будівельні роботи виконуютьс</w:t>
      </w:r>
      <w:r w:rsidR="00740C1D" w:rsidRPr="00740C1D">
        <w:rPr>
          <w:b/>
          <w:color w:val="333333"/>
        </w:rPr>
        <w:t>я без залучення субпідрядників)</w:t>
      </w:r>
    </w:p>
    <w:p w:rsidR="00740C1D" w:rsidRDefault="00740C1D" w:rsidP="00740C1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найменування юридичної особи, у тому числі скорочене (за наявності) </w:t>
      </w:r>
      <w:r>
        <w:rPr>
          <w:color w:val="FF0000"/>
        </w:rPr>
        <w:t xml:space="preserve">– Товариство з обмеженою відповідальністю «СМ </w:t>
      </w:r>
      <w:proofErr w:type="spellStart"/>
      <w:r>
        <w:rPr>
          <w:color w:val="FF0000"/>
        </w:rPr>
        <w:t>Білдінг</w:t>
      </w:r>
      <w:proofErr w:type="spellEnd"/>
      <w:r>
        <w:rPr>
          <w:color w:val="FF0000"/>
        </w:rPr>
        <w:t>»</w:t>
      </w:r>
    </w:p>
    <w:p w:rsidR="00740C1D" w:rsidRDefault="00740C1D" w:rsidP="00740C1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ідентифікаційний код юридичної особи в Єдиному державному реєстрі підприємств і організацій України (для юридичної особи - нерезидента - код/номер з торговельного, банківського чи судового реєстру або номер реєстраційного посвідчення місцевого органу влади іноземної держави про реєстрацію юридичної особи) - </w:t>
      </w:r>
      <w:r>
        <w:rPr>
          <w:color w:val="FF0000"/>
        </w:rPr>
        <w:t>42913301</w:t>
      </w:r>
      <w:r>
        <w:rPr>
          <w:color w:val="333333"/>
        </w:rPr>
        <w:t>;</w:t>
      </w:r>
    </w:p>
    <w:p w:rsidR="00740C1D" w:rsidRDefault="00740C1D" w:rsidP="00740C1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організаційно-правова форма </w:t>
      </w:r>
      <w:r>
        <w:rPr>
          <w:color w:val="FF0000"/>
        </w:rPr>
        <w:t>Товариство з обмеженою відповідальністю</w:t>
      </w:r>
      <w:r>
        <w:rPr>
          <w:color w:val="333333"/>
        </w:rPr>
        <w:t>;</w:t>
      </w:r>
    </w:p>
    <w:p w:rsidR="00740C1D" w:rsidRPr="00614FC4" w:rsidRDefault="00740C1D" w:rsidP="00740C1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FF0000"/>
        </w:rPr>
      </w:pPr>
      <w:r>
        <w:rPr>
          <w:color w:val="333333"/>
        </w:rPr>
        <w:t>відомості про керівника юридичної особи та про інших осіб, які можуть вчиняти дії від імені юридичної особи, у тому числі підписувати договори, подавати документи для державної реєстрації тощо (за наявності): прізвище, ім’я, по батькові,</w:t>
      </w:r>
      <w:r>
        <w:rPr>
          <w:color w:val="FF0000"/>
        </w:rPr>
        <w:t xml:space="preserve">– директор </w:t>
      </w:r>
      <w:proofErr w:type="spellStart"/>
      <w:r>
        <w:rPr>
          <w:color w:val="FF0000"/>
        </w:rPr>
        <w:t>Михайлюк</w:t>
      </w:r>
      <w:proofErr w:type="spellEnd"/>
      <w:r>
        <w:rPr>
          <w:color w:val="FF0000"/>
        </w:rPr>
        <w:t xml:space="preserve"> Юрій </w:t>
      </w:r>
      <w:r w:rsidRPr="00740C1D">
        <w:rPr>
          <w:color w:val="FF0000"/>
        </w:rPr>
        <w:t>Михайлович</w:t>
      </w:r>
      <w:r w:rsidRPr="00740C1D">
        <w:rPr>
          <w:color w:val="333333"/>
        </w:rPr>
        <w:t xml:space="preserve"> дані про наявність обмежень щодо представництва юридичної особи –</w:t>
      </w:r>
      <w:r>
        <w:rPr>
          <w:color w:val="333333"/>
        </w:rPr>
        <w:t xml:space="preserve"> </w:t>
      </w:r>
      <w:r>
        <w:rPr>
          <w:color w:val="FF0000"/>
        </w:rPr>
        <w:t>обмеження відсутні</w:t>
      </w:r>
    </w:p>
    <w:p w:rsidR="00740C1D" w:rsidRPr="00614FC4" w:rsidRDefault="00740C1D" w:rsidP="00740C1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FF0000"/>
        </w:rPr>
      </w:pPr>
      <w:r>
        <w:rPr>
          <w:color w:val="333333"/>
        </w:rPr>
        <w:t xml:space="preserve">відомості про кінцевого </w:t>
      </w:r>
      <w:proofErr w:type="spellStart"/>
      <w:r>
        <w:rPr>
          <w:color w:val="333333"/>
        </w:rPr>
        <w:t>бенефіціарного</w:t>
      </w:r>
      <w:proofErr w:type="spellEnd"/>
      <w:r>
        <w:rPr>
          <w:color w:val="333333"/>
        </w:rPr>
        <w:t xml:space="preserve"> власника (контролера) замовника будівництва (</w:t>
      </w:r>
      <w:proofErr w:type="spellStart"/>
      <w:r>
        <w:rPr>
          <w:color w:val="333333"/>
        </w:rPr>
        <w:t>девелопера</w:t>
      </w:r>
      <w:proofErr w:type="spellEnd"/>
      <w:r>
        <w:rPr>
          <w:color w:val="333333"/>
        </w:rPr>
        <w:t xml:space="preserve"> будівництва, управителя фонду фінансування будівництва): прізвище, ім’я, по батькові; найменування та ідентифікаційний код (для резидента) засновника юридичної особи, в якому ця особа є кінцевим </w:t>
      </w:r>
      <w:proofErr w:type="spellStart"/>
      <w:r>
        <w:rPr>
          <w:color w:val="333333"/>
        </w:rPr>
        <w:t>бенефіціарним</w:t>
      </w:r>
      <w:proofErr w:type="spellEnd"/>
      <w:r>
        <w:rPr>
          <w:color w:val="333333"/>
        </w:rPr>
        <w:t xml:space="preserve"> власником згідно з Єдиним державним реєстром юридичних осіб, фізичних осіб - підприємців та громадських формувань </w:t>
      </w:r>
      <w:r>
        <w:rPr>
          <w:color w:val="FF0000"/>
        </w:rPr>
        <w:t>– відсутній, оскільки кооператив є неприбутковою організацією.</w:t>
      </w:r>
    </w:p>
    <w:p w:rsidR="00740C1D" w:rsidRDefault="00740C1D" w:rsidP="00740C1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місцезнаходження юридичної особи- </w:t>
      </w:r>
      <w:r>
        <w:rPr>
          <w:color w:val="FF0000"/>
        </w:rPr>
        <w:t>м. Хмельницький, вул. Басейна, 23</w:t>
      </w:r>
      <w:r>
        <w:rPr>
          <w:color w:val="333333"/>
        </w:rPr>
        <w:t>;</w:t>
      </w:r>
    </w:p>
    <w:p w:rsidR="00740C1D" w:rsidRDefault="00740C1D" w:rsidP="00740C1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lastRenderedPageBreak/>
        <w:t xml:space="preserve">інформація для здійснення зв’язку з юридичною особою: телефон, адреса електронної пошти </w:t>
      </w:r>
      <w:r>
        <w:rPr>
          <w:color w:val="FF0000"/>
        </w:rPr>
        <w:t xml:space="preserve">– </w:t>
      </w:r>
      <w:hyperlink r:id="rId5" w:history="1">
        <w:r w:rsidRPr="00740C1D">
          <w:rPr>
            <w:rStyle w:val="a3"/>
            <w:color w:val="FF0000"/>
            <w:shd w:val="clear" w:color="auto" w:fill="FFFFFF"/>
          </w:rPr>
          <w:t>iurii_mykhailiuk@ukr.net</w:t>
        </w:r>
      </w:hyperlink>
      <w:r w:rsidRPr="00740C1D">
        <w:rPr>
          <w:color w:val="FF0000"/>
          <w:shd w:val="clear" w:color="auto" w:fill="FFFFFF"/>
        </w:rPr>
        <w:t>, 067 3804686</w:t>
      </w:r>
      <w:r w:rsidRPr="00740C1D">
        <w:rPr>
          <w:color w:val="333333"/>
        </w:rPr>
        <w:t>;</w:t>
      </w:r>
    </w:p>
    <w:p w:rsidR="00740C1D" w:rsidRDefault="00740C1D" w:rsidP="00740C1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дані про перебування юридичної особи у процесі припинення </w:t>
      </w:r>
      <w:r>
        <w:rPr>
          <w:color w:val="FF0000"/>
        </w:rPr>
        <w:t>– не перебуває</w:t>
      </w:r>
      <w:r>
        <w:rPr>
          <w:color w:val="333333"/>
        </w:rPr>
        <w:t>;</w:t>
      </w:r>
    </w:p>
    <w:p w:rsidR="00740C1D" w:rsidRDefault="00740C1D" w:rsidP="00740C1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дані про перебування юридичної особи у процесі провадження у справі про банкрутство, санації, у тому числі відомості про розпорядника майна, керуючого санацією, ліквідатора </w:t>
      </w:r>
      <w:r>
        <w:rPr>
          <w:color w:val="FF0000"/>
        </w:rPr>
        <w:t>не перебуває</w:t>
      </w:r>
      <w:r>
        <w:rPr>
          <w:color w:val="333333"/>
        </w:rPr>
        <w:t>;</w:t>
      </w:r>
    </w:p>
    <w:p w:rsidR="00614FC4" w:rsidRDefault="00614FC4" w:rsidP="00614FC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1" w:name="n144"/>
      <w:bookmarkEnd w:id="11"/>
      <w:r>
        <w:rPr>
          <w:color w:val="333333"/>
        </w:rPr>
        <w:t>5) запланований квартал, рік прийняття в експлуатацію закінченого будівництвом об’єкта</w:t>
      </w:r>
      <w:r w:rsidR="00740C1D">
        <w:rPr>
          <w:color w:val="333333"/>
        </w:rPr>
        <w:t xml:space="preserve"> -</w:t>
      </w:r>
      <w:r w:rsidR="00740C1D">
        <w:rPr>
          <w:color w:val="FF0000"/>
        </w:rPr>
        <w:t xml:space="preserve">? </w:t>
      </w:r>
      <w:r>
        <w:rPr>
          <w:color w:val="333333"/>
        </w:rPr>
        <w:t>;</w:t>
      </w:r>
    </w:p>
    <w:p w:rsidR="00614FC4" w:rsidRDefault="00614FC4" w:rsidP="00614FC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2" w:name="n145"/>
      <w:bookmarkEnd w:id="12"/>
      <w:r>
        <w:rPr>
          <w:color w:val="333333"/>
        </w:rPr>
        <w:t>6) відомості про право на виконання будівельних робіт з посиланням на відповідні відомості та документи в Єдиній державній електронній системі у сфері будівництва</w:t>
      </w:r>
      <w:r w:rsidR="00740C1D">
        <w:rPr>
          <w:color w:val="333333"/>
        </w:rPr>
        <w:t xml:space="preserve"> – </w:t>
      </w:r>
      <w:r w:rsidR="00740C1D" w:rsidRPr="00740C1D">
        <w:rPr>
          <w:color w:val="FF0000"/>
        </w:rPr>
        <w:t>Дозвіл на виконання будівельних робіт № ІУ012240326916 від 08.04.2024 р.</w:t>
      </w:r>
      <w:r w:rsidRPr="00740C1D">
        <w:rPr>
          <w:color w:val="FF0000"/>
        </w:rPr>
        <w:t>;</w:t>
      </w:r>
    </w:p>
    <w:p w:rsidR="00614FC4" w:rsidRDefault="00614FC4" w:rsidP="00614FC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3" w:name="n146"/>
      <w:bookmarkEnd w:id="13"/>
      <w:r>
        <w:rPr>
          <w:color w:val="333333"/>
        </w:rPr>
        <w:t>7) відомості про хід будівництва (щомісячні фотографії об’єкта, графік виконання робіт та стан його виконання);</w:t>
      </w:r>
    </w:p>
    <w:p w:rsidR="00614FC4" w:rsidRDefault="00614FC4" w:rsidP="00614FC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4" w:name="n147"/>
      <w:bookmarkEnd w:id="14"/>
      <w:r>
        <w:rPr>
          <w:color w:val="333333"/>
        </w:rPr>
        <w:t>8) відомості про майбутні об’єкти нерухомості, які продано та які продаються, </w:t>
      </w:r>
      <w:hyperlink r:id="rId6" w:anchor="n102" w:tgtFrame="_blank" w:history="1">
        <w:r>
          <w:rPr>
            <w:rStyle w:val="a3"/>
            <w:color w:val="000099"/>
          </w:rPr>
          <w:t>перелік</w:t>
        </w:r>
      </w:hyperlink>
      <w:r>
        <w:rPr>
          <w:color w:val="333333"/>
        </w:rPr>
        <w:t> яких визначається Кабінетом Міністрів України;</w:t>
      </w:r>
    </w:p>
    <w:p w:rsidR="0062529B" w:rsidRDefault="0062529B" w:rsidP="0062529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>Розташування та генеральний план населеного пункту</w:t>
      </w:r>
    </w:p>
    <w:p w:rsidR="0062529B" w:rsidRPr="00A25DE8" w:rsidRDefault="0062529B" w:rsidP="0062529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FF0000"/>
        </w:rPr>
      </w:pPr>
      <w:bookmarkStart w:id="15" w:name="n14"/>
      <w:bookmarkEnd w:id="15"/>
      <w:r>
        <w:rPr>
          <w:color w:val="333333"/>
        </w:rPr>
        <w:t>Поверховість</w:t>
      </w:r>
      <w:r w:rsidR="00A25DE8">
        <w:rPr>
          <w:color w:val="333333"/>
        </w:rPr>
        <w:t xml:space="preserve"> - </w:t>
      </w:r>
      <w:r w:rsidR="00A25DE8">
        <w:rPr>
          <w:color w:val="FF0000"/>
        </w:rPr>
        <w:t>10</w:t>
      </w:r>
    </w:p>
    <w:p w:rsidR="0062529B" w:rsidRPr="00A25DE8" w:rsidRDefault="0062529B" w:rsidP="0062529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FF0000"/>
        </w:rPr>
      </w:pPr>
      <w:bookmarkStart w:id="16" w:name="n15"/>
      <w:bookmarkEnd w:id="16"/>
      <w:r>
        <w:rPr>
          <w:color w:val="333333"/>
        </w:rPr>
        <w:t>Умовна висота об’єкта</w:t>
      </w:r>
      <w:r w:rsidR="00A25DE8">
        <w:rPr>
          <w:color w:val="333333"/>
        </w:rPr>
        <w:t xml:space="preserve"> </w:t>
      </w:r>
      <w:r w:rsidR="00A25DE8" w:rsidRPr="00A25DE8">
        <w:rPr>
          <w:color w:val="FF0000"/>
        </w:rPr>
        <w:t>–</w:t>
      </w:r>
      <w:r w:rsidR="00A25DE8">
        <w:rPr>
          <w:color w:val="FF0000"/>
        </w:rPr>
        <w:t xml:space="preserve"> 23,15</w:t>
      </w:r>
      <w:r w:rsidR="00A25DE8" w:rsidRPr="00A25DE8">
        <w:rPr>
          <w:color w:val="FF0000"/>
        </w:rPr>
        <w:t xml:space="preserve"> м</w:t>
      </w:r>
    </w:p>
    <w:p w:rsidR="0062529B" w:rsidRDefault="0062529B" w:rsidP="0062529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7" w:name="n16"/>
      <w:bookmarkEnd w:id="17"/>
      <w:r>
        <w:rPr>
          <w:color w:val="333333"/>
        </w:rPr>
        <w:t>Тип та матеріал фундаментів</w:t>
      </w:r>
    </w:p>
    <w:p w:rsidR="0062529B" w:rsidRDefault="0062529B" w:rsidP="0062529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8" w:name="n17"/>
      <w:bookmarkEnd w:id="18"/>
      <w:r>
        <w:rPr>
          <w:color w:val="333333"/>
        </w:rPr>
        <w:t>Конструкція та матеріал зовнішніх стін</w:t>
      </w:r>
    </w:p>
    <w:p w:rsidR="0062529B" w:rsidRDefault="0062529B" w:rsidP="0062529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9" w:name="n18"/>
      <w:bookmarkEnd w:id="19"/>
      <w:r>
        <w:rPr>
          <w:color w:val="333333"/>
        </w:rPr>
        <w:t>Матеріал та технологія зведення каркасу (зазначається для об’єктів з каркасною конструктивною системою)</w:t>
      </w:r>
    </w:p>
    <w:p w:rsidR="0062529B" w:rsidRDefault="0062529B" w:rsidP="0062529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0" w:name="n19"/>
      <w:bookmarkEnd w:id="20"/>
      <w:r>
        <w:rPr>
          <w:color w:val="333333"/>
        </w:rPr>
        <w:t>Клас енергетичної ефективності об’єкта (у випадках, передбачених </w:t>
      </w:r>
      <w:hyperlink r:id="rId7" w:tgtFrame="_blank" w:history="1">
        <w:r>
          <w:rPr>
            <w:rStyle w:val="a3"/>
            <w:color w:val="000099"/>
          </w:rPr>
          <w:t>Законом України</w:t>
        </w:r>
      </w:hyperlink>
      <w:r>
        <w:rPr>
          <w:color w:val="333333"/>
        </w:rPr>
        <w:t> “Про енергетичну ефективність будівель”)</w:t>
      </w:r>
    </w:p>
    <w:p w:rsidR="0062529B" w:rsidRPr="00A25DE8" w:rsidRDefault="0062529B" w:rsidP="0062529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FF0000"/>
        </w:rPr>
      </w:pPr>
      <w:bookmarkStart w:id="21" w:name="n20"/>
      <w:bookmarkEnd w:id="21"/>
      <w:r>
        <w:rPr>
          <w:color w:val="333333"/>
        </w:rPr>
        <w:t>Тип опалення</w:t>
      </w:r>
      <w:r w:rsidR="00A25DE8">
        <w:rPr>
          <w:color w:val="333333"/>
        </w:rPr>
        <w:t xml:space="preserve"> - </w:t>
      </w:r>
      <w:r w:rsidR="00A25DE8">
        <w:rPr>
          <w:color w:val="FF0000"/>
        </w:rPr>
        <w:t>індивідуальне</w:t>
      </w:r>
    </w:p>
    <w:p w:rsidR="0062529B" w:rsidRDefault="0062529B" w:rsidP="0062529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2" w:name="n21"/>
      <w:bookmarkEnd w:id="22"/>
      <w:r>
        <w:rPr>
          <w:color w:val="333333"/>
        </w:rPr>
        <w:t>Тип і джерело водопостачання</w:t>
      </w:r>
    </w:p>
    <w:p w:rsidR="0062529B" w:rsidRDefault="0062529B" w:rsidP="0062529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3" w:name="n22"/>
      <w:bookmarkEnd w:id="23"/>
      <w:r>
        <w:rPr>
          <w:color w:val="333333"/>
        </w:rPr>
        <w:t>Тип і спосіб відведення стоків</w:t>
      </w:r>
    </w:p>
    <w:p w:rsidR="0062529B" w:rsidRDefault="0062529B" w:rsidP="0062529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4" w:name="n23"/>
      <w:bookmarkEnd w:id="24"/>
      <w:r>
        <w:rPr>
          <w:color w:val="333333"/>
        </w:rPr>
        <w:t>Тип вентиляції</w:t>
      </w:r>
    </w:p>
    <w:p w:rsidR="0062529B" w:rsidRDefault="0062529B" w:rsidP="0062529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5" w:name="n24"/>
      <w:bookmarkEnd w:id="25"/>
      <w:r>
        <w:rPr>
          <w:color w:val="333333"/>
        </w:rPr>
        <w:t>Висота приміщень (від підлоги до стелі)</w:t>
      </w:r>
    </w:p>
    <w:p w:rsidR="0062529B" w:rsidRDefault="0062529B" w:rsidP="0062529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6" w:name="n25"/>
      <w:bookmarkEnd w:id="26"/>
      <w:r>
        <w:rPr>
          <w:color w:val="333333"/>
        </w:rPr>
        <w:t>Кількість квартир</w:t>
      </w:r>
      <w:r w:rsidR="00A25DE8">
        <w:rPr>
          <w:color w:val="333333"/>
        </w:rPr>
        <w:t xml:space="preserve"> -</w:t>
      </w:r>
      <w:r w:rsidR="00A25DE8" w:rsidRPr="00A25DE8">
        <w:rPr>
          <w:color w:val="FF0000"/>
        </w:rPr>
        <w:t xml:space="preserve"> 56</w:t>
      </w:r>
    </w:p>
    <w:p w:rsidR="0062529B" w:rsidRDefault="0062529B" w:rsidP="0062529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7" w:name="n26"/>
      <w:bookmarkEnd w:id="27"/>
      <w:r>
        <w:rPr>
          <w:color w:val="333333"/>
        </w:rPr>
        <w:t>Ліфти та піднімальні пристрої</w:t>
      </w:r>
    </w:p>
    <w:p w:rsidR="0062529B" w:rsidRDefault="0062529B" w:rsidP="0062529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8" w:name="n27"/>
      <w:bookmarkEnd w:id="28"/>
      <w:r>
        <w:rPr>
          <w:color w:val="333333"/>
        </w:rPr>
        <w:t>Наявність закритої прибудинкової території, інформація про об’єкти благоустрою</w:t>
      </w:r>
    </w:p>
    <w:p w:rsidR="0062529B" w:rsidRDefault="0062529B" w:rsidP="0062529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9" w:name="n28"/>
      <w:bookmarkEnd w:id="29"/>
      <w:r>
        <w:rPr>
          <w:color w:val="333333"/>
        </w:rPr>
        <w:t xml:space="preserve">Забезпеченість доступності прибудинкової території об’єкта для </w:t>
      </w:r>
      <w:proofErr w:type="spellStart"/>
      <w:r>
        <w:rPr>
          <w:color w:val="333333"/>
        </w:rPr>
        <w:t>маломобільних</w:t>
      </w:r>
      <w:proofErr w:type="spellEnd"/>
      <w:r>
        <w:rPr>
          <w:color w:val="333333"/>
        </w:rPr>
        <w:t xml:space="preserve"> груп</w:t>
      </w:r>
    </w:p>
    <w:p w:rsidR="0062529B" w:rsidRDefault="0062529B" w:rsidP="0062529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0" w:name="n29"/>
      <w:bookmarkEnd w:id="30"/>
      <w:r>
        <w:rPr>
          <w:color w:val="333333"/>
        </w:rPr>
        <w:t xml:space="preserve">Наявність та тип паркінгу, кількість </w:t>
      </w:r>
      <w:proofErr w:type="spellStart"/>
      <w:r>
        <w:rPr>
          <w:color w:val="333333"/>
        </w:rPr>
        <w:t>паркомісць</w:t>
      </w:r>
      <w:proofErr w:type="spellEnd"/>
    </w:p>
    <w:p w:rsidR="0062529B" w:rsidRDefault="0062529B" w:rsidP="0062529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1" w:name="n30"/>
      <w:bookmarkEnd w:id="31"/>
      <w:r>
        <w:rPr>
          <w:color w:val="333333"/>
        </w:rPr>
        <w:t>Інформація про наявність захисних споруд цивільного захисту, в тому числі споруд подвійного призначення</w:t>
      </w:r>
    </w:p>
    <w:p w:rsidR="0062529B" w:rsidRDefault="0062529B" w:rsidP="0062529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2" w:name="n31"/>
      <w:bookmarkEnd w:id="32"/>
      <w:r>
        <w:rPr>
          <w:color w:val="333333"/>
        </w:rPr>
        <w:t>Плани поверхів</w:t>
      </w:r>
    </w:p>
    <w:p w:rsidR="0062529B" w:rsidRDefault="0062529B" w:rsidP="00614FC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</w:p>
    <w:p w:rsidR="00614FC4" w:rsidRDefault="00614FC4" w:rsidP="00614FC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3" w:name="n148"/>
      <w:bookmarkEnd w:id="33"/>
      <w:r>
        <w:rPr>
          <w:color w:val="333333"/>
        </w:rPr>
        <w:t>9) умови придбання та ціна майбутніх об’єктів нерухомості або спосіб її визначення;</w:t>
      </w:r>
    </w:p>
    <w:p w:rsidR="00614FC4" w:rsidRDefault="00614FC4" w:rsidP="00614FC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4" w:name="n149"/>
      <w:bookmarkEnd w:id="34"/>
      <w:r>
        <w:rPr>
          <w:color w:val="333333"/>
        </w:rPr>
        <w:lastRenderedPageBreak/>
        <w:t>10) проект договору купівлі-продажу майбутнього об’єкта нерухомості (перший продаж)/договору про участь у фонді фінансування будівництва/договору про резервування (бронювання) об’єкта (частини об’єкта) житлового будівництва;</w:t>
      </w:r>
    </w:p>
    <w:p w:rsidR="00614FC4" w:rsidRDefault="00614FC4" w:rsidP="00614FC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5" w:name="n150"/>
      <w:bookmarkEnd w:id="35"/>
      <w:r>
        <w:rPr>
          <w:color w:val="333333"/>
        </w:rPr>
        <w:t>11) інші відомості, перелік яких визначається Кабінетом Міністрів України.</w:t>
      </w:r>
    </w:p>
    <w:p w:rsidR="00062370" w:rsidRDefault="007972EF"/>
    <w:sectPr w:rsidR="000623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947"/>
    <w:rsid w:val="002C04E9"/>
    <w:rsid w:val="00614FC4"/>
    <w:rsid w:val="0062529B"/>
    <w:rsid w:val="00740C1D"/>
    <w:rsid w:val="0079050F"/>
    <w:rsid w:val="007972EF"/>
    <w:rsid w:val="008E1947"/>
    <w:rsid w:val="00A25DE8"/>
    <w:rsid w:val="00D2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CD6C"/>
  <w15:chartTrackingRefBased/>
  <w15:docId w15:val="{0F4B6AD2-04F6-413D-9579-35F6E46E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1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614F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118-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78-2023-%D0%BF" TargetMode="External"/><Relationship Id="rId5" Type="http://schemas.openxmlformats.org/officeDocument/2006/relationships/hyperlink" Target="mailto:iurii_mykhailiuk@ukr.net" TargetMode="External"/><Relationship Id="rId4" Type="http://schemas.openxmlformats.org/officeDocument/2006/relationships/hyperlink" Target="mailto:sidoruk75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3751</Words>
  <Characters>2139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2024-04-09T10:19:00Z</dcterms:created>
  <dcterms:modified xsi:type="dcterms:W3CDTF">2024-04-09T11:19:00Z</dcterms:modified>
</cp:coreProperties>
</file>