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Roboto Mono" w:cs="Roboto Mono" w:eastAsia="Roboto Mono" w:hAnsi="Roboto Mono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Інструкція з експлуатації квадрокоптера </w:t>
      </w:r>
      <w:r w:rsidDel="00000000" w:rsidR="00000000" w:rsidRPr="00000000">
        <w:rPr>
          <w:rFonts w:ascii="Roboto Mono" w:cs="Roboto Mono" w:eastAsia="Roboto Mono" w:hAnsi="Roboto Mono"/>
          <w:b w:val="1"/>
          <w:sz w:val="28"/>
          <w:szCs w:val="28"/>
          <w:rtl w:val="0"/>
        </w:rPr>
        <w:t xml:space="preserve">“Shturm-07”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Roboto Mono" w:cs="Roboto Mono" w:eastAsia="Roboto Mono" w:hAnsi="Roboto Mono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b w:val="1"/>
          <w:sz w:val="28"/>
          <w:szCs w:val="28"/>
          <w:rtl w:val="0"/>
        </w:rPr>
        <w:t xml:space="preserve">модифікація “D”(S-07.D)</w:t>
      </w:r>
    </w:p>
    <w:p w:rsidR="00000000" w:rsidDel="00000000" w:rsidP="00000000" w:rsidRDefault="00000000" w:rsidRPr="00000000" w14:paraId="00000003">
      <w:pPr>
        <w:spacing w:line="200" w:lineRule="auto"/>
        <w:jc w:val="center"/>
        <w:rPr>
          <w:rFonts w:ascii="Roboto Mono" w:cs="Roboto Mono" w:eastAsia="Roboto Mono" w:hAnsi="Roboto Mono"/>
          <w:b w:val="1"/>
          <w:sz w:val="28"/>
          <w:szCs w:val="28"/>
        </w:rPr>
      </w:pPr>
      <w:r w:rsidDel="00000000" w:rsidR="00000000" w:rsidRPr="00000000">
        <w:rPr>
          <w:rFonts w:ascii="Roboto Mono" w:cs="Roboto Mono" w:eastAsia="Roboto Mono" w:hAnsi="Roboto Mono"/>
          <w:b w:val="1"/>
          <w:sz w:val="28"/>
          <w:szCs w:val="28"/>
          <w:rtl w:val="0"/>
        </w:rPr>
        <w:t xml:space="preserve">(з відеокамерою денного бачення)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Roboto Mono" w:cs="Roboto Mono" w:eastAsia="Roboto Mono" w:hAnsi="Roboto Mon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918616" cy="287620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18616" cy="2876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 </w:t>
      </w:r>
      <w:r w:rsidDel="00000000" w:rsidR="00000000" w:rsidRPr="00000000">
        <w:rPr>
          <w:rFonts w:ascii="Roboto Mono" w:cs="Roboto Mono" w:eastAsia="Roboto Mono" w:hAnsi="Roboto Mono"/>
          <w:b w:val="1"/>
          <w:sz w:val="24"/>
          <w:szCs w:val="24"/>
          <w:rtl w:val="0"/>
        </w:rPr>
        <w:t xml:space="preserve">“Shturm-07”(S-07.D)</w:t>
      </w:r>
      <w:r w:rsidDel="00000000" w:rsidR="00000000" w:rsidRPr="00000000">
        <w:rPr>
          <w:sz w:val="24"/>
          <w:szCs w:val="24"/>
          <w:rtl w:val="0"/>
        </w:rPr>
        <w:t xml:space="preserve"> призначений для перенесення бойової частини та ураження ворожих цілей. БпЛА може споряджатися корисним навантаження вагою до 2,5 кг.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побудований на базі рами розрахованої під пропелери 7”. Квадрокоптер комплектується акумуляторною батареєю Li-ion 6S2P 8400 mAh, платою ініціації та обладнаний 2.5w 5.8GHz </w:t>
      </w:r>
      <w:r w:rsidDel="00000000" w:rsidR="00000000" w:rsidRPr="00000000">
        <w:rPr>
          <w:sz w:val="24"/>
          <w:szCs w:val="24"/>
          <w:rtl w:val="0"/>
        </w:rPr>
        <w:t xml:space="preserve">відеопередавачем</w:t>
      </w:r>
      <w:r w:rsidDel="00000000" w:rsidR="00000000" w:rsidRPr="00000000">
        <w:rPr>
          <w:sz w:val="24"/>
          <w:szCs w:val="24"/>
          <w:rtl w:val="0"/>
        </w:rPr>
        <w:t xml:space="preserve"> та 915 mHz ERLS радіоприймачем.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VTX таблиця</w:t>
      </w:r>
    </w:p>
    <w:p w:rsidR="00000000" w:rsidDel="00000000" w:rsidP="00000000" w:rsidRDefault="00000000" w:rsidRPr="00000000" w14:paraId="0000001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відеопередачі квардрокоптера </w:t>
      </w:r>
      <w:r w:rsidDel="00000000" w:rsidR="00000000" w:rsidRPr="00000000">
        <w:rPr>
          <w:rFonts w:ascii="Roboto Mono" w:cs="Roboto Mono" w:eastAsia="Roboto Mono" w:hAnsi="Roboto Mono"/>
          <w:b w:val="1"/>
          <w:sz w:val="24"/>
          <w:szCs w:val="24"/>
          <w:rtl w:val="0"/>
        </w:rPr>
        <w:t xml:space="preserve">“Shturm-07”(S-07.D)</w:t>
      </w:r>
      <w:r w:rsidDel="00000000" w:rsidR="00000000" w:rsidRPr="00000000">
        <w:rPr>
          <w:sz w:val="24"/>
          <w:szCs w:val="24"/>
          <w:rtl w:val="0"/>
        </w:rPr>
        <w:t xml:space="preserve"> використовується наступна таблиця каналів та частот:</w:t>
      </w:r>
    </w:p>
    <w:p w:rsidR="00000000" w:rsidDel="00000000" w:rsidP="00000000" w:rsidRDefault="00000000" w:rsidRPr="00000000" w14:paraId="00000017">
      <w:pPr>
        <w:spacing w:line="360" w:lineRule="auto"/>
        <w:ind w:left="72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815013" cy="24796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5013" cy="247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потребі в Betaflight Configurator можна задавати будь-яку частоту напряму в діапазоні 4900-6199.</w:t>
      </w:r>
    </w:p>
    <w:p w:rsidR="00000000" w:rsidDel="00000000" w:rsidP="00000000" w:rsidRDefault="00000000" w:rsidRPr="00000000" w14:paraId="00000019">
      <w:pPr>
        <w:spacing w:line="36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Підготовка до тестового польоту квадрокоптера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радіопередавач з комплекту БпАК до пульта.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міцність фіксації всіх гвинтів на квадрокоптері: рами, двигунів, камери.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Накрутіть пропелери відповідно до напряму руху двигунів. Двигуни налаштовані під рух в режимі Reversed:</w:t>
      </w:r>
    </w:p>
    <w:p w:rsidR="00000000" w:rsidDel="00000000" w:rsidP="00000000" w:rsidRDefault="00000000" w:rsidRPr="00000000" w14:paraId="0000001F">
      <w:pPr>
        <w:spacing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391339" cy="28497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1339" cy="284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Встановіть відеоантену в спеціальне кріплення в хвості квадрокоптера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065163" cy="4085295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5163" cy="4085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Прикріпіть акумуляторну батарею до верхньої кришки рами за допомогою ременів-липучок.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пульт дистанційного керування.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окуляри чи інший пристрій з відеоприймачем.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Підготуйте місце зльоту.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АКБ до квадрокоптера.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зв’язку між пультом/радіопередавачем з квадрокоптером.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відео на вашому відеоприймачі.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Заарміть квадрокоптер (AUX1).</w:t>
      </w:r>
    </w:p>
    <w:p w:rsidR="00000000" w:rsidDel="00000000" w:rsidP="00000000" w:rsidRDefault="00000000" w:rsidRPr="00000000" w14:paraId="0000002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left="72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Правила та застереження під час експлуатації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перепрошивайте та не змінюйте налаштування квадрокоптера без гострої потреби. Це може призвести до втрати працездатності квадрокоптера. 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квадрокоптері передбачені наступні канали керування: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AUX1 - ARM/DISARM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AUX2 - ANGL/AIR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AUX3 - VTX power switch (25mw/1.6w/2.5w)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AUX4 - BEEPER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AUX5 - запобіжник (у випадку припаювання плати ініціації до польотника)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AUX8 - підрив (у випадку припаювання плати ініціації до польотника)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Використовуйте плату ініціації відповідно до інструкції, яка додається окремим документом.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використовуйте дрон, якщо він піддався впливу вологи чи потрапив під дощ, сніг. Використання дозволяється після повного просушування.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Акумуляторна батарея та бойова частина повинні міцно кріпитись до дрону, а також таким чином, щоб зберегти баланс.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Обовʼязково перед польотом зарядити АКБ на 100% (до 25,2V) до підʼєднання на квадрокоптер.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Перевірити візуально коректність підключення зовнішніх елементів - VTX, RX та цілісність антен.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зміні налаштувань в Betaflight зберігайте значення Craft name (Shturm N, де N - це номер зазначений на верхній кришці рами).</w:t>
      </w:r>
    </w:p>
    <w:p w:rsidR="00000000" w:rsidDel="00000000" w:rsidP="00000000" w:rsidRDefault="00000000" w:rsidRPr="00000000" w14:paraId="0000003A">
      <w:pPr>
        <w:spacing w:line="36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Технічні питання +380937284793 (Signal, WhatsApp, Telegram)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06.5748031496071" w:top="992.1259842519685" w:left="1133.8582677165355" w:right="1132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