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Roboto Mono" w:cs="Roboto Mono" w:eastAsia="Roboto Mono" w:hAnsi="Roboto Mono"/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Інструкція з експлуатації квадрокоптера </w:t>
      </w: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“Shturm-07”</w:t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Roboto Mono" w:cs="Roboto Mono" w:eastAsia="Roboto Mono" w:hAnsi="Roboto Mono"/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модифікація “D”(S-07.D)</w:t>
      </w:r>
    </w:p>
    <w:p w:rsidR="00000000" w:rsidDel="00000000" w:rsidP="00000000" w:rsidRDefault="00000000" w:rsidRPr="00000000" w14:paraId="00000003">
      <w:pPr>
        <w:spacing w:line="200" w:lineRule="auto"/>
        <w:jc w:val="center"/>
        <w:rPr>
          <w:rFonts w:ascii="Roboto Mono" w:cs="Roboto Mono" w:eastAsia="Roboto Mono" w:hAnsi="Roboto Mono"/>
          <w:b w:val="1"/>
          <w:sz w:val="28"/>
          <w:szCs w:val="28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rtl w:val="0"/>
        </w:rPr>
        <w:t xml:space="preserve">(з відеокамерою денного бачення)</w:t>
      </w:r>
    </w:p>
    <w:p w:rsidR="00000000" w:rsidDel="00000000" w:rsidP="00000000" w:rsidRDefault="00000000" w:rsidRPr="00000000" w14:paraId="00000004">
      <w:pPr>
        <w:spacing w:line="200" w:lineRule="auto"/>
        <w:jc w:val="center"/>
        <w:rPr>
          <w:rFonts w:ascii="Roboto Mono" w:cs="Roboto Mono" w:eastAsia="Roboto Mono" w:hAnsi="Roboto Mono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4918616" cy="287620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8616" cy="28762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Квадрокоптер  </w:t>
      </w: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“Shturm-07”(S-07.D)</w:t>
      </w:r>
      <w:r w:rsidDel="00000000" w:rsidR="00000000" w:rsidRPr="00000000">
        <w:rPr>
          <w:sz w:val="24"/>
          <w:szCs w:val="24"/>
          <w:rtl w:val="0"/>
        </w:rPr>
        <w:t xml:space="preserve"> призначений для перенесення бойової частини та ураження ворожих цілей. БпЛА може споряджатися корисним навантаження вагою до 2,5 кг.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Квадрокоптер побудований на базі рами розрахованої під пропелери 7”. Квадрокоптер комплектується акумуляторною батареєю Li-ion 6S2P 8400 mAh, платою ініціації та обладнаний 2.5w 5.8GHz </w:t>
      </w:r>
      <w:r w:rsidDel="00000000" w:rsidR="00000000" w:rsidRPr="00000000">
        <w:rPr>
          <w:sz w:val="24"/>
          <w:szCs w:val="24"/>
          <w:rtl w:val="0"/>
        </w:rPr>
        <w:t xml:space="preserve">відеопередавачем</w:t>
      </w:r>
      <w:r w:rsidDel="00000000" w:rsidR="00000000" w:rsidRPr="00000000">
        <w:rPr>
          <w:sz w:val="24"/>
          <w:szCs w:val="24"/>
          <w:rtl w:val="0"/>
        </w:rPr>
        <w:t xml:space="preserve"> та 915 mHz ERLS радіоприймачем.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VTX таблиця</w:t>
      </w:r>
    </w:p>
    <w:p w:rsidR="00000000" w:rsidDel="00000000" w:rsidP="00000000" w:rsidRDefault="00000000" w:rsidRPr="00000000" w14:paraId="00000016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відеопередачі квардрокоптера </w:t>
      </w:r>
      <w:r w:rsidDel="00000000" w:rsidR="00000000" w:rsidRPr="00000000">
        <w:rPr>
          <w:rFonts w:ascii="Roboto Mono" w:cs="Roboto Mono" w:eastAsia="Roboto Mono" w:hAnsi="Roboto Mono"/>
          <w:b w:val="1"/>
          <w:sz w:val="24"/>
          <w:szCs w:val="24"/>
          <w:rtl w:val="0"/>
        </w:rPr>
        <w:t xml:space="preserve">“Shturm-07”(S-07.D)</w:t>
      </w:r>
      <w:r w:rsidDel="00000000" w:rsidR="00000000" w:rsidRPr="00000000">
        <w:rPr>
          <w:sz w:val="24"/>
          <w:szCs w:val="24"/>
          <w:rtl w:val="0"/>
        </w:rPr>
        <w:t xml:space="preserve"> використовується наступна таблиця каналів та частот:</w:t>
      </w:r>
    </w:p>
    <w:p w:rsidR="00000000" w:rsidDel="00000000" w:rsidP="00000000" w:rsidRDefault="00000000" w:rsidRPr="00000000" w14:paraId="00000017">
      <w:pPr>
        <w:spacing w:line="360" w:lineRule="auto"/>
        <w:ind w:left="72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815013" cy="247967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5013" cy="247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потребі в Betaflight Configurator можна задавати будь-яку частоту напряму в діапазоні 4900-6199.</w:t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ind w:left="72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72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Підготовка до тестового польоту квадрокоптера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360" w:lineRule="auto"/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Під’єднайте радіопередавач з комплекту БпАК до пульта.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міцність фіксації всіх гвинтів на квадрокоптері: рами, двигунів, камери.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Накрутіть пропелери відповідно до напряму руху двигунів. Двигуни налаштовані під рух в режимі Reversed:</w:t>
      </w:r>
    </w:p>
    <w:p w:rsidR="00000000" w:rsidDel="00000000" w:rsidP="00000000" w:rsidRDefault="00000000" w:rsidRPr="00000000" w14:paraId="0000001F">
      <w:pPr>
        <w:spacing w:line="36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"/>
          <w:szCs w:val="2"/>
          <w:rtl w:val="0"/>
        </w:rPr>
        <w:br w:type="textWrapping"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391339" cy="28497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1339" cy="284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Встановіть відеоантену в спеціальне кріплення в хвості квадрокоптера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"/>
          <w:szCs w:val="2"/>
          <w:rtl w:val="0"/>
        </w:rPr>
        <w:br w:type="textWrapping"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065163" cy="4085295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5163" cy="4085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Прикріпіть акумуляторну батарею до верхньої кришки рами за допомогою ременів-липучок. 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Увімкніть пульт дистанційного керування.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Увімкніть окуляри чи інший пристрій з відеоприймачем.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Підготуйте місце зльоту.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Під’єднайте АКБ до квадрокоптера.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наявність зв’язку між пультом/радіопередавачем з квадрокоптером.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Перевірте наявність відео на вашому відеоприймачі.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Заарміть квадрокоптер (AUX1).</w:t>
      </w:r>
    </w:p>
    <w:p w:rsidR="00000000" w:rsidDel="00000000" w:rsidP="00000000" w:rsidRDefault="00000000" w:rsidRPr="00000000" w14:paraId="0000002A">
      <w:pPr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left="720" w:firstLine="0"/>
        <w:jc w:val="center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Правила та застереження під час експлуатації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360" w:lineRule="auto"/>
        <w:ind w:left="425.19685039370086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перепрошивайте та не змінюйте налаштування квадрокоптера без гострої потреби. Це може призвести до втрати працездатності квадрокоптера. 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 квадрокоптері передбачені наступні канали керування: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AUX1 - ARM/DISARM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AUX2 - ANGL/AIR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AUX3 - VTX power switch (25mw/1.6w/2.5w)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AUX4 - BEEPER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AUX5 - запобіжник (у випадку припаювання плати ініціації до польотника)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360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AUX8 - підрив (у випадку припаювання плати ініціації до польотника)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Використовуйте плату ініціації відповідно до інструкції, яка додається окремим документом.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Не використовуйте дрон, якщо він піддався впливу вологи чи потрапив під дощ, сніг. Використання дозволяється після повного просушування.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Акумуляторна батарея та бойова частина повинні міцно кріпитись до дрону, а також таким чином, щоб зберегти баланс.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Обовʼязково перед польотом зарядити АКБ на 100% (до 25,2V) до підʼєднання на квадрокоптер.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Перевірити візуально коректність підключення зовнішніх елементів - VTX, RX та цілісність антен.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line="360" w:lineRule="auto"/>
        <w:ind w:left="425.19685039370086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При зміні налаштувань в Betaflight зберігайте значення Craft name (Shturm N, де N - це номер зазначений на верхній кришці рами).</w:t>
      </w:r>
    </w:p>
    <w:p w:rsidR="00000000" w:rsidDel="00000000" w:rsidP="00000000" w:rsidRDefault="00000000" w:rsidRPr="00000000" w14:paraId="0000003A">
      <w:pPr>
        <w:spacing w:line="360" w:lineRule="auto"/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center"/>
        <w:rPr/>
      </w:pPr>
      <w:r w:rsidDel="00000000" w:rsidR="00000000" w:rsidRPr="00000000">
        <w:rPr>
          <w:sz w:val="20"/>
          <w:szCs w:val="20"/>
          <w:rtl w:val="0"/>
        </w:rPr>
        <w:t xml:space="preserve">Технічні питання +380937284793 (Signal, WhatsApp, Telegram)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806.5748031496071" w:top="992.1259842519685" w:left="1133.8582677165355" w:right="1132.204724409448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 Mon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ono-regular.ttf"/><Relationship Id="rId2" Type="http://schemas.openxmlformats.org/officeDocument/2006/relationships/font" Target="fonts/RobotoMono-bold.ttf"/><Relationship Id="rId3" Type="http://schemas.openxmlformats.org/officeDocument/2006/relationships/font" Target="fonts/RobotoMono-italic.ttf"/><Relationship Id="rId4" Type="http://schemas.openxmlformats.org/officeDocument/2006/relationships/font" Target="fonts/RobotoMon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