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5"/>
        <w:gridCol w:w="3180"/>
        <w:gridCol w:w="105"/>
        <w:gridCol w:w="7110"/>
        <w:gridCol w:w="810"/>
        <w:tblGridChange w:id="0">
          <w:tblGrid>
            <w:gridCol w:w="2475"/>
            <w:gridCol w:w="3180"/>
            <w:gridCol w:w="105"/>
            <w:gridCol w:w="7110"/>
            <w:gridCol w:w="810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e6f5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ANNEX 1 / ДОДАТОК 1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shd w:fill="c0e6f5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Technical Specification / Технічна специфікація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Lot № / Лот №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Minimal Technical Requirements of Goods /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Мінімальні технічні вимоги до товару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Qty,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К-ть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Laptop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Ноутбук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Screen diagonal - no less than 15.6"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Діагональ екрану - не менше ніж 15.6""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Resolution - no less than 1920x1080 Full 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Роздільна здатність - не менше ніж 1920x1080 Full 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Processor - no less than hexa-core Intel Core i3-1315U (1.2 - 4.5 GHz)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Процесор -  не гірше ніж Шестиядерний Intel Core i3-1315U (1.2 - 4.5 ГГц)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RAM capacity - no less than 8 GB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Обсяг оперативної пам'яті - </w:t>
            </w:r>
            <w:r w:rsidDel="00000000" w:rsidR="00000000" w:rsidRPr="00000000">
              <w:rPr>
                <w:i w:val="1"/>
                <w:rtl w:val="0"/>
              </w:rPr>
              <w:t xml:space="preserve">не менше</w:t>
            </w:r>
            <w:r w:rsidDel="00000000" w:rsidR="00000000" w:rsidRPr="00000000">
              <w:rPr>
                <w:rtl w:val="0"/>
              </w:rPr>
              <w:t xml:space="preserve"> ніж 8 ГБ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SSD capacity - no less than 256 GB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Обсяг SSD - не менше 256 ГБ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Battery capacity, Wh - no less than 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Ємність акумулятора, Вт год - не менше ніж 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Wireless connectivity - Bluetooth 5.2, Wi-Fi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Безпровідний зв'язок - Bluetooth 5.2, Wi-Fi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 11 professional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Операційна система  Windows 11 Pro</w:t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Optional: Wireless mouse, 1000 dpi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Додатково: Миша бездротова ,1000 dpi</w:t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warranty period is at least 36 months from the laptop manufacturer;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Термін гарантії не менше 36 місяців від виробника ноутбука;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Lot № / Лот №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Minimal Technical Requirements of Goods /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Мінімальні технічні вимоги до товару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Qty,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К-ть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Multifunctional device (MFP)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Багатофункціональний пристрій (БФП)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Maximum print resolution - not less than 5760 x 1440 dpi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Максимальна роздільна здатність друку-  не менше 5760х1440 dpi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Printing technology Inkjet printing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Технологія друку - Струменевий друк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Color printing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Друк- Кольоровий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Network interfaces - Wi-Fi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Мережеві інтерфейси - Wi-Fi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Black and white printing speed, ppm - not less than 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Швидкість чорно-білого друку, стор./хв - не менше 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Color printing speed, ppm - not less than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Швидкість кольорового друку, стор./хв - не менше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Optional: USB-A 2.0 - USB-B 3 m 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Додатково: Кабель USB-A 2.0 - USB-B 3 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Warranty period not less than 12 months from the manufacturer;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Термін гарантії не менше 12 місяців від виробника;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Lot № / Лот №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Minimal Technical Requirements of Goods /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Мінімальні технічні вимоги до товару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Qty,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К-ть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 set of ink containers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Комплект контейнерів з чорнилом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 colors (C,M,Y,Bk), Original. Compatible with Multifunctional device  (MFP) Lot #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 кольори (C,M,Y,Bk), Оригінальні. Cумісні з Багатофункціональним пристроєм (БФП) Лот №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Lot № / Лот №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Minimal Technical Requirements of Goods /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Мінімальні технічні вимоги до товару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Qty,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К-ть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Ultra-portable Smart LED projector with built-in Google TV.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Ультрапортативний Смарт LED проектор з вбудованим Google TV.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Physical resolution - not less Full HD (1920x1080)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Фізична роздільна здатність - не менше Full HD (1920x1080)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Color brightness - not less 630 ANSI 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Колірна яскравість - не менше 630  ANSI Лм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Screen diagonal, m (min-max) - not less 1.27 - 3.55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Діагональ екрана, м (мін-макс) - не менше 1.27 - 3.55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Light source - 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Джерело світла- 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Contrast ratio - 4200:1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Контрастність - не менше  4200:1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Wireless capabilities - Bluetooth 5.0, Wi-Fi 5 (802.11ac)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Бездротові можливості - Bluetooth 5.0, Wi-Fi 5 (802.11ac)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Optional: HDMI to HDMI multimedia cable 5.0m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Додатково: Кабель мультимедійний HDMI to HDMI 5.0m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Warranty period not less than 24 months from the manufacturer;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Термін гарантії не менше 24 місяців від виробника;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Lot № / Лот №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Minimal Technical Requirements of Goods /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Мінімальні технічні вимоги до товару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Qty,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К-ть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Portable screen on a tripod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Екран переносний на тринозі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Aspect ratio - 16:9 (widescreen)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Співвідношення сторін - 16:9 (широкоформатний)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Diagonal of the projection screen - not less than 92" (203*114 cm)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Діагональ проекційного екрану -  не менше 92" ( 203*114 см)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Warranty period not less than 24 months from the manufacturer;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Термін гарантії не менше 24 місяців від виробника;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90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  <w:rsid w:val="000B1CE9"/>
    <w:rPr>
      <w:kern w:val="0"/>
      <w:lang w:val="en-GB"/>
    </w:rPr>
  </w:style>
  <w:style w:type="paragraph" w:styleId="1">
    <w:name w:val="heading 1"/>
    <w:basedOn w:val="a"/>
    <w:next w:val="a"/>
    <w:link w:val="10"/>
    <w:uiPriority w:val="9"/>
    <w:qFormat w:val="1"/>
    <w:rsid w:val="000B1CE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kern w:val="2"/>
      <w:sz w:val="40"/>
      <w:szCs w:val="40"/>
      <w:lang w:val="en-US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0B1CE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kern w:val="2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0B1CE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kern w:val="2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0B1CE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  <w:kern w:val="2"/>
      <w:lang w:val="en-US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0B1CE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  <w:kern w:val="2"/>
      <w:lang w:val="en-US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0B1CE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  <w:kern w:val="2"/>
      <w:lang w:val="en-US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0B1CE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  <w:kern w:val="2"/>
      <w:lang w:val="en-US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0B1CE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  <w:lang w:val="en-US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0B1CE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  <w:kern w:val="2"/>
      <w:lang w:val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0B1CE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0B1CE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0B1CE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0B1CE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0B1CE9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0B1CE9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0B1CE9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0B1CE9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0B1CE9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0B1CE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val="en-US"/>
    </w:rPr>
  </w:style>
  <w:style w:type="character" w:styleId="a4" w:customStyle="1">
    <w:name w:val="Назва Знак"/>
    <w:basedOn w:val="a0"/>
    <w:link w:val="a3"/>
    <w:uiPriority w:val="10"/>
    <w:rsid w:val="000B1CE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0B1CE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kern w:val="2"/>
      <w:sz w:val="28"/>
      <w:szCs w:val="28"/>
      <w:lang w:val="en-US"/>
    </w:rPr>
  </w:style>
  <w:style w:type="character" w:styleId="a6" w:customStyle="1">
    <w:name w:val="Підзаголовок Знак"/>
    <w:basedOn w:val="a0"/>
    <w:link w:val="a5"/>
    <w:uiPriority w:val="11"/>
    <w:rsid w:val="000B1CE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0B1CE9"/>
    <w:pPr>
      <w:spacing w:before="160"/>
      <w:jc w:val="center"/>
    </w:pPr>
    <w:rPr>
      <w:i w:val="1"/>
      <w:iCs w:val="1"/>
      <w:color w:val="404040" w:themeColor="text1" w:themeTint="0000BF"/>
      <w:kern w:val="2"/>
      <w:lang w:val="en-US"/>
    </w:rPr>
  </w:style>
  <w:style w:type="character" w:styleId="a8" w:customStyle="1">
    <w:name w:val="Цитата Знак"/>
    <w:basedOn w:val="a0"/>
    <w:link w:val="a7"/>
    <w:uiPriority w:val="29"/>
    <w:rsid w:val="000B1CE9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0B1CE9"/>
    <w:pPr>
      <w:ind w:left="720"/>
      <w:contextualSpacing w:val="1"/>
    </w:pPr>
    <w:rPr>
      <w:kern w:val="2"/>
      <w:lang w:val="en-US"/>
    </w:rPr>
  </w:style>
  <w:style w:type="character" w:styleId="aa">
    <w:name w:val="Intense Emphasis"/>
    <w:basedOn w:val="a0"/>
    <w:uiPriority w:val="21"/>
    <w:qFormat w:val="1"/>
    <w:rsid w:val="000B1CE9"/>
    <w:rPr>
      <w:i w:val="1"/>
      <w:iCs w:val="1"/>
      <w:color w:val="0f4761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0B1CE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  <w:kern w:val="2"/>
      <w:lang w:val="en-US"/>
    </w:rPr>
  </w:style>
  <w:style w:type="character" w:styleId="ac" w:customStyle="1">
    <w:name w:val="Насичена цитата Знак"/>
    <w:basedOn w:val="a0"/>
    <w:link w:val="ab"/>
    <w:uiPriority w:val="30"/>
    <w:rsid w:val="000B1CE9"/>
    <w:rPr>
      <w:i w:val="1"/>
      <w:iCs w:val="1"/>
      <w:color w:val="0f4761" w:themeColor="accent1" w:themeShade="0000BF"/>
    </w:rPr>
  </w:style>
  <w:style w:type="character" w:styleId="ad">
    <w:name w:val="Intense Reference"/>
    <w:basedOn w:val="a0"/>
    <w:uiPriority w:val="32"/>
    <w:qFormat w:val="1"/>
    <w:rsid w:val="000B1CE9"/>
    <w:rPr>
      <w:b w:val="1"/>
      <w:bCs w:val="1"/>
      <w:smallCaps w:val="1"/>
      <w:color w:val="0f4761" w:themeColor="accent1" w:themeShade="0000BF"/>
      <w:spacing w:val="5"/>
    </w:rPr>
  </w:style>
  <w:style w:type="table" w:styleId="ae">
    <w:name w:val="Table Grid"/>
    <w:basedOn w:val="a1"/>
    <w:rsid w:val="00E869C3"/>
    <w:pPr>
      <w:spacing w:after="0" w:line="240" w:lineRule="auto"/>
    </w:pPr>
    <w:rPr>
      <w:kern w:val="0"/>
      <w:lang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">
    <w:name w:val="Plain Text"/>
    <w:basedOn w:val="a"/>
    <w:link w:val="af0"/>
    <w:uiPriority w:val="99"/>
    <w:semiHidden w:val="1"/>
    <w:unhideWhenUsed w:val="1"/>
    <w:rsid w:val="006E33E0"/>
    <w:pPr>
      <w:spacing w:after="0" w:line="240" w:lineRule="auto"/>
    </w:pPr>
    <w:rPr>
      <w:rFonts w:ascii="Consolas" w:hAnsi="Consolas"/>
      <w:sz w:val="21"/>
      <w:szCs w:val="21"/>
    </w:rPr>
  </w:style>
  <w:style w:type="character" w:styleId="af0" w:customStyle="1">
    <w:name w:val="Текст Знак"/>
    <w:basedOn w:val="a0"/>
    <w:link w:val="af"/>
    <w:uiPriority w:val="99"/>
    <w:semiHidden w:val="1"/>
    <w:rsid w:val="006E33E0"/>
    <w:rPr>
      <w:rFonts w:ascii="Consolas" w:hAnsi="Consolas"/>
      <w:kern w:val="0"/>
      <w:sz w:val="21"/>
      <w:szCs w:val="21"/>
      <w:lang w:val="en-GB"/>
    </w:rPr>
  </w:style>
  <w:style w:type="paragraph" w:styleId="af1">
    <w:name w:val="header"/>
    <w:basedOn w:val="a"/>
    <w:link w:val="af2"/>
    <w:uiPriority w:val="99"/>
    <w:unhideWhenUsed w:val="1"/>
    <w:rsid w:val="005F5D41"/>
    <w:pPr>
      <w:tabs>
        <w:tab w:val="center" w:pos="4513"/>
        <w:tab w:val="right" w:pos="9026"/>
      </w:tabs>
      <w:spacing w:after="0" w:line="240" w:lineRule="auto"/>
    </w:pPr>
  </w:style>
  <w:style w:type="character" w:styleId="af2" w:customStyle="1">
    <w:name w:val="Верхній колонтитул Знак"/>
    <w:basedOn w:val="a0"/>
    <w:link w:val="af1"/>
    <w:uiPriority w:val="99"/>
    <w:rsid w:val="005F5D41"/>
    <w:rPr>
      <w:kern w:val="0"/>
      <w:lang w:val="en-GB"/>
    </w:rPr>
  </w:style>
  <w:style w:type="paragraph" w:styleId="af3">
    <w:name w:val="footer"/>
    <w:basedOn w:val="a"/>
    <w:link w:val="af4"/>
    <w:uiPriority w:val="99"/>
    <w:unhideWhenUsed w:val="1"/>
    <w:rsid w:val="005F5D41"/>
    <w:pPr>
      <w:tabs>
        <w:tab w:val="center" w:pos="4513"/>
        <w:tab w:val="right" w:pos="9026"/>
      </w:tabs>
      <w:spacing w:after="0" w:line="240" w:lineRule="auto"/>
    </w:pPr>
  </w:style>
  <w:style w:type="character" w:styleId="af4" w:customStyle="1">
    <w:name w:val="Нижній колонтитул Знак"/>
    <w:basedOn w:val="a0"/>
    <w:link w:val="af3"/>
    <w:uiPriority w:val="99"/>
    <w:rsid w:val="005F5D41"/>
    <w:rPr>
      <w:kern w:val="0"/>
      <w:lang w:val="en-GB"/>
    </w:rPr>
  </w:style>
  <w:style w:type="character" w:styleId="af5">
    <w:name w:val="Hyperlink"/>
    <w:basedOn w:val="a0"/>
    <w:uiPriority w:val="99"/>
    <w:unhideWhenUsed w:val="1"/>
    <w:rsid w:val="00E205B5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 w:val="1"/>
    <w:unhideWhenUsed w:val="1"/>
    <w:rsid w:val="00E205B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W/jkR7plrVdaP35lRAQAc2zjtg==">CgMxLjA4AHIhMWQ4MWdXb0FuMHNsdkJ4cS1TU0lUcnlSVjlWZ3VCUGJO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2025-05-28T13:30:00Z</dcterms:created>
  <dc:creator>KOZACHENKO 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2024-11-15T08:23:12Z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c081d8cf-ee30-455b-8a65-60019b93b33b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0x0101003DF96BBF83F46343A24DBE8A937FD027</vt:lpwstr>
  </property>
  <property fmtid="{D5CDD505-2E9C-101B-9397-08002B2CF9AE}" pid="10" name="MediaServiceImageTags">
    <vt:lpwstr/>
  </property>
</Properties>
</file>