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4"/>
        <w:keepNext w:val="0"/>
        <w:keepLines w:val="0"/>
        <w:spacing w:after="40" w:before="240" w:line="240" w:lineRule="auto"/>
        <w:ind w:left="720" w:hanging="360"/>
        <w:rPr>
          <w:rFonts w:ascii="Montserrat" w:cs="Montserrat" w:eastAsia="Montserrat" w:hAnsi="Montserrat"/>
          <w:b w:val="1"/>
          <w:color w:val="000000"/>
        </w:rPr>
      </w:pPr>
      <w:bookmarkStart w:colFirst="0" w:colLast="0" w:name="_3lcqa7h3y25c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color w:val="000000"/>
          <w:rtl w:val="0"/>
        </w:rPr>
        <w:t xml:space="preserve">Технічне Завдання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="240" w:lineRule="auto"/>
        <w:ind w:left="720" w:hanging="360"/>
        <w:rPr>
          <w:rFonts w:ascii="Montserrat" w:cs="Montserrat" w:eastAsia="Montserrat" w:hAnsi="Montserrat"/>
          <w:b w:val="1"/>
          <w:color w:val="000000"/>
          <w:sz w:val="26"/>
          <w:szCs w:val="26"/>
        </w:rPr>
      </w:pPr>
      <w:bookmarkStart w:colFirst="0" w:colLast="0" w:name="_rpcpi63qjhlj" w:id="1"/>
      <w:bookmarkEnd w:id="1"/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6"/>
          <w:szCs w:val="26"/>
          <w:rtl w:val="0"/>
        </w:rPr>
        <w:t xml:space="preserve">Опис послуги:</w:t>
      </w:r>
    </w:p>
    <w:p w:rsidR="00000000" w:rsidDel="00000000" w:rsidP="00000000" w:rsidRDefault="00000000" w:rsidRPr="00000000" w14:paraId="00000003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Постачальник має надати послугу з організації повноцінного харчування на місці проведення заходу для 27 (двадцяти семи) учасників протягом двох днів: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30 та 31 липня 2025 року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Харчування має включати: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Обід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Перекуси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Вечеря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="240" w:lineRule="auto"/>
        <w:ind w:left="720" w:hanging="360"/>
        <w:rPr>
          <w:rFonts w:ascii="Montserrat" w:cs="Montserrat" w:eastAsia="Montserrat" w:hAnsi="Montserrat"/>
          <w:b w:val="1"/>
          <w:color w:val="000000"/>
          <w:sz w:val="26"/>
          <w:szCs w:val="26"/>
        </w:rPr>
      </w:pPr>
      <w:bookmarkStart w:colFirst="0" w:colLast="0" w:name="_pmexbhw5ibwq" w:id="2"/>
      <w:bookmarkEnd w:id="2"/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6"/>
          <w:szCs w:val="26"/>
          <w:rtl w:val="0"/>
        </w:rPr>
        <w:t xml:space="preserve">Вимоги до організації харчування: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Уся їжа має бути доставлена та подана безпосередньо на локацію проведення заходу у місті Київ ( вул. Набережно-Рибальська, 5А).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Постачальник забезпечує одноразовий або багаторазовий посуд, серветки, засоби подачі їжі, термобокси або інше необхідне устаткування для збереження температурного режиму.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Постачальник забезпечує сервірування столів.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Меню має враховувати різноманітність. Має бути можливість надати вегетаріанські опції.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Усі страви мають бути свіжоприготовлені, якісні, з дотриманням норм гігієни та санітарних вимог.</w:t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Критерії оцінки тендерних пропозицій</w:t>
      </w:r>
    </w:p>
    <w:p w:rsidR="00000000" w:rsidDel="00000000" w:rsidP="00000000" w:rsidRDefault="00000000" w:rsidRPr="00000000" w14:paraId="0000000F">
      <w:pPr>
        <w:spacing w:after="240" w:before="240" w:lin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Оцінка проводитиметься за системою зваженої оцінки:</w:t>
      </w:r>
    </w:p>
    <w:p w:rsidR="00000000" w:rsidDel="00000000" w:rsidP="00000000" w:rsidRDefault="00000000" w:rsidRPr="00000000" w14:paraId="00000010">
      <w:pPr>
        <w:spacing w:after="240" w:before="240" w:line="240" w:lineRule="auto"/>
        <w:ind w:left="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Ціна – 50  балів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Найнижча ціна отримує максимальну оцінку 50 балів; інші оцінюються пропорційно.</w:t>
        <w:br w:type="textWrapping"/>
      </w:r>
    </w:p>
    <w:p w:rsidR="00000000" w:rsidDel="00000000" w:rsidP="00000000" w:rsidRDefault="00000000" w:rsidRPr="00000000" w14:paraId="00000011">
      <w:pPr>
        <w:spacing w:after="240" w:before="240" w:line="240" w:lineRule="auto"/>
        <w:ind w:left="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Відповідність меню та якості харчування – 30 балів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Найвища відповідність вимогам (різноманітність меню, наявність вегетаріанських опцій, дотримання санітарних норм, якість продуктів) отримує максимальну оцінку 30 балів; інші оцінюються пропорційно.</w:t>
        <w:br w:type="textWrapping"/>
      </w:r>
    </w:p>
    <w:p w:rsidR="00000000" w:rsidDel="00000000" w:rsidP="00000000" w:rsidRDefault="00000000" w:rsidRPr="00000000" w14:paraId="00000012">
      <w:pPr>
        <w:spacing w:after="240" w:before="240" w:line="240" w:lineRule="auto"/>
        <w:ind w:left="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Організація подачі та логістика – 20 балів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Найкраще забезпечення посудом, сервіруванням, збереженням температурного режиму і доставкою на локацію отримує максимальну оцінку 20 балів; інші оцінюються пропорційно.</w:t>
      </w:r>
    </w:p>
    <w:p w:rsidR="00000000" w:rsidDel="00000000" w:rsidP="00000000" w:rsidRDefault="00000000" w:rsidRPr="00000000" w14:paraId="00000013">
      <w:pPr>
        <w:spacing w:after="240" w:before="240" w:lin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