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95969" w14:textId="77777777" w:rsidR="004225BF" w:rsidRDefault="004225BF" w:rsidP="00934D35">
      <w:pPr>
        <w:rPr>
          <w:rFonts w:ascii="Times New Roman" w:hAnsi="Times New Roman" w:cs="Times New Roman"/>
          <w:sz w:val="28"/>
          <w:szCs w:val="28"/>
        </w:rPr>
      </w:pPr>
    </w:p>
    <w:p w14:paraId="191EA09B" w14:textId="686732CE" w:rsidR="00631A26" w:rsidRPr="00631A26" w:rsidRDefault="00631A26" w:rsidP="00D90F6A">
      <w:pPr>
        <w:ind w:left="5954" w:firstLine="7"/>
        <w:rPr>
          <w:rFonts w:ascii="Times New Roman" w:hAnsi="Times New Roman" w:cs="Times New Roman"/>
          <w:sz w:val="28"/>
          <w:szCs w:val="28"/>
        </w:rPr>
      </w:pPr>
      <w:r w:rsidRPr="00631A26">
        <w:rPr>
          <w:rFonts w:ascii="Times New Roman" w:hAnsi="Times New Roman" w:cs="Times New Roman"/>
          <w:b/>
          <w:sz w:val="28"/>
          <w:szCs w:val="28"/>
        </w:rPr>
        <w:t>ЗАТВЕРДЖЕНО</w:t>
      </w:r>
      <w:r w:rsidRPr="00631A26">
        <w:rPr>
          <w:rFonts w:ascii="Times New Roman" w:hAnsi="Times New Roman" w:cs="Times New Roman"/>
          <w:sz w:val="28"/>
          <w:szCs w:val="28"/>
        </w:rPr>
        <w:br/>
        <w:t xml:space="preserve">Рішення </w:t>
      </w:r>
      <w:r w:rsidR="00493D16">
        <w:rPr>
          <w:rFonts w:ascii="Times New Roman" w:hAnsi="Times New Roman" w:cs="Times New Roman"/>
          <w:sz w:val="28"/>
          <w:szCs w:val="28"/>
        </w:rPr>
        <w:t>Наглядової ради</w:t>
      </w:r>
      <w:r w:rsidR="00493D16">
        <w:rPr>
          <w:rFonts w:ascii="Times New Roman" w:hAnsi="Times New Roman" w:cs="Times New Roman"/>
          <w:sz w:val="28"/>
          <w:szCs w:val="28"/>
        </w:rPr>
        <w:br/>
      </w:r>
      <w:r w:rsidRPr="00631A26">
        <w:rPr>
          <w:rFonts w:ascii="Times New Roman" w:hAnsi="Times New Roman" w:cs="Times New Roman"/>
          <w:sz w:val="28"/>
          <w:szCs w:val="28"/>
        </w:rPr>
        <w:t>А</w:t>
      </w:r>
      <w:r w:rsidR="00912593">
        <w:rPr>
          <w:rFonts w:ascii="Times New Roman" w:hAnsi="Times New Roman" w:cs="Times New Roman"/>
          <w:sz w:val="28"/>
          <w:szCs w:val="28"/>
        </w:rPr>
        <w:t>кціонерн</w:t>
      </w:r>
      <w:r w:rsidR="00CD0CCB">
        <w:rPr>
          <w:rFonts w:ascii="Times New Roman" w:hAnsi="Times New Roman" w:cs="Times New Roman"/>
          <w:sz w:val="28"/>
          <w:szCs w:val="28"/>
        </w:rPr>
        <w:t>ого</w:t>
      </w:r>
      <w:r w:rsidR="00912593">
        <w:rPr>
          <w:rFonts w:ascii="Times New Roman" w:hAnsi="Times New Roman" w:cs="Times New Roman"/>
          <w:sz w:val="28"/>
          <w:szCs w:val="28"/>
        </w:rPr>
        <w:t xml:space="preserve"> то</w:t>
      </w:r>
      <w:r w:rsidR="001645CA">
        <w:rPr>
          <w:rFonts w:ascii="Times New Roman" w:hAnsi="Times New Roman" w:cs="Times New Roman"/>
          <w:sz w:val="28"/>
          <w:szCs w:val="28"/>
        </w:rPr>
        <w:t>вариств</w:t>
      </w:r>
      <w:r w:rsidR="00CD0CCB">
        <w:rPr>
          <w:rFonts w:ascii="Times New Roman" w:hAnsi="Times New Roman" w:cs="Times New Roman"/>
          <w:sz w:val="28"/>
          <w:szCs w:val="28"/>
        </w:rPr>
        <w:t>а</w:t>
      </w:r>
      <w:r w:rsidRPr="00631A26">
        <w:rPr>
          <w:rFonts w:ascii="Times New Roman" w:hAnsi="Times New Roman" w:cs="Times New Roman"/>
          <w:sz w:val="28"/>
          <w:szCs w:val="28"/>
        </w:rPr>
        <w:t xml:space="preserve"> «Фонд декарбонізації України</w:t>
      </w:r>
      <w:r w:rsidR="00493D16">
        <w:rPr>
          <w:rFonts w:ascii="Times New Roman" w:hAnsi="Times New Roman" w:cs="Times New Roman"/>
          <w:sz w:val="28"/>
          <w:szCs w:val="28"/>
        </w:rPr>
        <w:t>»</w:t>
      </w:r>
      <w:r w:rsidR="00493D16">
        <w:rPr>
          <w:rFonts w:ascii="Times New Roman" w:hAnsi="Times New Roman" w:cs="Times New Roman"/>
          <w:sz w:val="28"/>
          <w:szCs w:val="28"/>
        </w:rPr>
        <w:br/>
      </w:r>
      <w:r w:rsidR="00D90F6A">
        <w:rPr>
          <w:rFonts w:ascii="Times New Roman" w:hAnsi="Times New Roman" w:cs="Times New Roman"/>
          <w:sz w:val="28"/>
          <w:szCs w:val="28"/>
        </w:rPr>
        <w:t xml:space="preserve">(Протокол </w:t>
      </w:r>
      <w:r w:rsidR="00D90F6A">
        <w:rPr>
          <w:rFonts w:ascii="Times New Roman" w:hAnsi="Times New Roman" w:cs="Times New Roman"/>
          <w:sz w:val="28"/>
          <w:szCs w:val="28"/>
        </w:rPr>
        <w:br/>
      </w:r>
      <w:r w:rsidRPr="00631A26">
        <w:rPr>
          <w:rFonts w:ascii="Times New Roman" w:hAnsi="Times New Roman" w:cs="Times New Roman"/>
          <w:sz w:val="28"/>
          <w:szCs w:val="28"/>
        </w:rPr>
        <w:t>від «</w:t>
      </w:r>
      <w:r w:rsidR="0007245C">
        <w:rPr>
          <w:rFonts w:ascii="Times New Roman" w:hAnsi="Times New Roman" w:cs="Times New Roman"/>
          <w:sz w:val="28"/>
          <w:szCs w:val="28"/>
        </w:rPr>
        <w:t>27</w:t>
      </w:r>
      <w:r w:rsidRPr="00631A26">
        <w:rPr>
          <w:rFonts w:ascii="Times New Roman" w:hAnsi="Times New Roman" w:cs="Times New Roman"/>
          <w:sz w:val="28"/>
          <w:szCs w:val="28"/>
        </w:rPr>
        <w:t xml:space="preserve">» </w:t>
      </w:r>
      <w:r w:rsidR="0007245C">
        <w:rPr>
          <w:rFonts w:ascii="Times New Roman" w:hAnsi="Times New Roman" w:cs="Times New Roman"/>
          <w:sz w:val="28"/>
          <w:szCs w:val="28"/>
        </w:rPr>
        <w:t>листопада</w:t>
      </w:r>
      <w:r w:rsidRPr="00631A26">
        <w:rPr>
          <w:rFonts w:ascii="Times New Roman" w:hAnsi="Times New Roman" w:cs="Times New Roman"/>
          <w:sz w:val="28"/>
          <w:szCs w:val="28"/>
        </w:rPr>
        <w:t xml:space="preserve"> 2024 р.  </w:t>
      </w:r>
      <w:r w:rsidR="00D90F6A">
        <w:rPr>
          <w:rFonts w:ascii="Times New Roman" w:hAnsi="Times New Roman" w:cs="Times New Roman"/>
          <w:sz w:val="28"/>
          <w:szCs w:val="28"/>
        </w:rPr>
        <w:br/>
      </w:r>
      <w:r w:rsidRPr="00631A26">
        <w:rPr>
          <w:rFonts w:ascii="Times New Roman" w:hAnsi="Times New Roman" w:cs="Times New Roman"/>
          <w:sz w:val="28"/>
          <w:szCs w:val="28"/>
        </w:rPr>
        <w:t xml:space="preserve">№ </w:t>
      </w:r>
      <w:r w:rsidR="0007245C">
        <w:rPr>
          <w:rFonts w:ascii="Times New Roman" w:hAnsi="Times New Roman" w:cs="Times New Roman"/>
          <w:sz w:val="28"/>
          <w:szCs w:val="28"/>
        </w:rPr>
        <w:t>26/2024</w:t>
      </w:r>
      <w:r w:rsidR="00D90F6A">
        <w:rPr>
          <w:rFonts w:ascii="Times New Roman" w:hAnsi="Times New Roman" w:cs="Times New Roman"/>
          <w:sz w:val="28"/>
          <w:szCs w:val="28"/>
        </w:rPr>
        <w:t>)</w:t>
      </w:r>
    </w:p>
    <w:p w14:paraId="3BACB4A1" w14:textId="77777777" w:rsidR="00631A26" w:rsidRDefault="00631A26" w:rsidP="00934D35">
      <w:pPr>
        <w:rPr>
          <w:rFonts w:ascii="Times New Roman" w:hAnsi="Times New Roman" w:cs="Times New Roman"/>
          <w:sz w:val="28"/>
          <w:szCs w:val="28"/>
        </w:rPr>
      </w:pPr>
    </w:p>
    <w:p w14:paraId="1CEAC523" w14:textId="77777777" w:rsidR="00631A26" w:rsidRDefault="00631A26" w:rsidP="00934D35">
      <w:pPr>
        <w:rPr>
          <w:rFonts w:ascii="Times New Roman" w:hAnsi="Times New Roman" w:cs="Times New Roman"/>
          <w:sz w:val="28"/>
          <w:szCs w:val="28"/>
        </w:rPr>
      </w:pPr>
    </w:p>
    <w:p w14:paraId="1FFCA170" w14:textId="77777777" w:rsidR="00631A26" w:rsidRDefault="00631A26" w:rsidP="00934D35">
      <w:pPr>
        <w:rPr>
          <w:rFonts w:ascii="Times New Roman" w:hAnsi="Times New Roman" w:cs="Times New Roman"/>
          <w:sz w:val="28"/>
          <w:szCs w:val="28"/>
        </w:rPr>
      </w:pPr>
    </w:p>
    <w:p w14:paraId="159F03F7" w14:textId="77777777" w:rsidR="00631A26" w:rsidRDefault="00631A26" w:rsidP="00934D35">
      <w:pPr>
        <w:rPr>
          <w:rFonts w:ascii="Times New Roman" w:hAnsi="Times New Roman" w:cs="Times New Roman"/>
          <w:sz w:val="28"/>
          <w:szCs w:val="28"/>
        </w:rPr>
      </w:pPr>
    </w:p>
    <w:p w14:paraId="7B97BF51" w14:textId="77777777" w:rsidR="00631A26" w:rsidRDefault="00631A26" w:rsidP="00934D35">
      <w:pPr>
        <w:rPr>
          <w:rFonts w:ascii="Times New Roman" w:hAnsi="Times New Roman" w:cs="Times New Roman"/>
          <w:sz w:val="28"/>
          <w:szCs w:val="28"/>
        </w:rPr>
      </w:pPr>
    </w:p>
    <w:p w14:paraId="4002B2DC" w14:textId="3CDC7AD3" w:rsidR="00631A26" w:rsidRPr="00BA119E" w:rsidRDefault="0064324E" w:rsidP="00D90F6A">
      <w:pPr>
        <w:spacing w:after="0" w:line="276" w:lineRule="auto"/>
        <w:jc w:val="center"/>
        <w:rPr>
          <w:rFonts w:ascii="Times New Roman" w:hAnsi="Times New Roman" w:cs="Times New Roman"/>
          <w:b/>
          <w:bCs/>
          <w:sz w:val="36"/>
          <w:szCs w:val="36"/>
        </w:rPr>
      </w:pPr>
      <w:r w:rsidRPr="00BA119E">
        <w:rPr>
          <w:rFonts w:ascii="Times New Roman" w:hAnsi="Times New Roman" w:cs="Times New Roman"/>
          <w:b/>
          <w:bCs/>
          <w:sz w:val="36"/>
          <w:szCs w:val="36"/>
        </w:rPr>
        <w:t>КОМПЛАЄНС ПОЛІТИКА</w:t>
      </w:r>
      <w:r w:rsidR="00BA119E" w:rsidRPr="00BA119E">
        <w:rPr>
          <w:rFonts w:ascii="Times New Roman" w:hAnsi="Times New Roman" w:cs="Times New Roman"/>
          <w:b/>
          <w:bCs/>
          <w:sz w:val="36"/>
          <w:szCs w:val="36"/>
        </w:rPr>
        <w:br/>
      </w:r>
      <w:r w:rsidR="00D90F6A">
        <w:rPr>
          <w:rFonts w:ascii="Times New Roman" w:hAnsi="Times New Roman" w:cs="Times New Roman"/>
          <w:b/>
          <w:bCs/>
          <w:sz w:val="36"/>
          <w:szCs w:val="36"/>
        </w:rPr>
        <w:t>а</w:t>
      </w:r>
      <w:r w:rsidR="00CD0CCB">
        <w:rPr>
          <w:rFonts w:ascii="Times New Roman" w:hAnsi="Times New Roman" w:cs="Times New Roman"/>
          <w:b/>
          <w:bCs/>
          <w:sz w:val="36"/>
          <w:szCs w:val="36"/>
        </w:rPr>
        <w:t>кціонерного товариства</w:t>
      </w:r>
      <w:r w:rsidR="00841024" w:rsidRPr="00A3121F">
        <w:rPr>
          <w:rFonts w:ascii="Times New Roman" w:hAnsi="Times New Roman" w:cs="Times New Roman"/>
          <w:b/>
          <w:bCs/>
          <w:sz w:val="36"/>
          <w:szCs w:val="36"/>
        </w:rPr>
        <w:br/>
      </w:r>
      <w:r w:rsidRPr="00BA119E">
        <w:rPr>
          <w:rFonts w:ascii="Times New Roman" w:hAnsi="Times New Roman" w:cs="Times New Roman"/>
          <w:b/>
          <w:bCs/>
          <w:sz w:val="36"/>
          <w:szCs w:val="36"/>
        </w:rPr>
        <w:t>«</w:t>
      </w:r>
      <w:r w:rsidRPr="00631A26">
        <w:rPr>
          <w:rFonts w:ascii="Times New Roman" w:hAnsi="Times New Roman" w:cs="Times New Roman"/>
          <w:b/>
          <w:bCs/>
          <w:sz w:val="36"/>
          <w:szCs w:val="36"/>
        </w:rPr>
        <w:t>Фонд декарбонізації України</w:t>
      </w:r>
      <w:r w:rsidRPr="00BA119E">
        <w:rPr>
          <w:rFonts w:ascii="Times New Roman" w:hAnsi="Times New Roman" w:cs="Times New Roman"/>
          <w:b/>
          <w:bCs/>
          <w:sz w:val="36"/>
          <w:szCs w:val="36"/>
        </w:rPr>
        <w:t>»</w:t>
      </w:r>
    </w:p>
    <w:p w14:paraId="5348F170" w14:textId="77777777" w:rsidR="00631A26" w:rsidRDefault="00631A26" w:rsidP="00934D35">
      <w:pPr>
        <w:rPr>
          <w:rFonts w:ascii="Times New Roman" w:hAnsi="Times New Roman" w:cs="Times New Roman"/>
          <w:sz w:val="28"/>
          <w:szCs w:val="28"/>
        </w:rPr>
      </w:pPr>
    </w:p>
    <w:p w14:paraId="675708E5" w14:textId="77777777" w:rsidR="00631A26" w:rsidRDefault="00631A26" w:rsidP="00934D35">
      <w:pPr>
        <w:rPr>
          <w:rFonts w:ascii="Times New Roman" w:hAnsi="Times New Roman" w:cs="Times New Roman"/>
          <w:sz w:val="28"/>
          <w:szCs w:val="28"/>
        </w:rPr>
      </w:pPr>
    </w:p>
    <w:p w14:paraId="5B5962D7" w14:textId="77777777" w:rsidR="00631A26" w:rsidRDefault="00631A26" w:rsidP="00934D35">
      <w:pPr>
        <w:rPr>
          <w:rFonts w:ascii="Times New Roman" w:hAnsi="Times New Roman" w:cs="Times New Roman"/>
          <w:sz w:val="28"/>
          <w:szCs w:val="28"/>
        </w:rPr>
      </w:pPr>
    </w:p>
    <w:p w14:paraId="007B8AA2" w14:textId="77777777" w:rsidR="00631A26" w:rsidRDefault="00631A26" w:rsidP="00934D35">
      <w:pPr>
        <w:rPr>
          <w:rFonts w:ascii="Times New Roman" w:hAnsi="Times New Roman" w:cs="Times New Roman"/>
          <w:sz w:val="28"/>
          <w:szCs w:val="28"/>
        </w:rPr>
      </w:pPr>
    </w:p>
    <w:p w14:paraId="7EE4C6F0" w14:textId="77777777" w:rsidR="00631A26" w:rsidRDefault="00631A26" w:rsidP="00934D35">
      <w:pPr>
        <w:rPr>
          <w:rFonts w:ascii="Times New Roman" w:hAnsi="Times New Roman" w:cs="Times New Roman"/>
          <w:sz w:val="28"/>
          <w:szCs w:val="28"/>
        </w:rPr>
      </w:pPr>
    </w:p>
    <w:p w14:paraId="01953808" w14:textId="77777777" w:rsidR="00631A26" w:rsidRPr="0078538F" w:rsidRDefault="00631A26" w:rsidP="00934D35">
      <w:pPr>
        <w:rPr>
          <w:rFonts w:ascii="Times New Roman" w:hAnsi="Times New Roman" w:cs="Times New Roman"/>
          <w:sz w:val="28"/>
          <w:szCs w:val="28"/>
        </w:rPr>
      </w:pPr>
    </w:p>
    <w:p w14:paraId="7C36F7E5" w14:textId="77777777" w:rsidR="005762E5" w:rsidRDefault="005762E5" w:rsidP="00934D35">
      <w:pPr>
        <w:rPr>
          <w:rFonts w:ascii="Times New Roman" w:hAnsi="Times New Roman" w:cs="Times New Roman"/>
          <w:sz w:val="28"/>
          <w:szCs w:val="28"/>
        </w:rPr>
      </w:pPr>
    </w:p>
    <w:p w14:paraId="65CCB0C0" w14:textId="77777777" w:rsidR="005762E5" w:rsidRDefault="005762E5" w:rsidP="00934D35">
      <w:pPr>
        <w:rPr>
          <w:rFonts w:ascii="Times New Roman" w:hAnsi="Times New Roman" w:cs="Times New Roman"/>
          <w:sz w:val="28"/>
          <w:szCs w:val="28"/>
        </w:rPr>
      </w:pPr>
    </w:p>
    <w:p w14:paraId="044B70F8" w14:textId="77777777" w:rsidR="005762E5" w:rsidRDefault="005762E5" w:rsidP="00934D35">
      <w:pPr>
        <w:rPr>
          <w:rFonts w:ascii="Times New Roman" w:hAnsi="Times New Roman" w:cs="Times New Roman"/>
          <w:sz w:val="28"/>
          <w:szCs w:val="28"/>
        </w:rPr>
      </w:pPr>
    </w:p>
    <w:p w14:paraId="0374B1AA" w14:textId="77777777" w:rsidR="005762E5" w:rsidRDefault="005762E5" w:rsidP="00934D35">
      <w:pPr>
        <w:rPr>
          <w:rFonts w:ascii="Times New Roman" w:hAnsi="Times New Roman" w:cs="Times New Roman"/>
          <w:sz w:val="28"/>
          <w:szCs w:val="28"/>
        </w:rPr>
      </w:pPr>
    </w:p>
    <w:p w14:paraId="0E86A621" w14:textId="77777777" w:rsidR="005762E5" w:rsidRDefault="005762E5" w:rsidP="00934D35">
      <w:pPr>
        <w:rPr>
          <w:rFonts w:ascii="Times New Roman" w:hAnsi="Times New Roman" w:cs="Times New Roman"/>
          <w:sz w:val="28"/>
          <w:szCs w:val="28"/>
        </w:rPr>
      </w:pPr>
    </w:p>
    <w:p w14:paraId="38773779" w14:textId="77777777" w:rsidR="005762E5" w:rsidRDefault="005762E5" w:rsidP="00934D35">
      <w:pPr>
        <w:rPr>
          <w:rFonts w:ascii="Times New Roman" w:hAnsi="Times New Roman" w:cs="Times New Roman"/>
          <w:sz w:val="28"/>
          <w:szCs w:val="28"/>
        </w:rPr>
      </w:pPr>
    </w:p>
    <w:p w14:paraId="7087C5EB" w14:textId="77777777" w:rsidR="005762E5" w:rsidRDefault="005762E5" w:rsidP="00934D35">
      <w:pPr>
        <w:rPr>
          <w:rFonts w:ascii="Times New Roman" w:hAnsi="Times New Roman" w:cs="Times New Roman"/>
          <w:sz w:val="28"/>
          <w:szCs w:val="28"/>
        </w:rPr>
      </w:pPr>
    </w:p>
    <w:p w14:paraId="328E672C" w14:textId="77777777" w:rsidR="005762E5" w:rsidRDefault="005762E5" w:rsidP="00934D35">
      <w:pPr>
        <w:rPr>
          <w:rFonts w:ascii="Times New Roman" w:hAnsi="Times New Roman" w:cs="Times New Roman"/>
          <w:sz w:val="28"/>
          <w:szCs w:val="28"/>
        </w:rPr>
      </w:pPr>
    </w:p>
    <w:p w14:paraId="123B9A1F" w14:textId="6D8F2E8F" w:rsidR="005762E5" w:rsidRDefault="0049525E" w:rsidP="00934D3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 Київ 2024</w:t>
      </w:r>
    </w:p>
    <w:p w14:paraId="3EC9DAE1" w14:textId="77777777" w:rsidR="005762E5" w:rsidRDefault="005762E5" w:rsidP="00934D35">
      <w:pPr>
        <w:rPr>
          <w:rFonts w:ascii="Times New Roman" w:hAnsi="Times New Roman" w:cs="Times New Roman"/>
          <w:sz w:val="28"/>
          <w:szCs w:val="28"/>
        </w:rPr>
      </w:pPr>
    </w:p>
    <w:p w14:paraId="2F29A1C8" w14:textId="77777777" w:rsidR="0049525E" w:rsidRDefault="0049525E" w:rsidP="00934D35">
      <w:pPr>
        <w:rPr>
          <w:rFonts w:ascii="Times New Roman" w:hAnsi="Times New Roman" w:cs="Times New Roman"/>
          <w:sz w:val="28"/>
          <w:szCs w:val="28"/>
        </w:rPr>
      </w:pPr>
    </w:p>
    <w:p w14:paraId="70B12C5E" w14:textId="7018F4A5" w:rsidR="004225BF" w:rsidRPr="0078538F" w:rsidRDefault="004225BF" w:rsidP="00934D35">
      <w:pPr>
        <w:rPr>
          <w:rFonts w:ascii="Times New Roman" w:hAnsi="Times New Roman" w:cs="Times New Roman"/>
          <w:sz w:val="28"/>
          <w:szCs w:val="28"/>
        </w:rPr>
      </w:pPr>
    </w:p>
    <w:p w14:paraId="533E1E4B" w14:textId="77777777" w:rsidR="00604D59" w:rsidRDefault="00604D59" w:rsidP="00604D59">
      <w:pPr>
        <w:jc w:val="center"/>
        <w:rPr>
          <w:rFonts w:ascii="Times New Roman" w:hAnsi="Times New Roman" w:cs="Times New Roman"/>
          <w:sz w:val="28"/>
          <w:szCs w:val="28"/>
        </w:rPr>
      </w:pPr>
      <w:r>
        <w:rPr>
          <w:rFonts w:ascii="Times New Roman" w:hAnsi="Times New Roman" w:cs="Times New Roman"/>
          <w:sz w:val="28"/>
          <w:szCs w:val="28"/>
        </w:rPr>
        <w:t>ЗМІСТ</w:t>
      </w:r>
    </w:p>
    <w:p w14:paraId="21E52882" w14:textId="183A546E" w:rsidR="004225BF" w:rsidRPr="0078538F" w:rsidRDefault="004225BF" w:rsidP="004225BF">
      <w:pPr>
        <w:rPr>
          <w:rFonts w:ascii="Times New Roman" w:hAnsi="Times New Roman" w:cs="Times New Roman"/>
          <w:sz w:val="28"/>
          <w:szCs w:val="28"/>
        </w:rPr>
      </w:pPr>
      <w:r w:rsidRPr="0078538F">
        <w:rPr>
          <w:rFonts w:ascii="Times New Roman" w:hAnsi="Times New Roman" w:cs="Times New Roman"/>
          <w:sz w:val="28"/>
          <w:szCs w:val="28"/>
        </w:rPr>
        <w:t xml:space="preserve">1. </w:t>
      </w:r>
      <w:r w:rsidR="00F31BC1">
        <w:rPr>
          <w:rFonts w:ascii="Times New Roman" w:hAnsi="Times New Roman" w:cs="Times New Roman"/>
          <w:sz w:val="28"/>
          <w:szCs w:val="28"/>
        </w:rPr>
        <w:t>Загальні положення</w:t>
      </w:r>
      <w:r w:rsidRPr="0078538F">
        <w:rPr>
          <w:rFonts w:ascii="Times New Roman" w:hAnsi="Times New Roman" w:cs="Times New Roman"/>
          <w:sz w:val="28"/>
          <w:szCs w:val="28"/>
        </w:rPr>
        <w:t>.........................................................................................</w:t>
      </w:r>
      <w:r w:rsidR="00805B04">
        <w:rPr>
          <w:rFonts w:ascii="Times New Roman" w:hAnsi="Times New Roman" w:cs="Times New Roman"/>
          <w:sz w:val="28"/>
          <w:szCs w:val="28"/>
        </w:rPr>
        <w:t>..</w:t>
      </w:r>
      <w:r w:rsidR="00AD6F6E">
        <w:rPr>
          <w:rFonts w:ascii="Times New Roman" w:hAnsi="Times New Roman" w:cs="Times New Roman"/>
          <w:sz w:val="28"/>
          <w:szCs w:val="28"/>
        </w:rPr>
        <w:t>.</w:t>
      </w:r>
      <w:r w:rsidRPr="0078538F">
        <w:rPr>
          <w:rFonts w:ascii="Times New Roman" w:hAnsi="Times New Roman" w:cs="Times New Roman"/>
          <w:sz w:val="28"/>
          <w:szCs w:val="28"/>
        </w:rPr>
        <w:t>.2</w:t>
      </w:r>
      <w:r w:rsidR="00B80637">
        <w:rPr>
          <w:rFonts w:ascii="Times New Roman" w:hAnsi="Times New Roman" w:cs="Times New Roman"/>
          <w:sz w:val="28"/>
          <w:szCs w:val="28"/>
        </w:rPr>
        <w:br/>
      </w:r>
      <w:r w:rsidR="009D526D">
        <w:rPr>
          <w:rFonts w:ascii="Times New Roman" w:hAnsi="Times New Roman" w:cs="Times New Roman"/>
          <w:sz w:val="28"/>
          <w:szCs w:val="28"/>
        </w:rPr>
        <w:t>2. Мета та сфера застосування</w:t>
      </w:r>
      <w:r w:rsidR="007A5505">
        <w:rPr>
          <w:rFonts w:ascii="Times New Roman" w:hAnsi="Times New Roman" w:cs="Times New Roman"/>
          <w:sz w:val="28"/>
          <w:szCs w:val="28"/>
        </w:rPr>
        <w:t>………………………………………………</w:t>
      </w:r>
      <w:r w:rsidR="00805B04">
        <w:rPr>
          <w:rFonts w:ascii="Times New Roman" w:hAnsi="Times New Roman" w:cs="Times New Roman"/>
          <w:sz w:val="28"/>
          <w:szCs w:val="28"/>
        </w:rPr>
        <w:t>..</w:t>
      </w:r>
      <w:r w:rsidR="00AD6F6E">
        <w:rPr>
          <w:rFonts w:ascii="Times New Roman" w:hAnsi="Times New Roman" w:cs="Times New Roman"/>
          <w:sz w:val="28"/>
          <w:szCs w:val="28"/>
        </w:rPr>
        <w:t>…</w:t>
      </w:r>
      <w:r w:rsidR="007A5505">
        <w:rPr>
          <w:rFonts w:ascii="Times New Roman" w:hAnsi="Times New Roman" w:cs="Times New Roman"/>
          <w:sz w:val="28"/>
          <w:szCs w:val="28"/>
        </w:rPr>
        <w:t>.3</w:t>
      </w:r>
      <w:r w:rsidRPr="0078538F">
        <w:rPr>
          <w:rFonts w:ascii="Times New Roman" w:hAnsi="Times New Roman" w:cs="Times New Roman"/>
          <w:sz w:val="28"/>
          <w:szCs w:val="28"/>
        </w:rPr>
        <w:t xml:space="preserve"> </w:t>
      </w:r>
      <w:r w:rsidR="00AD6F6E">
        <w:rPr>
          <w:rFonts w:ascii="Times New Roman" w:hAnsi="Times New Roman" w:cs="Times New Roman"/>
          <w:sz w:val="28"/>
          <w:szCs w:val="28"/>
        </w:rPr>
        <w:br/>
      </w:r>
      <w:r w:rsidR="00647E50">
        <w:rPr>
          <w:rFonts w:ascii="Times New Roman" w:hAnsi="Times New Roman" w:cs="Times New Roman"/>
          <w:sz w:val="28"/>
          <w:szCs w:val="28"/>
        </w:rPr>
        <w:t>3. Принципи комплаєнс політики……………</w:t>
      </w:r>
      <w:r w:rsidRPr="0078538F">
        <w:rPr>
          <w:rFonts w:ascii="Times New Roman" w:hAnsi="Times New Roman" w:cs="Times New Roman"/>
          <w:sz w:val="28"/>
          <w:szCs w:val="28"/>
        </w:rPr>
        <w:t>................................................</w:t>
      </w:r>
      <w:r w:rsidR="00805B04">
        <w:rPr>
          <w:rFonts w:ascii="Times New Roman" w:hAnsi="Times New Roman" w:cs="Times New Roman"/>
          <w:sz w:val="28"/>
          <w:szCs w:val="28"/>
        </w:rPr>
        <w:t>..</w:t>
      </w:r>
      <w:r w:rsidRPr="0078538F">
        <w:rPr>
          <w:rFonts w:ascii="Times New Roman" w:hAnsi="Times New Roman" w:cs="Times New Roman"/>
          <w:sz w:val="28"/>
          <w:szCs w:val="28"/>
        </w:rPr>
        <w:t>....</w:t>
      </w:r>
      <w:r w:rsidR="00647E50">
        <w:rPr>
          <w:rFonts w:ascii="Times New Roman" w:hAnsi="Times New Roman" w:cs="Times New Roman"/>
          <w:sz w:val="28"/>
          <w:szCs w:val="28"/>
        </w:rPr>
        <w:t>3</w:t>
      </w:r>
      <w:r w:rsidR="00B80637">
        <w:rPr>
          <w:rFonts w:ascii="Times New Roman" w:hAnsi="Times New Roman" w:cs="Times New Roman"/>
          <w:sz w:val="28"/>
          <w:szCs w:val="28"/>
        </w:rPr>
        <w:br/>
      </w:r>
      <w:r w:rsidR="00AD6F6E">
        <w:rPr>
          <w:rFonts w:ascii="Times New Roman" w:hAnsi="Times New Roman" w:cs="Times New Roman"/>
          <w:sz w:val="28"/>
          <w:szCs w:val="28"/>
        </w:rPr>
        <w:t>4</w:t>
      </w:r>
      <w:r w:rsidRPr="0078538F">
        <w:rPr>
          <w:rFonts w:ascii="Times New Roman" w:hAnsi="Times New Roman" w:cs="Times New Roman"/>
          <w:sz w:val="28"/>
          <w:szCs w:val="28"/>
        </w:rPr>
        <w:t xml:space="preserve">. Організація комплаєнс процесів </w:t>
      </w:r>
      <w:r w:rsidR="001A73DB">
        <w:rPr>
          <w:rFonts w:ascii="Times New Roman" w:hAnsi="Times New Roman" w:cs="Times New Roman"/>
          <w:sz w:val="28"/>
          <w:szCs w:val="28"/>
        </w:rPr>
        <w:t>……</w:t>
      </w:r>
      <w:r w:rsidRPr="0078538F">
        <w:rPr>
          <w:rFonts w:ascii="Times New Roman" w:hAnsi="Times New Roman" w:cs="Times New Roman"/>
          <w:sz w:val="28"/>
          <w:szCs w:val="28"/>
        </w:rPr>
        <w:t>........................................................</w:t>
      </w:r>
      <w:r w:rsidR="00805B04">
        <w:rPr>
          <w:rFonts w:ascii="Times New Roman" w:hAnsi="Times New Roman" w:cs="Times New Roman"/>
          <w:sz w:val="28"/>
          <w:szCs w:val="28"/>
        </w:rPr>
        <w:t>..</w:t>
      </w:r>
      <w:r w:rsidRPr="0078538F">
        <w:rPr>
          <w:rFonts w:ascii="Times New Roman" w:hAnsi="Times New Roman" w:cs="Times New Roman"/>
          <w:sz w:val="28"/>
          <w:szCs w:val="28"/>
        </w:rPr>
        <w:t>.....</w:t>
      </w:r>
      <w:r w:rsidR="001A73DB">
        <w:rPr>
          <w:rFonts w:ascii="Times New Roman" w:hAnsi="Times New Roman" w:cs="Times New Roman"/>
          <w:sz w:val="28"/>
          <w:szCs w:val="28"/>
        </w:rPr>
        <w:t>4</w:t>
      </w:r>
      <w:r w:rsidR="00B80637">
        <w:rPr>
          <w:rFonts w:ascii="Times New Roman" w:hAnsi="Times New Roman" w:cs="Times New Roman"/>
          <w:sz w:val="28"/>
          <w:szCs w:val="28"/>
        </w:rPr>
        <w:br/>
      </w:r>
      <w:r w:rsidR="00967CCF">
        <w:rPr>
          <w:rFonts w:ascii="Times New Roman" w:hAnsi="Times New Roman" w:cs="Times New Roman"/>
          <w:sz w:val="28"/>
          <w:szCs w:val="28"/>
        </w:rPr>
        <w:t>4</w:t>
      </w:r>
      <w:r w:rsidRPr="0078538F">
        <w:rPr>
          <w:rFonts w:ascii="Times New Roman" w:hAnsi="Times New Roman" w:cs="Times New Roman"/>
          <w:sz w:val="28"/>
          <w:szCs w:val="28"/>
        </w:rPr>
        <w:t>.1.</w:t>
      </w:r>
      <w:r w:rsidR="001A73DB">
        <w:rPr>
          <w:rFonts w:ascii="Times New Roman" w:hAnsi="Times New Roman" w:cs="Times New Roman"/>
          <w:sz w:val="28"/>
          <w:szCs w:val="28"/>
        </w:rPr>
        <w:t xml:space="preserve"> </w:t>
      </w:r>
      <w:r w:rsidR="001A73DB" w:rsidRPr="001A73DB">
        <w:rPr>
          <w:rFonts w:ascii="Times New Roman" w:hAnsi="Times New Roman" w:cs="Times New Roman"/>
          <w:sz w:val="28"/>
          <w:szCs w:val="28"/>
        </w:rPr>
        <w:t>Процес «Управління етичними вимогами»</w:t>
      </w:r>
      <w:r w:rsidR="000A0AC5">
        <w:rPr>
          <w:rFonts w:ascii="Times New Roman" w:hAnsi="Times New Roman" w:cs="Times New Roman"/>
          <w:sz w:val="28"/>
          <w:szCs w:val="28"/>
        </w:rPr>
        <w:t>……………………………</w:t>
      </w:r>
      <w:r w:rsidR="00805B04">
        <w:rPr>
          <w:rFonts w:ascii="Times New Roman" w:hAnsi="Times New Roman" w:cs="Times New Roman"/>
          <w:sz w:val="28"/>
          <w:szCs w:val="28"/>
        </w:rPr>
        <w:t>..</w:t>
      </w:r>
      <w:r w:rsidR="000A0AC5">
        <w:rPr>
          <w:rFonts w:ascii="Times New Roman" w:hAnsi="Times New Roman" w:cs="Times New Roman"/>
          <w:sz w:val="28"/>
          <w:szCs w:val="28"/>
        </w:rPr>
        <w:t>….4</w:t>
      </w:r>
      <w:r w:rsidR="00B80637">
        <w:rPr>
          <w:rFonts w:ascii="Times New Roman" w:hAnsi="Times New Roman" w:cs="Times New Roman"/>
          <w:sz w:val="28"/>
          <w:szCs w:val="28"/>
        </w:rPr>
        <w:br/>
      </w:r>
      <w:r w:rsidR="00967CCF">
        <w:rPr>
          <w:rFonts w:ascii="Times New Roman" w:hAnsi="Times New Roman" w:cs="Times New Roman"/>
          <w:sz w:val="28"/>
          <w:szCs w:val="28"/>
        </w:rPr>
        <w:t>4</w:t>
      </w:r>
      <w:r w:rsidRPr="0078538F">
        <w:rPr>
          <w:rFonts w:ascii="Times New Roman" w:hAnsi="Times New Roman" w:cs="Times New Roman"/>
          <w:sz w:val="28"/>
          <w:szCs w:val="28"/>
        </w:rPr>
        <w:t>.2.</w:t>
      </w:r>
      <w:r w:rsidR="001A73DB">
        <w:rPr>
          <w:rFonts w:ascii="Times New Roman" w:hAnsi="Times New Roman" w:cs="Times New Roman"/>
          <w:sz w:val="28"/>
          <w:szCs w:val="28"/>
        </w:rPr>
        <w:t xml:space="preserve"> </w:t>
      </w:r>
      <w:r w:rsidR="001A73DB" w:rsidRPr="001A73DB">
        <w:rPr>
          <w:rFonts w:ascii="Times New Roman" w:hAnsi="Times New Roman" w:cs="Times New Roman"/>
          <w:sz w:val="28"/>
          <w:szCs w:val="28"/>
        </w:rPr>
        <w:t xml:space="preserve">Процес «Контроль виконання етичних вимог </w:t>
      </w:r>
      <w:r w:rsidR="00933290">
        <w:rPr>
          <w:rFonts w:ascii="Times New Roman" w:hAnsi="Times New Roman" w:cs="Times New Roman"/>
          <w:sz w:val="28"/>
          <w:szCs w:val="28"/>
        </w:rPr>
        <w:t>і</w:t>
      </w:r>
      <w:r w:rsidR="00933290" w:rsidRPr="001A73DB">
        <w:rPr>
          <w:rFonts w:ascii="Times New Roman" w:hAnsi="Times New Roman" w:cs="Times New Roman"/>
          <w:sz w:val="28"/>
          <w:szCs w:val="28"/>
        </w:rPr>
        <w:t xml:space="preserve"> </w:t>
      </w:r>
      <w:r w:rsidR="001A73DB" w:rsidRPr="001A73DB">
        <w:rPr>
          <w:rFonts w:ascii="Times New Roman" w:hAnsi="Times New Roman" w:cs="Times New Roman"/>
          <w:sz w:val="28"/>
          <w:szCs w:val="28"/>
        </w:rPr>
        <w:t>розслідування порушень»</w:t>
      </w:r>
      <w:r w:rsidR="000A0AC5">
        <w:rPr>
          <w:rFonts w:ascii="Times New Roman" w:hAnsi="Times New Roman" w:cs="Times New Roman"/>
          <w:sz w:val="28"/>
          <w:szCs w:val="28"/>
        </w:rPr>
        <w:br/>
      </w:r>
      <w:r w:rsidR="008C437F">
        <w:rPr>
          <w:rFonts w:ascii="Times New Roman" w:hAnsi="Times New Roman" w:cs="Times New Roman"/>
          <w:sz w:val="28"/>
          <w:szCs w:val="28"/>
        </w:rPr>
        <w:t>4</w:t>
      </w:r>
      <w:r w:rsidRPr="0078538F">
        <w:rPr>
          <w:rFonts w:ascii="Times New Roman" w:hAnsi="Times New Roman" w:cs="Times New Roman"/>
          <w:sz w:val="28"/>
          <w:szCs w:val="28"/>
        </w:rPr>
        <w:t>.3.</w:t>
      </w:r>
      <w:r w:rsidR="001A73DB">
        <w:rPr>
          <w:rFonts w:ascii="Times New Roman" w:hAnsi="Times New Roman" w:cs="Times New Roman"/>
          <w:sz w:val="28"/>
          <w:szCs w:val="28"/>
        </w:rPr>
        <w:t xml:space="preserve"> </w:t>
      </w:r>
      <w:r w:rsidR="001A73DB" w:rsidRPr="001A73DB">
        <w:rPr>
          <w:rFonts w:ascii="Times New Roman" w:hAnsi="Times New Roman" w:cs="Times New Roman"/>
          <w:sz w:val="28"/>
          <w:szCs w:val="28"/>
        </w:rPr>
        <w:t xml:space="preserve">Процес «Управління </w:t>
      </w:r>
      <w:r w:rsidR="009468C5">
        <w:rPr>
          <w:rFonts w:ascii="Times New Roman" w:hAnsi="Times New Roman" w:cs="Times New Roman"/>
          <w:sz w:val="28"/>
          <w:szCs w:val="28"/>
        </w:rPr>
        <w:t xml:space="preserve">діяльністю за </w:t>
      </w:r>
      <w:r w:rsidR="001A73DB" w:rsidRPr="001A73DB">
        <w:rPr>
          <w:rFonts w:ascii="Times New Roman" w:hAnsi="Times New Roman" w:cs="Times New Roman"/>
          <w:sz w:val="28"/>
          <w:szCs w:val="28"/>
        </w:rPr>
        <w:t>законодавчими та регуляторними вимогами»</w:t>
      </w:r>
      <w:r w:rsidR="00ED7126">
        <w:rPr>
          <w:rFonts w:ascii="Times New Roman" w:hAnsi="Times New Roman" w:cs="Times New Roman"/>
          <w:sz w:val="28"/>
          <w:szCs w:val="28"/>
        </w:rPr>
        <w:t>…</w:t>
      </w:r>
      <w:r w:rsidR="00805B04">
        <w:rPr>
          <w:rFonts w:ascii="Times New Roman" w:hAnsi="Times New Roman" w:cs="Times New Roman"/>
          <w:sz w:val="28"/>
          <w:szCs w:val="28"/>
        </w:rPr>
        <w:t>..</w:t>
      </w:r>
      <w:r w:rsidR="00ED7126">
        <w:rPr>
          <w:rFonts w:ascii="Times New Roman" w:hAnsi="Times New Roman" w:cs="Times New Roman"/>
          <w:sz w:val="28"/>
          <w:szCs w:val="28"/>
        </w:rPr>
        <w:t>.</w:t>
      </w:r>
      <w:r w:rsidR="00D90F6A">
        <w:rPr>
          <w:rFonts w:ascii="Times New Roman" w:hAnsi="Times New Roman" w:cs="Times New Roman"/>
          <w:sz w:val="28"/>
          <w:szCs w:val="28"/>
        </w:rPr>
        <w:t>.</w:t>
      </w:r>
      <w:r w:rsidR="00D90F6A" w:rsidRPr="0078538F">
        <w:rPr>
          <w:rFonts w:ascii="Times New Roman" w:hAnsi="Times New Roman" w:cs="Times New Roman"/>
          <w:sz w:val="28"/>
          <w:szCs w:val="28"/>
        </w:rPr>
        <w:t>..........................................</w:t>
      </w:r>
      <w:r w:rsidR="00D90F6A">
        <w:rPr>
          <w:rFonts w:ascii="Times New Roman" w:hAnsi="Times New Roman" w:cs="Times New Roman"/>
          <w:sz w:val="28"/>
          <w:szCs w:val="28"/>
        </w:rPr>
        <w:t>.</w:t>
      </w:r>
      <w:r w:rsidR="00D90F6A" w:rsidRPr="0078538F">
        <w:rPr>
          <w:rFonts w:ascii="Times New Roman" w:hAnsi="Times New Roman" w:cs="Times New Roman"/>
          <w:sz w:val="28"/>
          <w:szCs w:val="28"/>
        </w:rPr>
        <w:t>..........................................</w:t>
      </w:r>
      <w:r w:rsidR="00D90F6A">
        <w:rPr>
          <w:rFonts w:ascii="Times New Roman" w:hAnsi="Times New Roman" w:cs="Times New Roman"/>
          <w:sz w:val="28"/>
          <w:szCs w:val="28"/>
        </w:rPr>
        <w:t>...............</w:t>
      </w:r>
      <w:r w:rsidR="00ED7126">
        <w:rPr>
          <w:rFonts w:ascii="Times New Roman" w:hAnsi="Times New Roman" w:cs="Times New Roman"/>
          <w:sz w:val="28"/>
          <w:szCs w:val="28"/>
        </w:rPr>
        <w:t>.</w:t>
      </w:r>
      <w:r w:rsidR="001A73DB" w:rsidRPr="001A73DB">
        <w:rPr>
          <w:rFonts w:ascii="Times New Roman" w:hAnsi="Times New Roman" w:cs="Times New Roman"/>
          <w:sz w:val="28"/>
          <w:szCs w:val="28"/>
        </w:rPr>
        <w:t>...5</w:t>
      </w:r>
      <w:r w:rsidR="00F374A9">
        <w:rPr>
          <w:rFonts w:ascii="Times New Roman" w:hAnsi="Times New Roman" w:cs="Times New Roman"/>
          <w:sz w:val="28"/>
          <w:szCs w:val="28"/>
        </w:rPr>
        <w:br/>
        <w:t>4.4. Процес «Запобігання корупційним діям та фінансовим злочинам</w:t>
      </w:r>
      <w:r w:rsidR="000754FA">
        <w:rPr>
          <w:rFonts w:ascii="Times New Roman" w:hAnsi="Times New Roman" w:cs="Times New Roman"/>
          <w:sz w:val="28"/>
          <w:szCs w:val="28"/>
        </w:rPr>
        <w:t>»</w:t>
      </w:r>
      <w:r w:rsidR="00F374A9">
        <w:rPr>
          <w:rFonts w:ascii="Times New Roman" w:hAnsi="Times New Roman" w:cs="Times New Roman"/>
          <w:sz w:val="28"/>
          <w:szCs w:val="28"/>
        </w:rPr>
        <w:t xml:space="preserve"> </w:t>
      </w:r>
      <w:r w:rsidR="00D90F6A">
        <w:rPr>
          <w:rFonts w:ascii="Times New Roman" w:hAnsi="Times New Roman" w:cs="Times New Roman"/>
          <w:sz w:val="28"/>
          <w:szCs w:val="28"/>
        </w:rPr>
        <w:t>……..</w:t>
      </w:r>
      <w:r w:rsidR="00F374A9">
        <w:rPr>
          <w:rFonts w:ascii="Times New Roman" w:hAnsi="Times New Roman" w:cs="Times New Roman"/>
          <w:sz w:val="28"/>
          <w:szCs w:val="28"/>
        </w:rPr>
        <w:t>6</w:t>
      </w:r>
      <w:r w:rsidR="001A73DB">
        <w:rPr>
          <w:rFonts w:ascii="Times New Roman" w:hAnsi="Times New Roman" w:cs="Times New Roman"/>
          <w:sz w:val="28"/>
          <w:szCs w:val="28"/>
        </w:rPr>
        <w:br/>
      </w:r>
      <w:r w:rsidR="00F374A9">
        <w:rPr>
          <w:rFonts w:ascii="Times New Roman" w:hAnsi="Times New Roman" w:cs="Times New Roman"/>
          <w:sz w:val="28"/>
          <w:szCs w:val="28"/>
        </w:rPr>
        <w:t>4</w:t>
      </w:r>
      <w:r w:rsidRPr="0078538F">
        <w:rPr>
          <w:rFonts w:ascii="Times New Roman" w:hAnsi="Times New Roman" w:cs="Times New Roman"/>
          <w:sz w:val="28"/>
          <w:szCs w:val="28"/>
        </w:rPr>
        <w:t>.5.</w:t>
      </w:r>
      <w:r w:rsidR="00F374A9">
        <w:rPr>
          <w:rFonts w:ascii="Times New Roman" w:hAnsi="Times New Roman" w:cs="Times New Roman"/>
          <w:sz w:val="28"/>
          <w:szCs w:val="28"/>
        </w:rPr>
        <w:t xml:space="preserve"> </w:t>
      </w:r>
      <w:r w:rsidR="00F374A9" w:rsidRPr="00F374A9">
        <w:rPr>
          <w:rFonts w:ascii="Times New Roman" w:hAnsi="Times New Roman" w:cs="Times New Roman"/>
          <w:sz w:val="28"/>
          <w:szCs w:val="28"/>
        </w:rPr>
        <w:t xml:space="preserve">Процес «Контроль дотримання принципів ділової етики при взаємодії з </w:t>
      </w:r>
      <w:r w:rsidR="00DF336B" w:rsidRPr="00DF336B">
        <w:rPr>
          <w:rFonts w:ascii="Times New Roman" w:hAnsi="Times New Roman" w:cs="Times New Roman"/>
          <w:sz w:val="28"/>
          <w:szCs w:val="28"/>
        </w:rPr>
        <w:t xml:space="preserve">клієнтами та </w:t>
      </w:r>
      <w:r w:rsidR="00F374A9" w:rsidRPr="00F374A9">
        <w:rPr>
          <w:rFonts w:ascii="Times New Roman" w:hAnsi="Times New Roman" w:cs="Times New Roman"/>
          <w:sz w:val="28"/>
          <w:szCs w:val="28"/>
        </w:rPr>
        <w:t>діловими</w:t>
      </w:r>
      <w:r w:rsidR="00B21F13">
        <w:rPr>
          <w:rFonts w:ascii="Times New Roman" w:hAnsi="Times New Roman" w:cs="Times New Roman"/>
          <w:sz w:val="28"/>
          <w:szCs w:val="28"/>
        </w:rPr>
        <w:t xml:space="preserve"> </w:t>
      </w:r>
      <w:r w:rsidRPr="0078538F">
        <w:rPr>
          <w:rFonts w:ascii="Times New Roman" w:hAnsi="Times New Roman" w:cs="Times New Roman"/>
          <w:sz w:val="28"/>
          <w:szCs w:val="28"/>
        </w:rPr>
        <w:t>партнерами».............................................................</w:t>
      </w:r>
      <w:r w:rsidR="00F374A9">
        <w:rPr>
          <w:rFonts w:ascii="Times New Roman" w:hAnsi="Times New Roman" w:cs="Times New Roman"/>
          <w:sz w:val="28"/>
          <w:szCs w:val="28"/>
        </w:rPr>
        <w:t>........</w:t>
      </w:r>
      <w:r w:rsidR="00EB3AEE">
        <w:rPr>
          <w:rFonts w:ascii="Times New Roman" w:hAnsi="Times New Roman" w:cs="Times New Roman"/>
          <w:sz w:val="28"/>
          <w:szCs w:val="28"/>
        </w:rPr>
        <w:t>7</w:t>
      </w:r>
      <w:r w:rsidR="000A0AC5">
        <w:rPr>
          <w:rFonts w:ascii="Times New Roman" w:hAnsi="Times New Roman" w:cs="Times New Roman"/>
          <w:sz w:val="28"/>
          <w:szCs w:val="28"/>
        </w:rPr>
        <w:br/>
        <w:t>4</w:t>
      </w:r>
      <w:r w:rsidRPr="0078538F">
        <w:rPr>
          <w:rFonts w:ascii="Times New Roman" w:hAnsi="Times New Roman" w:cs="Times New Roman"/>
          <w:sz w:val="28"/>
          <w:szCs w:val="28"/>
        </w:rPr>
        <w:t xml:space="preserve">.6. Процес </w:t>
      </w:r>
      <w:r w:rsidR="00AC56B4">
        <w:rPr>
          <w:rFonts w:ascii="Times New Roman" w:hAnsi="Times New Roman" w:cs="Times New Roman"/>
          <w:sz w:val="28"/>
          <w:szCs w:val="28"/>
        </w:rPr>
        <w:t>«</w:t>
      </w:r>
      <w:r w:rsidR="00AC56B4" w:rsidRPr="00AC56B4">
        <w:rPr>
          <w:rFonts w:ascii="Times New Roman" w:hAnsi="Times New Roman" w:cs="Times New Roman"/>
          <w:sz w:val="28"/>
          <w:szCs w:val="28"/>
        </w:rPr>
        <w:t>Контроль дотримання вимог конфіденційності, комерційної таємниці та інформаційної безпеки</w:t>
      </w:r>
      <w:r w:rsidR="00AC56B4">
        <w:rPr>
          <w:rFonts w:ascii="Times New Roman" w:hAnsi="Times New Roman" w:cs="Times New Roman"/>
          <w:sz w:val="28"/>
          <w:szCs w:val="28"/>
        </w:rPr>
        <w:t>»…………………………………</w:t>
      </w:r>
      <w:r w:rsidR="000A0AC5">
        <w:rPr>
          <w:rFonts w:ascii="Times New Roman" w:hAnsi="Times New Roman" w:cs="Times New Roman"/>
          <w:sz w:val="28"/>
          <w:szCs w:val="28"/>
        </w:rPr>
        <w:t>…..</w:t>
      </w:r>
      <w:r w:rsidRPr="0078538F">
        <w:rPr>
          <w:rFonts w:ascii="Times New Roman" w:hAnsi="Times New Roman" w:cs="Times New Roman"/>
          <w:sz w:val="28"/>
          <w:szCs w:val="28"/>
        </w:rPr>
        <w:t>...........</w:t>
      </w:r>
      <w:r w:rsidR="000A0AC5">
        <w:rPr>
          <w:rFonts w:ascii="Times New Roman" w:hAnsi="Times New Roman" w:cs="Times New Roman"/>
          <w:sz w:val="28"/>
          <w:szCs w:val="28"/>
        </w:rPr>
        <w:t>7</w:t>
      </w:r>
      <w:r w:rsidR="00B80637">
        <w:rPr>
          <w:rFonts w:ascii="Times New Roman" w:hAnsi="Times New Roman" w:cs="Times New Roman"/>
          <w:sz w:val="28"/>
          <w:szCs w:val="28"/>
        </w:rPr>
        <w:br/>
        <w:t>4</w:t>
      </w:r>
      <w:r w:rsidRPr="0078538F">
        <w:rPr>
          <w:rFonts w:ascii="Times New Roman" w:hAnsi="Times New Roman" w:cs="Times New Roman"/>
          <w:sz w:val="28"/>
          <w:szCs w:val="28"/>
        </w:rPr>
        <w:t>.7. Процес «Управління ризиками персональної відповідальності посадових осіб»</w:t>
      </w:r>
      <w:r w:rsidR="00B80637">
        <w:rPr>
          <w:rFonts w:ascii="Times New Roman" w:hAnsi="Times New Roman" w:cs="Times New Roman"/>
          <w:sz w:val="28"/>
          <w:szCs w:val="28"/>
        </w:rPr>
        <w:t>……………………………………………………………….</w:t>
      </w:r>
      <w:r w:rsidRPr="0078538F">
        <w:rPr>
          <w:rFonts w:ascii="Times New Roman" w:hAnsi="Times New Roman" w:cs="Times New Roman"/>
          <w:sz w:val="28"/>
          <w:szCs w:val="28"/>
        </w:rPr>
        <w:t>.........................</w:t>
      </w:r>
      <w:r w:rsidR="000754FA">
        <w:rPr>
          <w:rFonts w:ascii="Times New Roman" w:hAnsi="Times New Roman" w:cs="Times New Roman"/>
          <w:sz w:val="28"/>
          <w:szCs w:val="28"/>
        </w:rPr>
        <w:t>7</w:t>
      </w:r>
    </w:p>
    <w:p w14:paraId="28A6722C" w14:textId="0ABE2A28" w:rsidR="004225BF" w:rsidRDefault="00683A12" w:rsidP="000754FA">
      <w:pPr>
        <w:rPr>
          <w:rFonts w:ascii="Times New Roman" w:hAnsi="Times New Roman" w:cs="Times New Roman"/>
          <w:sz w:val="28"/>
          <w:szCs w:val="28"/>
        </w:rPr>
      </w:pPr>
      <w:r>
        <w:rPr>
          <w:rFonts w:ascii="Times New Roman" w:hAnsi="Times New Roman" w:cs="Times New Roman"/>
          <w:sz w:val="28"/>
          <w:szCs w:val="28"/>
        </w:rPr>
        <w:t xml:space="preserve">5. </w:t>
      </w:r>
      <w:r w:rsidR="002D7085">
        <w:rPr>
          <w:rFonts w:ascii="Times New Roman" w:hAnsi="Times New Roman" w:cs="Times New Roman"/>
          <w:sz w:val="28"/>
          <w:szCs w:val="28"/>
        </w:rPr>
        <w:t>Виявлення, оцінка та управління комплаєнс ризиками………………</w:t>
      </w:r>
      <w:r w:rsidR="00815106">
        <w:rPr>
          <w:rFonts w:ascii="Times New Roman" w:hAnsi="Times New Roman" w:cs="Times New Roman"/>
          <w:sz w:val="28"/>
          <w:szCs w:val="28"/>
        </w:rPr>
        <w:t>...</w:t>
      </w:r>
      <w:r w:rsidR="002D7085">
        <w:rPr>
          <w:rFonts w:ascii="Times New Roman" w:hAnsi="Times New Roman" w:cs="Times New Roman"/>
          <w:sz w:val="28"/>
          <w:szCs w:val="28"/>
        </w:rPr>
        <w:t>…</w:t>
      </w:r>
      <w:r w:rsidR="00815106">
        <w:rPr>
          <w:rFonts w:ascii="Times New Roman" w:hAnsi="Times New Roman" w:cs="Times New Roman"/>
          <w:sz w:val="28"/>
          <w:szCs w:val="28"/>
        </w:rPr>
        <w:t>…</w:t>
      </w:r>
      <w:r w:rsidR="002D7085">
        <w:rPr>
          <w:rFonts w:ascii="Times New Roman" w:hAnsi="Times New Roman" w:cs="Times New Roman"/>
          <w:sz w:val="28"/>
          <w:szCs w:val="28"/>
        </w:rPr>
        <w:t>8</w:t>
      </w:r>
      <w:r w:rsidR="00856FA2">
        <w:rPr>
          <w:rFonts w:ascii="Times New Roman" w:hAnsi="Times New Roman" w:cs="Times New Roman"/>
          <w:sz w:val="28"/>
          <w:szCs w:val="28"/>
        </w:rPr>
        <w:br/>
        <w:t>6.</w:t>
      </w:r>
      <w:r w:rsidR="00574DAC">
        <w:rPr>
          <w:rFonts w:ascii="Times New Roman" w:hAnsi="Times New Roman" w:cs="Times New Roman"/>
          <w:sz w:val="28"/>
          <w:szCs w:val="28"/>
        </w:rPr>
        <w:t xml:space="preserve"> Повідомлення про порушення</w:t>
      </w:r>
      <w:r w:rsidR="002622FE">
        <w:rPr>
          <w:rFonts w:ascii="Times New Roman" w:hAnsi="Times New Roman" w:cs="Times New Roman"/>
          <w:sz w:val="28"/>
          <w:szCs w:val="28"/>
        </w:rPr>
        <w:t>…</w:t>
      </w:r>
      <w:r w:rsidR="00574DAC">
        <w:rPr>
          <w:rFonts w:ascii="Times New Roman" w:hAnsi="Times New Roman" w:cs="Times New Roman"/>
          <w:sz w:val="28"/>
          <w:szCs w:val="28"/>
        </w:rPr>
        <w:t>………………………………</w:t>
      </w:r>
      <w:r w:rsidR="000B7631">
        <w:rPr>
          <w:rFonts w:ascii="Times New Roman" w:hAnsi="Times New Roman" w:cs="Times New Roman"/>
          <w:sz w:val="28"/>
          <w:szCs w:val="28"/>
        </w:rPr>
        <w:t>…</w:t>
      </w:r>
      <w:r w:rsidR="00574DAC">
        <w:rPr>
          <w:rFonts w:ascii="Times New Roman" w:hAnsi="Times New Roman" w:cs="Times New Roman"/>
          <w:sz w:val="28"/>
          <w:szCs w:val="28"/>
        </w:rPr>
        <w:t>……</w:t>
      </w:r>
      <w:r w:rsidR="00815106">
        <w:rPr>
          <w:rFonts w:ascii="Times New Roman" w:hAnsi="Times New Roman" w:cs="Times New Roman"/>
          <w:sz w:val="28"/>
          <w:szCs w:val="28"/>
        </w:rPr>
        <w:t>……</w:t>
      </w:r>
      <w:r w:rsidR="00574DAC">
        <w:rPr>
          <w:rFonts w:ascii="Times New Roman" w:hAnsi="Times New Roman" w:cs="Times New Roman"/>
          <w:sz w:val="28"/>
          <w:szCs w:val="28"/>
        </w:rPr>
        <w:t>…8</w:t>
      </w:r>
      <w:r w:rsidR="00C3152E">
        <w:rPr>
          <w:rFonts w:ascii="Times New Roman" w:hAnsi="Times New Roman" w:cs="Times New Roman"/>
          <w:sz w:val="28"/>
          <w:szCs w:val="28"/>
        </w:rPr>
        <w:br/>
        <w:t>7.</w:t>
      </w:r>
      <w:r w:rsidR="00665B74">
        <w:rPr>
          <w:rFonts w:ascii="Times New Roman" w:hAnsi="Times New Roman" w:cs="Times New Roman"/>
          <w:sz w:val="28"/>
          <w:szCs w:val="28"/>
        </w:rPr>
        <w:t xml:space="preserve"> </w:t>
      </w:r>
      <w:r w:rsidR="00AD50DF" w:rsidRPr="00AD50DF">
        <w:rPr>
          <w:rFonts w:ascii="Times New Roman" w:hAnsi="Times New Roman" w:cs="Times New Roman"/>
          <w:sz w:val="28"/>
          <w:szCs w:val="28"/>
        </w:rPr>
        <w:t>Р</w:t>
      </w:r>
      <w:r w:rsidR="00AD50DF">
        <w:rPr>
          <w:rFonts w:ascii="Times New Roman" w:hAnsi="Times New Roman" w:cs="Times New Roman"/>
          <w:sz w:val="28"/>
          <w:szCs w:val="28"/>
        </w:rPr>
        <w:t>івні контролю(лінії захисту</w:t>
      </w:r>
      <w:r w:rsidR="00A556B6">
        <w:rPr>
          <w:rFonts w:ascii="Times New Roman" w:hAnsi="Times New Roman" w:cs="Times New Roman"/>
          <w:sz w:val="28"/>
          <w:szCs w:val="28"/>
        </w:rPr>
        <w:t>) в рамках системи внутрішнього контролю</w:t>
      </w:r>
      <w:r w:rsidR="00FC7208">
        <w:rPr>
          <w:rFonts w:ascii="Times New Roman" w:hAnsi="Times New Roman" w:cs="Times New Roman"/>
          <w:sz w:val="28"/>
          <w:szCs w:val="28"/>
        </w:rPr>
        <w:t>...</w:t>
      </w:r>
      <w:r w:rsidR="00665B74">
        <w:rPr>
          <w:rFonts w:ascii="Times New Roman" w:hAnsi="Times New Roman" w:cs="Times New Roman"/>
          <w:sz w:val="28"/>
          <w:szCs w:val="28"/>
        </w:rPr>
        <w:t>……</w:t>
      </w:r>
      <w:r w:rsidR="00536B3A">
        <w:rPr>
          <w:rFonts w:ascii="Times New Roman" w:hAnsi="Times New Roman" w:cs="Times New Roman"/>
          <w:sz w:val="28"/>
          <w:szCs w:val="28"/>
        </w:rPr>
        <w:t>………………………………………………………</w:t>
      </w:r>
      <w:r w:rsidR="00665B74">
        <w:rPr>
          <w:rFonts w:ascii="Times New Roman" w:hAnsi="Times New Roman" w:cs="Times New Roman"/>
          <w:sz w:val="28"/>
          <w:szCs w:val="28"/>
        </w:rPr>
        <w:t>……………9</w:t>
      </w:r>
      <w:r w:rsidR="00C3152E">
        <w:rPr>
          <w:rFonts w:ascii="Times New Roman" w:hAnsi="Times New Roman" w:cs="Times New Roman"/>
          <w:sz w:val="28"/>
          <w:szCs w:val="28"/>
        </w:rPr>
        <w:br/>
        <w:t>8.</w:t>
      </w:r>
      <w:r w:rsidR="008044F6">
        <w:rPr>
          <w:rFonts w:ascii="Times New Roman" w:hAnsi="Times New Roman" w:cs="Times New Roman"/>
          <w:sz w:val="28"/>
          <w:szCs w:val="28"/>
        </w:rPr>
        <w:t xml:space="preserve"> Відповідальність………………………………………</w:t>
      </w:r>
      <w:r w:rsidR="002622FE">
        <w:rPr>
          <w:rFonts w:ascii="Times New Roman" w:hAnsi="Times New Roman" w:cs="Times New Roman"/>
          <w:sz w:val="28"/>
          <w:szCs w:val="28"/>
        </w:rPr>
        <w:t>…</w:t>
      </w:r>
      <w:r w:rsidR="008044F6">
        <w:rPr>
          <w:rFonts w:ascii="Times New Roman" w:hAnsi="Times New Roman" w:cs="Times New Roman"/>
          <w:sz w:val="28"/>
          <w:szCs w:val="28"/>
        </w:rPr>
        <w:t>…………………….</w:t>
      </w:r>
      <w:r w:rsidR="006C1159">
        <w:rPr>
          <w:rFonts w:ascii="Times New Roman" w:hAnsi="Times New Roman" w:cs="Times New Roman"/>
          <w:sz w:val="28"/>
          <w:szCs w:val="28"/>
        </w:rPr>
        <w:t>10</w:t>
      </w:r>
      <w:r w:rsidR="00C3152E">
        <w:rPr>
          <w:rFonts w:ascii="Times New Roman" w:hAnsi="Times New Roman" w:cs="Times New Roman"/>
          <w:sz w:val="28"/>
          <w:szCs w:val="28"/>
        </w:rPr>
        <w:br/>
        <w:t>9.</w:t>
      </w:r>
      <w:r w:rsidR="006C1159">
        <w:rPr>
          <w:rFonts w:ascii="Times New Roman" w:hAnsi="Times New Roman" w:cs="Times New Roman"/>
          <w:sz w:val="28"/>
          <w:szCs w:val="28"/>
        </w:rPr>
        <w:t xml:space="preserve"> Звітування щодо комплаєнс ризик</w:t>
      </w:r>
      <w:r w:rsidR="000408EB">
        <w:rPr>
          <w:rFonts w:ascii="Times New Roman" w:hAnsi="Times New Roman" w:cs="Times New Roman"/>
          <w:sz w:val="28"/>
          <w:szCs w:val="28"/>
        </w:rPr>
        <w:t>ів</w:t>
      </w:r>
      <w:r w:rsidR="002622FE">
        <w:rPr>
          <w:rFonts w:ascii="Times New Roman" w:hAnsi="Times New Roman" w:cs="Times New Roman"/>
          <w:sz w:val="28"/>
          <w:szCs w:val="28"/>
        </w:rPr>
        <w:t>…</w:t>
      </w:r>
      <w:r w:rsidR="00AA4773">
        <w:rPr>
          <w:rFonts w:ascii="Times New Roman" w:hAnsi="Times New Roman" w:cs="Times New Roman"/>
          <w:sz w:val="28"/>
          <w:szCs w:val="28"/>
        </w:rPr>
        <w:t>………………</w:t>
      </w:r>
      <w:r w:rsidR="002622FE">
        <w:rPr>
          <w:rFonts w:ascii="Times New Roman" w:hAnsi="Times New Roman" w:cs="Times New Roman"/>
          <w:sz w:val="28"/>
          <w:szCs w:val="28"/>
        </w:rPr>
        <w:t>...</w:t>
      </w:r>
      <w:r w:rsidR="00AA4773">
        <w:rPr>
          <w:rFonts w:ascii="Times New Roman" w:hAnsi="Times New Roman" w:cs="Times New Roman"/>
          <w:sz w:val="28"/>
          <w:szCs w:val="28"/>
        </w:rPr>
        <w:t>……………………</w:t>
      </w:r>
      <w:r w:rsidR="00D90F6A">
        <w:rPr>
          <w:rFonts w:ascii="Times New Roman" w:hAnsi="Times New Roman" w:cs="Times New Roman"/>
          <w:sz w:val="28"/>
          <w:szCs w:val="28"/>
        </w:rPr>
        <w:t>.</w:t>
      </w:r>
      <w:r w:rsidR="00AA4773">
        <w:rPr>
          <w:rFonts w:ascii="Times New Roman" w:hAnsi="Times New Roman" w:cs="Times New Roman"/>
          <w:sz w:val="28"/>
          <w:szCs w:val="28"/>
        </w:rPr>
        <w:t>..10</w:t>
      </w:r>
      <w:r w:rsidR="006B3143">
        <w:rPr>
          <w:rFonts w:ascii="Times New Roman" w:hAnsi="Times New Roman" w:cs="Times New Roman"/>
          <w:sz w:val="28"/>
          <w:szCs w:val="28"/>
        </w:rPr>
        <w:br/>
        <w:t>10. Порядок перегляду документу……………………………………………….11</w:t>
      </w:r>
      <w:r w:rsidR="006B3143">
        <w:rPr>
          <w:rFonts w:ascii="Times New Roman" w:hAnsi="Times New Roman" w:cs="Times New Roman"/>
          <w:sz w:val="28"/>
          <w:szCs w:val="28"/>
        </w:rPr>
        <w:br/>
        <w:t>11. Прикінцеві положення</w:t>
      </w:r>
      <w:r w:rsidR="002622FE">
        <w:rPr>
          <w:rFonts w:ascii="Times New Roman" w:hAnsi="Times New Roman" w:cs="Times New Roman"/>
          <w:sz w:val="28"/>
          <w:szCs w:val="28"/>
        </w:rPr>
        <w:t>..</w:t>
      </w:r>
      <w:r w:rsidR="006B3143">
        <w:rPr>
          <w:rFonts w:ascii="Times New Roman" w:hAnsi="Times New Roman" w:cs="Times New Roman"/>
          <w:sz w:val="28"/>
          <w:szCs w:val="28"/>
        </w:rPr>
        <w:t>………………………………………………………11</w:t>
      </w:r>
    </w:p>
    <w:p w14:paraId="0C62B9A6" w14:textId="77777777" w:rsidR="006B3143" w:rsidRPr="0078538F" w:rsidRDefault="006B3143" w:rsidP="000754FA">
      <w:pPr>
        <w:rPr>
          <w:rFonts w:ascii="Times New Roman" w:hAnsi="Times New Roman" w:cs="Times New Roman"/>
          <w:sz w:val="28"/>
          <w:szCs w:val="28"/>
        </w:rPr>
      </w:pPr>
    </w:p>
    <w:p w14:paraId="57B1476B" w14:textId="77777777" w:rsidR="004225BF" w:rsidRDefault="004225BF" w:rsidP="00934D35">
      <w:pPr>
        <w:rPr>
          <w:rFonts w:ascii="Times New Roman" w:hAnsi="Times New Roman" w:cs="Times New Roman"/>
          <w:sz w:val="28"/>
          <w:szCs w:val="28"/>
        </w:rPr>
      </w:pPr>
    </w:p>
    <w:p w14:paraId="0C36426B" w14:textId="77777777" w:rsidR="00604D59" w:rsidRDefault="00604D59" w:rsidP="00934D35">
      <w:pPr>
        <w:rPr>
          <w:rFonts w:ascii="Times New Roman" w:hAnsi="Times New Roman" w:cs="Times New Roman"/>
          <w:sz w:val="28"/>
          <w:szCs w:val="28"/>
        </w:rPr>
      </w:pPr>
    </w:p>
    <w:p w14:paraId="5312E5CE" w14:textId="77777777" w:rsidR="00604D59" w:rsidRDefault="00604D59" w:rsidP="00934D35">
      <w:pPr>
        <w:rPr>
          <w:rFonts w:ascii="Times New Roman" w:hAnsi="Times New Roman" w:cs="Times New Roman"/>
          <w:sz w:val="28"/>
          <w:szCs w:val="28"/>
        </w:rPr>
      </w:pPr>
    </w:p>
    <w:p w14:paraId="0742DC92" w14:textId="77777777" w:rsidR="00604D59" w:rsidRDefault="00604D59" w:rsidP="00934D35">
      <w:pPr>
        <w:rPr>
          <w:rFonts w:ascii="Times New Roman" w:hAnsi="Times New Roman" w:cs="Times New Roman"/>
          <w:sz w:val="28"/>
          <w:szCs w:val="28"/>
        </w:rPr>
      </w:pPr>
    </w:p>
    <w:p w14:paraId="426CEA59" w14:textId="77777777" w:rsidR="00604D59" w:rsidRDefault="00604D59" w:rsidP="00934D35">
      <w:pPr>
        <w:rPr>
          <w:rFonts w:ascii="Times New Roman" w:hAnsi="Times New Roman" w:cs="Times New Roman"/>
          <w:sz w:val="28"/>
          <w:szCs w:val="28"/>
        </w:rPr>
      </w:pPr>
    </w:p>
    <w:p w14:paraId="35892B78" w14:textId="77777777" w:rsidR="00604D59" w:rsidRDefault="00604D59" w:rsidP="00934D35">
      <w:pPr>
        <w:rPr>
          <w:rFonts w:ascii="Times New Roman" w:hAnsi="Times New Roman" w:cs="Times New Roman"/>
          <w:sz w:val="28"/>
          <w:szCs w:val="28"/>
        </w:rPr>
      </w:pPr>
    </w:p>
    <w:p w14:paraId="33ED9111" w14:textId="77777777" w:rsidR="00604D59" w:rsidRDefault="00604D59" w:rsidP="00934D35">
      <w:pPr>
        <w:rPr>
          <w:rFonts w:ascii="Times New Roman" w:hAnsi="Times New Roman" w:cs="Times New Roman"/>
          <w:sz w:val="28"/>
          <w:szCs w:val="28"/>
        </w:rPr>
      </w:pPr>
    </w:p>
    <w:p w14:paraId="53951B20" w14:textId="77777777" w:rsidR="00604D59" w:rsidRDefault="00604D59" w:rsidP="00934D35">
      <w:pPr>
        <w:rPr>
          <w:rFonts w:ascii="Times New Roman" w:hAnsi="Times New Roman" w:cs="Times New Roman"/>
          <w:sz w:val="28"/>
          <w:szCs w:val="28"/>
        </w:rPr>
      </w:pPr>
    </w:p>
    <w:p w14:paraId="3FCD7CBC" w14:textId="77777777" w:rsidR="00604D59" w:rsidRDefault="00604D59" w:rsidP="00934D35">
      <w:pPr>
        <w:rPr>
          <w:rFonts w:ascii="Times New Roman" w:hAnsi="Times New Roman" w:cs="Times New Roman"/>
          <w:sz w:val="28"/>
          <w:szCs w:val="28"/>
        </w:rPr>
      </w:pPr>
    </w:p>
    <w:p w14:paraId="66D2BCF2" w14:textId="77777777" w:rsidR="00604D59" w:rsidRPr="0078538F" w:rsidRDefault="00604D59" w:rsidP="00934D35">
      <w:pPr>
        <w:rPr>
          <w:rFonts w:ascii="Times New Roman" w:hAnsi="Times New Roman" w:cs="Times New Roman"/>
          <w:sz w:val="28"/>
          <w:szCs w:val="28"/>
        </w:rPr>
      </w:pPr>
    </w:p>
    <w:p w14:paraId="662567D7" w14:textId="77777777" w:rsidR="004225BF" w:rsidRPr="0078538F" w:rsidRDefault="004225BF" w:rsidP="00604D59">
      <w:pPr>
        <w:spacing w:after="0" w:line="240" w:lineRule="auto"/>
        <w:rPr>
          <w:rFonts w:ascii="Times New Roman" w:hAnsi="Times New Roman" w:cs="Times New Roman"/>
          <w:sz w:val="28"/>
          <w:szCs w:val="28"/>
        </w:rPr>
      </w:pPr>
    </w:p>
    <w:p w14:paraId="584D95BE" w14:textId="00878F27" w:rsidR="004225BF" w:rsidRPr="00D13D23" w:rsidRDefault="00D13D23"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F135AE" w:rsidRPr="00D13D23">
        <w:rPr>
          <w:rFonts w:ascii="Times New Roman" w:hAnsi="Times New Roman" w:cs="Times New Roman"/>
          <w:sz w:val="28"/>
          <w:szCs w:val="28"/>
        </w:rPr>
        <w:t>ЗАГАЛЬНІ ПОЛОЖЕННЯ</w:t>
      </w:r>
    </w:p>
    <w:p w14:paraId="212F3232" w14:textId="3C63FF3F" w:rsidR="0088119B" w:rsidRDefault="009E258F" w:rsidP="00604D59">
      <w:pPr>
        <w:spacing w:after="0" w:line="240" w:lineRule="auto"/>
        <w:ind w:firstLine="567"/>
        <w:jc w:val="both"/>
        <w:rPr>
          <w:rFonts w:ascii="Times New Roman" w:hAnsi="Times New Roman" w:cs="Times New Roman"/>
          <w:sz w:val="28"/>
          <w:szCs w:val="28"/>
        </w:rPr>
      </w:pPr>
      <w:r w:rsidRPr="009E258F">
        <w:rPr>
          <w:rFonts w:ascii="Times New Roman" w:hAnsi="Times New Roman" w:cs="Times New Roman"/>
          <w:sz w:val="28"/>
          <w:szCs w:val="28"/>
        </w:rPr>
        <w:t>1.1.</w:t>
      </w:r>
      <w:r w:rsidRPr="009E258F">
        <w:rPr>
          <w:rFonts w:ascii="Times New Roman" w:hAnsi="Times New Roman" w:cs="Times New Roman"/>
          <w:sz w:val="28"/>
          <w:szCs w:val="28"/>
        </w:rPr>
        <w:tab/>
        <w:t>А</w:t>
      </w:r>
      <w:r w:rsidR="00604D59">
        <w:rPr>
          <w:rFonts w:ascii="Times New Roman" w:hAnsi="Times New Roman" w:cs="Times New Roman"/>
          <w:sz w:val="28"/>
          <w:szCs w:val="28"/>
        </w:rPr>
        <w:t>кціонерне товариство</w:t>
      </w:r>
      <w:r w:rsidRPr="009E258F">
        <w:rPr>
          <w:rFonts w:ascii="Times New Roman" w:hAnsi="Times New Roman" w:cs="Times New Roman"/>
          <w:sz w:val="28"/>
          <w:szCs w:val="28"/>
        </w:rPr>
        <w:t xml:space="preserve"> «</w:t>
      </w:r>
      <w:r>
        <w:rPr>
          <w:rFonts w:ascii="Times New Roman" w:hAnsi="Times New Roman" w:cs="Times New Roman"/>
          <w:sz w:val="28"/>
          <w:szCs w:val="28"/>
        </w:rPr>
        <w:t xml:space="preserve">Фонд декарбонізації </w:t>
      </w:r>
      <w:r w:rsidR="00CA094B">
        <w:rPr>
          <w:rFonts w:ascii="Times New Roman" w:hAnsi="Times New Roman" w:cs="Times New Roman"/>
          <w:sz w:val="28"/>
          <w:szCs w:val="28"/>
        </w:rPr>
        <w:t>України»</w:t>
      </w:r>
      <w:r w:rsidRPr="009E258F">
        <w:rPr>
          <w:rFonts w:ascii="Times New Roman" w:hAnsi="Times New Roman" w:cs="Times New Roman"/>
          <w:sz w:val="28"/>
          <w:szCs w:val="28"/>
        </w:rPr>
        <w:t xml:space="preserve"> (далі – </w:t>
      </w:r>
      <w:r w:rsidR="00CA094B">
        <w:rPr>
          <w:rFonts w:ascii="Times New Roman" w:hAnsi="Times New Roman" w:cs="Times New Roman"/>
          <w:sz w:val="28"/>
          <w:szCs w:val="28"/>
        </w:rPr>
        <w:t>Товариство</w:t>
      </w:r>
      <w:r w:rsidR="00BD1D83">
        <w:rPr>
          <w:rFonts w:ascii="Times New Roman" w:hAnsi="Times New Roman" w:cs="Times New Roman"/>
          <w:sz w:val="28"/>
          <w:szCs w:val="28"/>
        </w:rPr>
        <w:t xml:space="preserve"> або АТ «ФДУ»</w:t>
      </w:r>
      <w:r w:rsidRPr="009E258F">
        <w:rPr>
          <w:rFonts w:ascii="Times New Roman" w:hAnsi="Times New Roman" w:cs="Times New Roman"/>
          <w:sz w:val="28"/>
          <w:szCs w:val="28"/>
        </w:rPr>
        <w:t xml:space="preserve">) забезпечує організацію своєї діяльності з дотриманням вимог чинного законодавства України, нормативно-правових актів Національного банку України та інших уповноважених державних органів, а також стандартів, дія яких поширюється на </w:t>
      </w:r>
      <w:r w:rsidR="009F0BE5">
        <w:rPr>
          <w:rFonts w:ascii="Times New Roman" w:hAnsi="Times New Roman" w:cs="Times New Roman"/>
          <w:sz w:val="28"/>
          <w:szCs w:val="28"/>
        </w:rPr>
        <w:t>Товариство</w:t>
      </w:r>
      <w:r w:rsidRPr="009E258F">
        <w:rPr>
          <w:rFonts w:ascii="Times New Roman" w:hAnsi="Times New Roman" w:cs="Times New Roman"/>
          <w:sz w:val="28"/>
          <w:szCs w:val="28"/>
        </w:rPr>
        <w:t>, внутрішн</w:t>
      </w:r>
      <w:r w:rsidR="009F0BE5">
        <w:rPr>
          <w:rFonts w:ascii="Times New Roman" w:hAnsi="Times New Roman" w:cs="Times New Roman"/>
          <w:sz w:val="28"/>
          <w:szCs w:val="28"/>
        </w:rPr>
        <w:t>іх документів Товариства</w:t>
      </w:r>
      <w:r w:rsidRPr="009E258F">
        <w:rPr>
          <w:rFonts w:ascii="Times New Roman" w:hAnsi="Times New Roman" w:cs="Times New Roman"/>
          <w:sz w:val="28"/>
          <w:szCs w:val="28"/>
        </w:rPr>
        <w:t xml:space="preserve">, шляхом впровадження ефективної, комплексної та адекватної системи управління комплаєнс-ризиком, що інтегрована в загальну систему управління ризиками </w:t>
      </w:r>
      <w:r w:rsidR="009F0BE5">
        <w:rPr>
          <w:rFonts w:ascii="Times New Roman" w:hAnsi="Times New Roman" w:cs="Times New Roman"/>
          <w:sz w:val="28"/>
          <w:szCs w:val="28"/>
        </w:rPr>
        <w:t>Товариства</w:t>
      </w:r>
      <w:r w:rsidRPr="009E258F">
        <w:rPr>
          <w:rFonts w:ascii="Times New Roman" w:hAnsi="Times New Roman" w:cs="Times New Roman"/>
          <w:sz w:val="28"/>
          <w:szCs w:val="28"/>
        </w:rPr>
        <w:t>.</w:t>
      </w:r>
    </w:p>
    <w:p w14:paraId="5F23767B" w14:textId="2B4D41DB" w:rsidR="009E258F" w:rsidRPr="009D526D" w:rsidRDefault="009E258F" w:rsidP="00604D59">
      <w:pPr>
        <w:spacing w:after="0" w:line="240" w:lineRule="auto"/>
        <w:ind w:firstLine="567"/>
        <w:jc w:val="both"/>
        <w:rPr>
          <w:rFonts w:ascii="Times New Roman" w:hAnsi="Times New Roman" w:cs="Times New Roman"/>
          <w:sz w:val="28"/>
          <w:szCs w:val="28"/>
        </w:rPr>
      </w:pPr>
      <w:r w:rsidRPr="009E258F">
        <w:rPr>
          <w:rFonts w:ascii="Times New Roman" w:hAnsi="Times New Roman" w:cs="Times New Roman"/>
          <w:sz w:val="28"/>
          <w:szCs w:val="28"/>
        </w:rPr>
        <w:t>1.2.</w:t>
      </w:r>
      <w:r w:rsidRPr="009E258F">
        <w:rPr>
          <w:rFonts w:ascii="Times New Roman" w:hAnsi="Times New Roman" w:cs="Times New Roman"/>
          <w:sz w:val="28"/>
          <w:szCs w:val="28"/>
        </w:rPr>
        <w:tab/>
      </w:r>
      <w:r w:rsidR="0041567F">
        <w:rPr>
          <w:rFonts w:ascii="Times New Roman" w:hAnsi="Times New Roman" w:cs="Times New Roman"/>
          <w:sz w:val="28"/>
          <w:szCs w:val="28"/>
        </w:rPr>
        <w:t>Комплаєнс політика Товариства</w:t>
      </w:r>
      <w:r w:rsidRPr="009E258F">
        <w:rPr>
          <w:rFonts w:ascii="Times New Roman" w:hAnsi="Times New Roman" w:cs="Times New Roman"/>
          <w:sz w:val="28"/>
          <w:szCs w:val="28"/>
        </w:rPr>
        <w:t xml:space="preserve"> (далі – Політика) розроблена з </w:t>
      </w:r>
      <w:r w:rsidRPr="00866280">
        <w:rPr>
          <w:rFonts w:ascii="Times New Roman" w:hAnsi="Times New Roman" w:cs="Times New Roman"/>
          <w:sz w:val="28"/>
          <w:szCs w:val="28"/>
        </w:rPr>
        <w:t>метою</w:t>
      </w:r>
      <w:r w:rsidRPr="009E258F">
        <w:rPr>
          <w:rFonts w:ascii="Times New Roman" w:hAnsi="Times New Roman" w:cs="Times New Roman"/>
          <w:sz w:val="28"/>
          <w:szCs w:val="28"/>
        </w:rPr>
        <w:t xml:space="preserve"> </w:t>
      </w:r>
      <w:bookmarkStart w:id="0" w:name="_Hlk183612972"/>
      <w:r w:rsidRPr="009E258F">
        <w:rPr>
          <w:rFonts w:ascii="Times New Roman" w:hAnsi="Times New Roman" w:cs="Times New Roman"/>
          <w:sz w:val="28"/>
          <w:szCs w:val="28"/>
        </w:rPr>
        <w:t xml:space="preserve">врегулювання питання управління комплаєнс-ризиком у </w:t>
      </w:r>
      <w:r w:rsidR="007E2F2F">
        <w:rPr>
          <w:rFonts w:ascii="Times New Roman" w:hAnsi="Times New Roman" w:cs="Times New Roman"/>
          <w:sz w:val="28"/>
          <w:szCs w:val="28"/>
        </w:rPr>
        <w:t>діяльності Товариства</w:t>
      </w:r>
      <w:bookmarkEnd w:id="0"/>
      <w:r w:rsidRPr="009E258F">
        <w:rPr>
          <w:rFonts w:ascii="Times New Roman" w:hAnsi="Times New Roman" w:cs="Times New Roman"/>
          <w:sz w:val="28"/>
          <w:szCs w:val="28"/>
        </w:rPr>
        <w:t>.</w:t>
      </w:r>
    </w:p>
    <w:p w14:paraId="67F6F944" w14:textId="5CE6B3D2" w:rsidR="005704BB" w:rsidRDefault="009E258F" w:rsidP="00604D59">
      <w:pPr>
        <w:spacing w:after="0" w:line="240" w:lineRule="auto"/>
        <w:ind w:firstLine="567"/>
        <w:jc w:val="both"/>
        <w:rPr>
          <w:rFonts w:ascii="Times New Roman" w:hAnsi="Times New Roman" w:cs="Times New Roman"/>
          <w:sz w:val="28"/>
          <w:szCs w:val="28"/>
        </w:rPr>
      </w:pPr>
      <w:r w:rsidRPr="009E258F">
        <w:rPr>
          <w:rFonts w:ascii="Times New Roman" w:hAnsi="Times New Roman" w:cs="Times New Roman"/>
          <w:sz w:val="28"/>
          <w:szCs w:val="28"/>
        </w:rPr>
        <w:t>1.3.</w:t>
      </w:r>
      <w:r w:rsidRPr="009E258F">
        <w:rPr>
          <w:rFonts w:ascii="Times New Roman" w:hAnsi="Times New Roman" w:cs="Times New Roman"/>
          <w:sz w:val="28"/>
          <w:szCs w:val="28"/>
        </w:rPr>
        <w:tab/>
        <w:t xml:space="preserve">Ця Політика визначає цілі, завдання та принципи управління комплаєнс-ризиком у </w:t>
      </w:r>
      <w:r w:rsidR="007E2F2F">
        <w:rPr>
          <w:rFonts w:ascii="Times New Roman" w:hAnsi="Times New Roman" w:cs="Times New Roman"/>
          <w:sz w:val="28"/>
          <w:szCs w:val="28"/>
        </w:rPr>
        <w:t>Товаристві</w:t>
      </w:r>
      <w:r w:rsidRPr="009E258F">
        <w:rPr>
          <w:rFonts w:ascii="Times New Roman" w:hAnsi="Times New Roman" w:cs="Times New Roman"/>
          <w:sz w:val="28"/>
          <w:szCs w:val="28"/>
        </w:rPr>
        <w:t xml:space="preserve"> з метою забезпечення </w:t>
      </w:r>
      <w:r w:rsidR="00AF37B5">
        <w:rPr>
          <w:rFonts w:ascii="Times New Roman" w:hAnsi="Times New Roman" w:cs="Times New Roman"/>
          <w:sz w:val="28"/>
          <w:szCs w:val="28"/>
        </w:rPr>
        <w:t>пост</w:t>
      </w:r>
      <w:r w:rsidR="00FD2B92">
        <w:rPr>
          <w:rFonts w:ascii="Times New Roman" w:hAnsi="Times New Roman" w:cs="Times New Roman"/>
          <w:sz w:val="28"/>
          <w:szCs w:val="28"/>
        </w:rPr>
        <w:t>ійного процесу</w:t>
      </w:r>
      <w:r w:rsidRPr="009E258F">
        <w:rPr>
          <w:rFonts w:ascii="Times New Roman" w:hAnsi="Times New Roman" w:cs="Times New Roman"/>
          <w:sz w:val="28"/>
          <w:szCs w:val="28"/>
        </w:rPr>
        <w:t xml:space="preserve"> виявлення, вимірювання, моніторингу, контролю, звітування та </w:t>
      </w:r>
      <w:r w:rsidR="00983E92">
        <w:rPr>
          <w:rFonts w:ascii="Times New Roman" w:hAnsi="Times New Roman" w:cs="Times New Roman"/>
          <w:sz w:val="28"/>
          <w:szCs w:val="28"/>
        </w:rPr>
        <w:t>запобігання</w:t>
      </w:r>
      <w:r w:rsidR="00983E92" w:rsidRPr="009E258F">
        <w:rPr>
          <w:rFonts w:ascii="Times New Roman" w:hAnsi="Times New Roman" w:cs="Times New Roman"/>
          <w:sz w:val="28"/>
          <w:szCs w:val="28"/>
        </w:rPr>
        <w:t xml:space="preserve"> </w:t>
      </w:r>
      <w:r w:rsidRPr="009E258F">
        <w:rPr>
          <w:rFonts w:ascii="Times New Roman" w:hAnsi="Times New Roman" w:cs="Times New Roman"/>
          <w:sz w:val="28"/>
          <w:szCs w:val="28"/>
        </w:rPr>
        <w:t xml:space="preserve">комплаєнс-ризику на всіх організаційних рівнях і на всіх лініях захисту системи управління комплаєнс-ризиком </w:t>
      </w:r>
      <w:r w:rsidR="007C14AF">
        <w:rPr>
          <w:rFonts w:ascii="Times New Roman" w:hAnsi="Times New Roman" w:cs="Times New Roman"/>
          <w:sz w:val="28"/>
          <w:szCs w:val="28"/>
        </w:rPr>
        <w:t>Товариства.</w:t>
      </w:r>
    </w:p>
    <w:p w14:paraId="0A025EB8" w14:textId="48D6965C" w:rsidR="0088119B" w:rsidRDefault="002C5009"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00ED33C5" w:rsidRPr="00F823D5">
        <w:rPr>
          <w:rFonts w:ascii="Times New Roman" w:hAnsi="Times New Roman" w:cs="Times New Roman"/>
          <w:sz w:val="28"/>
          <w:szCs w:val="28"/>
        </w:rPr>
        <w:t>Ця Політика спрямована на:</w:t>
      </w:r>
    </w:p>
    <w:p w14:paraId="6E6808B5" w14:textId="2F89D3A8" w:rsidR="0088119B" w:rsidRDefault="00ED655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E52F6">
        <w:rPr>
          <w:rFonts w:ascii="Times New Roman" w:hAnsi="Times New Roman" w:cs="Times New Roman"/>
          <w:sz w:val="28"/>
          <w:szCs w:val="28"/>
        </w:rPr>
        <w:t xml:space="preserve"> </w:t>
      </w:r>
      <w:r w:rsidR="00ED33C5" w:rsidRPr="00F823D5">
        <w:rPr>
          <w:rFonts w:ascii="Times New Roman" w:hAnsi="Times New Roman" w:cs="Times New Roman"/>
          <w:sz w:val="28"/>
          <w:szCs w:val="28"/>
        </w:rPr>
        <w:t>управління ризиками, які виникають унаслідок недотримання</w:t>
      </w:r>
      <w:r>
        <w:rPr>
          <w:rFonts w:ascii="Times New Roman" w:hAnsi="Times New Roman" w:cs="Times New Roman"/>
          <w:sz w:val="28"/>
          <w:szCs w:val="28"/>
        </w:rPr>
        <w:t xml:space="preserve"> </w:t>
      </w:r>
      <w:r w:rsidR="002B2897" w:rsidRPr="00F823D5">
        <w:rPr>
          <w:rFonts w:ascii="Times New Roman" w:hAnsi="Times New Roman" w:cs="Times New Roman"/>
          <w:sz w:val="28"/>
          <w:szCs w:val="28"/>
        </w:rPr>
        <w:t>Товариством</w:t>
      </w:r>
      <w:r w:rsidR="00ED33C5" w:rsidRPr="00F823D5">
        <w:rPr>
          <w:rFonts w:ascii="Times New Roman" w:hAnsi="Times New Roman" w:cs="Times New Roman"/>
          <w:sz w:val="28"/>
          <w:szCs w:val="28"/>
        </w:rPr>
        <w:t xml:space="preserve"> вимог чинного законодавства, нормативно-правових актів</w:t>
      </w:r>
      <w:r w:rsidR="00973496">
        <w:rPr>
          <w:rFonts w:ascii="Times New Roman" w:hAnsi="Times New Roman" w:cs="Times New Roman"/>
          <w:sz w:val="28"/>
          <w:szCs w:val="28"/>
        </w:rPr>
        <w:t xml:space="preserve"> </w:t>
      </w:r>
      <w:r w:rsidR="00AD7169">
        <w:rPr>
          <w:rFonts w:ascii="Times New Roman" w:hAnsi="Times New Roman" w:cs="Times New Roman"/>
          <w:sz w:val="28"/>
          <w:szCs w:val="28"/>
        </w:rPr>
        <w:t>д</w:t>
      </w:r>
      <w:r w:rsidR="00ED33C5" w:rsidRPr="00F823D5">
        <w:rPr>
          <w:rFonts w:ascii="Times New Roman" w:hAnsi="Times New Roman" w:cs="Times New Roman"/>
          <w:sz w:val="28"/>
          <w:szCs w:val="28"/>
        </w:rPr>
        <w:t>ержавних уповноважених органів, ринкових стандартів, правил</w:t>
      </w:r>
      <w:r w:rsidR="00973496">
        <w:rPr>
          <w:rFonts w:ascii="Times New Roman" w:hAnsi="Times New Roman" w:cs="Times New Roman"/>
          <w:sz w:val="28"/>
          <w:szCs w:val="28"/>
        </w:rPr>
        <w:t xml:space="preserve"> </w:t>
      </w:r>
      <w:r w:rsidR="00656652">
        <w:rPr>
          <w:rFonts w:ascii="Times New Roman" w:hAnsi="Times New Roman" w:cs="Times New Roman"/>
          <w:sz w:val="28"/>
          <w:szCs w:val="28"/>
        </w:rPr>
        <w:t>до</w:t>
      </w:r>
      <w:r w:rsidR="00ED33C5" w:rsidRPr="00F823D5">
        <w:rPr>
          <w:rFonts w:ascii="Times New Roman" w:hAnsi="Times New Roman" w:cs="Times New Roman"/>
          <w:sz w:val="28"/>
          <w:szCs w:val="28"/>
        </w:rPr>
        <w:t xml:space="preserve">бросовісної конкуренції, внутрішніх нормативних документів </w:t>
      </w:r>
      <w:r w:rsidR="00656652">
        <w:rPr>
          <w:rFonts w:ascii="Times New Roman" w:hAnsi="Times New Roman" w:cs="Times New Roman"/>
          <w:sz w:val="28"/>
          <w:szCs w:val="28"/>
        </w:rPr>
        <w:t>То</w:t>
      </w:r>
      <w:r w:rsidR="002B2897" w:rsidRPr="00F823D5">
        <w:rPr>
          <w:rFonts w:ascii="Times New Roman" w:hAnsi="Times New Roman" w:cs="Times New Roman"/>
          <w:sz w:val="28"/>
          <w:szCs w:val="28"/>
        </w:rPr>
        <w:t>вариства</w:t>
      </w:r>
      <w:r w:rsidR="00ED33C5" w:rsidRPr="00F823D5">
        <w:rPr>
          <w:rFonts w:ascii="Times New Roman" w:hAnsi="Times New Roman" w:cs="Times New Roman"/>
          <w:sz w:val="28"/>
          <w:szCs w:val="28"/>
        </w:rPr>
        <w:t xml:space="preserve">, </w:t>
      </w:r>
      <w:r w:rsidR="00656652">
        <w:rPr>
          <w:rFonts w:ascii="Times New Roman" w:hAnsi="Times New Roman" w:cs="Times New Roman"/>
          <w:sz w:val="28"/>
          <w:szCs w:val="28"/>
        </w:rPr>
        <w:t>в</w:t>
      </w:r>
      <w:r w:rsidR="00ED33C5" w:rsidRPr="00F823D5">
        <w:rPr>
          <w:rFonts w:ascii="Times New Roman" w:hAnsi="Times New Roman" w:cs="Times New Roman"/>
          <w:sz w:val="28"/>
          <w:szCs w:val="28"/>
        </w:rPr>
        <w:t xml:space="preserve"> тому числі вимог Кодексу етики АТ «</w:t>
      </w:r>
      <w:r w:rsidR="002B7D2A" w:rsidRPr="00F823D5">
        <w:rPr>
          <w:rFonts w:ascii="Times New Roman" w:hAnsi="Times New Roman" w:cs="Times New Roman"/>
          <w:sz w:val="28"/>
          <w:szCs w:val="28"/>
        </w:rPr>
        <w:t>ФДУ»</w:t>
      </w:r>
      <w:r w:rsidR="00ED33C5" w:rsidRPr="00F823D5">
        <w:rPr>
          <w:rFonts w:ascii="Times New Roman" w:hAnsi="Times New Roman" w:cs="Times New Roman"/>
          <w:sz w:val="28"/>
          <w:szCs w:val="28"/>
        </w:rPr>
        <w:t>;</w:t>
      </w:r>
    </w:p>
    <w:p w14:paraId="583DFE7B" w14:textId="27A1CBB9" w:rsidR="0088119B" w:rsidRDefault="00656652"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0E40">
        <w:rPr>
          <w:rFonts w:ascii="Times New Roman" w:hAnsi="Times New Roman" w:cs="Times New Roman"/>
          <w:sz w:val="28"/>
          <w:szCs w:val="28"/>
        </w:rPr>
        <w:t xml:space="preserve">- </w:t>
      </w:r>
      <w:r w:rsidR="00ED33C5" w:rsidRPr="00ED33C5">
        <w:rPr>
          <w:rFonts w:ascii="Times New Roman" w:hAnsi="Times New Roman" w:cs="Times New Roman"/>
          <w:sz w:val="28"/>
          <w:szCs w:val="28"/>
        </w:rPr>
        <w:t>управління ризиками</w:t>
      </w:r>
      <w:r w:rsidR="00EA32A1">
        <w:rPr>
          <w:rFonts w:ascii="Times New Roman" w:hAnsi="Times New Roman" w:cs="Times New Roman"/>
          <w:sz w:val="28"/>
          <w:szCs w:val="28"/>
        </w:rPr>
        <w:t xml:space="preserve"> (</w:t>
      </w:r>
      <w:r w:rsidR="007D2CF4">
        <w:rPr>
          <w:rFonts w:ascii="Times New Roman" w:hAnsi="Times New Roman" w:cs="Times New Roman"/>
          <w:sz w:val="28"/>
          <w:szCs w:val="28"/>
        </w:rPr>
        <w:t xml:space="preserve">ризики </w:t>
      </w:r>
      <w:r w:rsidR="00ED33C5" w:rsidRPr="00ED33C5">
        <w:rPr>
          <w:rFonts w:ascii="Times New Roman" w:hAnsi="Times New Roman" w:cs="Times New Roman"/>
          <w:sz w:val="28"/>
          <w:szCs w:val="28"/>
        </w:rPr>
        <w:t>пов’язан</w:t>
      </w:r>
      <w:r w:rsidR="007D2CF4">
        <w:rPr>
          <w:rFonts w:ascii="Times New Roman" w:hAnsi="Times New Roman" w:cs="Times New Roman"/>
          <w:sz w:val="28"/>
          <w:szCs w:val="28"/>
        </w:rPr>
        <w:t>і</w:t>
      </w:r>
      <w:r w:rsidR="00ED33C5" w:rsidRPr="00ED33C5">
        <w:rPr>
          <w:rFonts w:ascii="Times New Roman" w:hAnsi="Times New Roman" w:cs="Times New Roman"/>
          <w:sz w:val="28"/>
          <w:szCs w:val="28"/>
        </w:rPr>
        <w:t xml:space="preserve"> з конфліктом інтересів</w:t>
      </w:r>
      <w:r w:rsidR="007D2CF4">
        <w:rPr>
          <w:rFonts w:ascii="Times New Roman" w:hAnsi="Times New Roman" w:cs="Times New Roman"/>
          <w:sz w:val="28"/>
          <w:szCs w:val="28"/>
        </w:rPr>
        <w:t>)</w:t>
      </w:r>
      <w:r w:rsidR="00CA6115">
        <w:rPr>
          <w:rFonts w:ascii="Times New Roman" w:hAnsi="Times New Roman" w:cs="Times New Roman"/>
          <w:sz w:val="28"/>
          <w:szCs w:val="28"/>
        </w:rPr>
        <w:t>;</w:t>
      </w:r>
    </w:p>
    <w:p w14:paraId="69E05409" w14:textId="77777777" w:rsidR="0088119B" w:rsidRDefault="00E40E40"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D33C5" w:rsidRPr="00A41863">
        <w:rPr>
          <w:rFonts w:ascii="Times New Roman" w:hAnsi="Times New Roman" w:cs="Times New Roman"/>
          <w:sz w:val="28"/>
          <w:szCs w:val="28"/>
        </w:rPr>
        <w:t xml:space="preserve">формування корпоративної культури та підвищення рівня обізнаності з комплаєнс-питань працівників </w:t>
      </w:r>
      <w:r w:rsidR="00A41863">
        <w:rPr>
          <w:rFonts w:ascii="Times New Roman" w:hAnsi="Times New Roman" w:cs="Times New Roman"/>
          <w:sz w:val="28"/>
          <w:szCs w:val="28"/>
        </w:rPr>
        <w:t>Товариства.</w:t>
      </w:r>
    </w:p>
    <w:p w14:paraId="2ECEFE8D" w14:textId="6AEB3F1B" w:rsidR="0088119B" w:rsidRDefault="00E40E40"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F135AE">
        <w:rPr>
          <w:rFonts w:ascii="Times New Roman" w:hAnsi="Times New Roman" w:cs="Times New Roman"/>
          <w:sz w:val="28"/>
          <w:szCs w:val="28"/>
        </w:rPr>
        <w:t xml:space="preserve">. </w:t>
      </w:r>
      <w:r w:rsidR="00095355">
        <w:rPr>
          <w:rFonts w:ascii="Times New Roman" w:hAnsi="Times New Roman" w:cs="Times New Roman"/>
          <w:sz w:val="28"/>
          <w:szCs w:val="28"/>
        </w:rPr>
        <w:t>Терміни</w:t>
      </w:r>
      <w:r w:rsidR="005D5AEE" w:rsidRPr="005D5AEE">
        <w:rPr>
          <w:rFonts w:ascii="Times New Roman" w:hAnsi="Times New Roman" w:cs="Times New Roman"/>
          <w:sz w:val="28"/>
          <w:szCs w:val="28"/>
        </w:rPr>
        <w:t xml:space="preserve">, що використовуються за текстом цієї Політики, вживаються у значеннях, визначених іншими внутрішніми нормативними документами </w:t>
      </w:r>
      <w:r w:rsidR="00095355">
        <w:rPr>
          <w:rFonts w:ascii="Times New Roman" w:hAnsi="Times New Roman" w:cs="Times New Roman"/>
          <w:sz w:val="28"/>
          <w:szCs w:val="28"/>
        </w:rPr>
        <w:t>Товариства</w:t>
      </w:r>
      <w:r w:rsidR="005D5AEE" w:rsidRPr="005D5AEE">
        <w:rPr>
          <w:rFonts w:ascii="Times New Roman" w:hAnsi="Times New Roman" w:cs="Times New Roman"/>
          <w:sz w:val="28"/>
          <w:szCs w:val="28"/>
        </w:rPr>
        <w:t>, які зазначені в цій Політиці як пов’язані документи, та чинним законодавством України.</w:t>
      </w:r>
    </w:p>
    <w:p w14:paraId="2F62746E" w14:textId="2CBF52F8" w:rsidR="00100209" w:rsidRDefault="00100209" w:rsidP="00604D59">
      <w:pPr>
        <w:spacing w:after="0" w:line="240" w:lineRule="auto"/>
        <w:ind w:firstLine="567"/>
        <w:jc w:val="both"/>
        <w:rPr>
          <w:rFonts w:ascii="Times New Roman" w:hAnsi="Times New Roman" w:cs="Times New Roman"/>
          <w:sz w:val="28"/>
          <w:szCs w:val="28"/>
        </w:rPr>
      </w:pPr>
    </w:p>
    <w:p w14:paraId="2684F67E" w14:textId="273EAE4A" w:rsidR="007B1672" w:rsidRPr="00D319BA" w:rsidRDefault="0000407C" w:rsidP="00604D59">
      <w:pPr>
        <w:spacing w:after="0" w:line="240" w:lineRule="auto"/>
        <w:ind w:firstLine="567"/>
        <w:jc w:val="both"/>
        <w:rPr>
          <w:rFonts w:ascii="Times New Roman" w:hAnsi="Times New Roman" w:cs="Times New Roman"/>
          <w:sz w:val="28"/>
          <w:szCs w:val="28"/>
        </w:rPr>
      </w:pPr>
      <w:r w:rsidRPr="00D319BA">
        <w:rPr>
          <w:rFonts w:ascii="Times New Roman" w:hAnsi="Times New Roman" w:cs="Times New Roman"/>
          <w:sz w:val="28"/>
          <w:szCs w:val="28"/>
        </w:rPr>
        <w:t xml:space="preserve">2. </w:t>
      </w:r>
      <w:r w:rsidR="00943188" w:rsidRPr="00D319BA">
        <w:rPr>
          <w:rFonts w:ascii="Times New Roman" w:hAnsi="Times New Roman" w:cs="Times New Roman"/>
          <w:sz w:val="28"/>
          <w:szCs w:val="28"/>
        </w:rPr>
        <w:t xml:space="preserve">МЕТА ТА СФЕРА ЗАСТОСУВАННЯ </w:t>
      </w:r>
    </w:p>
    <w:p w14:paraId="5F9170EB" w14:textId="10A42E00" w:rsidR="0088119B" w:rsidRDefault="00A41C28" w:rsidP="00604D59">
      <w:pPr>
        <w:spacing w:after="0" w:line="240" w:lineRule="auto"/>
        <w:ind w:firstLine="567"/>
        <w:jc w:val="both"/>
        <w:rPr>
          <w:rFonts w:ascii="Times New Roman" w:hAnsi="Times New Roman" w:cs="Times New Roman"/>
          <w:sz w:val="28"/>
          <w:szCs w:val="28"/>
        </w:rPr>
      </w:pPr>
      <w:r w:rsidRPr="00D319BA">
        <w:rPr>
          <w:rFonts w:ascii="Times New Roman" w:hAnsi="Times New Roman" w:cs="Times New Roman"/>
          <w:sz w:val="28"/>
          <w:szCs w:val="28"/>
        </w:rPr>
        <w:t xml:space="preserve">2.1. </w:t>
      </w:r>
      <w:r w:rsidR="00E26645" w:rsidRPr="0000407C">
        <w:rPr>
          <w:rFonts w:ascii="Times New Roman" w:hAnsi="Times New Roman" w:cs="Times New Roman"/>
          <w:sz w:val="28"/>
          <w:szCs w:val="28"/>
        </w:rPr>
        <w:t xml:space="preserve">Метою цієї Політики є </w:t>
      </w:r>
      <w:r w:rsidR="00B7715E">
        <w:rPr>
          <w:rFonts w:ascii="Times New Roman" w:hAnsi="Times New Roman" w:cs="Times New Roman"/>
          <w:sz w:val="28"/>
          <w:szCs w:val="28"/>
        </w:rPr>
        <w:t xml:space="preserve"> створення Товариством ефективної системи</w:t>
      </w:r>
      <w:r w:rsidR="00E26645" w:rsidRPr="0000407C">
        <w:rPr>
          <w:rFonts w:ascii="Times New Roman" w:hAnsi="Times New Roman" w:cs="Times New Roman"/>
          <w:sz w:val="28"/>
          <w:szCs w:val="28"/>
        </w:rPr>
        <w:t xml:space="preserve"> управління комплаєнс ризиками довести до відома </w:t>
      </w:r>
      <w:r w:rsidR="00FD6CBA" w:rsidRPr="0000407C">
        <w:rPr>
          <w:rFonts w:ascii="Times New Roman" w:hAnsi="Times New Roman" w:cs="Times New Roman"/>
          <w:sz w:val="28"/>
          <w:szCs w:val="28"/>
        </w:rPr>
        <w:t>з</w:t>
      </w:r>
      <w:r w:rsidR="00E26645" w:rsidRPr="0000407C">
        <w:rPr>
          <w:rFonts w:ascii="Times New Roman" w:hAnsi="Times New Roman" w:cs="Times New Roman"/>
          <w:sz w:val="28"/>
          <w:szCs w:val="28"/>
        </w:rPr>
        <w:t xml:space="preserve">адіяних осіб, ділових партнерів та зацікавлених осіб ключові принципи комплаєнсу; </w:t>
      </w:r>
      <w:r w:rsidR="00D319BA">
        <w:rPr>
          <w:rFonts w:ascii="Times New Roman" w:hAnsi="Times New Roman" w:cs="Times New Roman"/>
          <w:sz w:val="28"/>
          <w:szCs w:val="28"/>
        </w:rPr>
        <w:t xml:space="preserve"> </w:t>
      </w:r>
      <w:r w:rsidR="00E26645" w:rsidRPr="0000407C">
        <w:rPr>
          <w:rFonts w:ascii="Times New Roman" w:hAnsi="Times New Roman" w:cs="Times New Roman"/>
          <w:sz w:val="28"/>
          <w:szCs w:val="28"/>
        </w:rPr>
        <w:t xml:space="preserve">підтримувати культуру нульової толерантності до корупції; сприяти уникненню та вирішенню будь-яких порушень </w:t>
      </w:r>
      <w:r w:rsidR="009E4DEF" w:rsidRPr="0000407C">
        <w:rPr>
          <w:rFonts w:ascii="Times New Roman" w:hAnsi="Times New Roman" w:cs="Times New Roman"/>
          <w:sz w:val="28"/>
          <w:szCs w:val="28"/>
        </w:rPr>
        <w:t>в</w:t>
      </w:r>
      <w:r w:rsidR="00E26645" w:rsidRPr="0000407C">
        <w:rPr>
          <w:rFonts w:ascii="Times New Roman" w:hAnsi="Times New Roman" w:cs="Times New Roman"/>
          <w:sz w:val="28"/>
          <w:szCs w:val="28"/>
        </w:rPr>
        <w:t xml:space="preserve">имог та </w:t>
      </w:r>
      <w:r w:rsidR="004B5395">
        <w:rPr>
          <w:rFonts w:ascii="Times New Roman" w:hAnsi="Times New Roman" w:cs="Times New Roman"/>
          <w:sz w:val="28"/>
          <w:szCs w:val="28"/>
        </w:rPr>
        <w:t>досягненню Товариством</w:t>
      </w:r>
      <w:r w:rsidR="004B5395" w:rsidRPr="0000407C">
        <w:rPr>
          <w:rFonts w:ascii="Times New Roman" w:hAnsi="Times New Roman" w:cs="Times New Roman"/>
          <w:sz w:val="28"/>
          <w:szCs w:val="28"/>
        </w:rPr>
        <w:t xml:space="preserve"> </w:t>
      </w:r>
      <w:r w:rsidR="00E26645" w:rsidRPr="0000407C">
        <w:rPr>
          <w:rFonts w:ascii="Times New Roman" w:hAnsi="Times New Roman" w:cs="Times New Roman"/>
          <w:sz w:val="28"/>
          <w:szCs w:val="28"/>
        </w:rPr>
        <w:t>своїх цілей, зазначених у Статуті</w:t>
      </w:r>
      <w:r w:rsidR="00E006C7">
        <w:rPr>
          <w:rFonts w:ascii="Times New Roman" w:hAnsi="Times New Roman" w:cs="Times New Roman"/>
          <w:sz w:val="28"/>
          <w:szCs w:val="28"/>
        </w:rPr>
        <w:t xml:space="preserve">; </w:t>
      </w:r>
      <w:r w:rsidR="00597623">
        <w:rPr>
          <w:rFonts w:ascii="Times New Roman" w:hAnsi="Times New Roman" w:cs="Times New Roman"/>
          <w:sz w:val="28"/>
          <w:szCs w:val="28"/>
        </w:rPr>
        <w:t xml:space="preserve">виконання працівниками Товариства </w:t>
      </w:r>
      <w:r w:rsidR="00EA151A">
        <w:rPr>
          <w:rFonts w:ascii="Times New Roman" w:hAnsi="Times New Roman" w:cs="Times New Roman"/>
          <w:sz w:val="28"/>
          <w:szCs w:val="28"/>
        </w:rPr>
        <w:t xml:space="preserve">своїх функціональних обов’язків, </w:t>
      </w:r>
      <w:r w:rsidR="006940AA">
        <w:rPr>
          <w:rFonts w:ascii="Times New Roman" w:hAnsi="Times New Roman" w:cs="Times New Roman"/>
          <w:sz w:val="28"/>
          <w:szCs w:val="28"/>
        </w:rPr>
        <w:t>ґрунтуючись</w:t>
      </w:r>
      <w:r w:rsidR="00EA151A">
        <w:rPr>
          <w:rFonts w:ascii="Times New Roman" w:hAnsi="Times New Roman" w:cs="Times New Roman"/>
          <w:sz w:val="28"/>
          <w:szCs w:val="28"/>
        </w:rPr>
        <w:t xml:space="preserve"> на </w:t>
      </w:r>
      <w:r w:rsidR="006940AA">
        <w:rPr>
          <w:rFonts w:ascii="Times New Roman" w:hAnsi="Times New Roman" w:cs="Times New Roman"/>
          <w:sz w:val="28"/>
          <w:szCs w:val="28"/>
        </w:rPr>
        <w:t>добросовісності та розумності</w:t>
      </w:r>
      <w:r w:rsidR="00E26645" w:rsidRPr="0000407C">
        <w:rPr>
          <w:rFonts w:ascii="Times New Roman" w:hAnsi="Times New Roman" w:cs="Times New Roman"/>
          <w:sz w:val="28"/>
          <w:szCs w:val="28"/>
        </w:rPr>
        <w:t>.</w:t>
      </w:r>
    </w:p>
    <w:p w14:paraId="08E4F813" w14:textId="11BCAA18" w:rsidR="0088119B" w:rsidRDefault="00DA1C1C" w:rsidP="00604D59">
      <w:pPr>
        <w:spacing w:after="0" w:line="240" w:lineRule="auto"/>
        <w:ind w:firstLine="567"/>
        <w:jc w:val="both"/>
        <w:rPr>
          <w:rFonts w:ascii="Times New Roman" w:hAnsi="Times New Roman" w:cs="Times New Roman"/>
          <w:sz w:val="28"/>
          <w:szCs w:val="28"/>
        </w:rPr>
      </w:pPr>
      <w:r w:rsidRPr="0000407C">
        <w:rPr>
          <w:rFonts w:ascii="Times New Roman" w:hAnsi="Times New Roman" w:cs="Times New Roman"/>
          <w:sz w:val="28"/>
          <w:szCs w:val="28"/>
        </w:rPr>
        <w:t>2.2. Політика не охоплює усі ситуації та вимоги, яких слід дотримуватися, однак вона містить найважливіші з них</w:t>
      </w:r>
      <w:r w:rsidR="0023358D">
        <w:rPr>
          <w:rFonts w:ascii="Times New Roman" w:hAnsi="Times New Roman" w:cs="Times New Roman"/>
          <w:sz w:val="28"/>
          <w:szCs w:val="28"/>
        </w:rPr>
        <w:t xml:space="preserve">, надаючи можливість користувачу </w:t>
      </w:r>
      <w:r w:rsidR="0023358D">
        <w:rPr>
          <w:rFonts w:ascii="Times New Roman" w:hAnsi="Times New Roman" w:cs="Times New Roman"/>
          <w:sz w:val="28"/>
          <w:szCs w:val="28"/>
        </w:rPr>
        <w:lastRenderedPageBreak/>
        <w:t>скеровувати сво</w:t>
      </w:r>
      <w:r w:rsidR="005E409E">
        <w:rPr>
          <w:rFonts w:ascii="Times New Roman" w:hAnsi="Times New Roman" w:cs="Times New Roman"/>
          <w:sz w:val="28"/>
          <w:szCs w:val="28"/>
        </w:rPr>
        <w:t xml:space="preserve">ю поведінку </w:t>
      </w:r>
      <w:r w:rsidR="0023358D">
        <w:rPr>
          <w:rFonts w:ascii="Times New Roman" w:hAnsi="Times New Roman" w:cs="Times New Roman"/>
          <w:sz w:val="28"/>
          <w:szCs w:val="28"/>
        </w:rPr>
        <w:t>у всіх інших випадках</w:t>
      </w:r>
      <w:r w:rsidR="005E409E">
        <w:rPr>
          <w:rFonts w:ascii="Times New Roman" w:hAnsi="Times New Roman" w:cs="Times New Roman"/>
          <w:sz w:val="28"/>
          <w:szCs w:val="28"/>
        </w:rPr>
        <w:t xml:space="preserve">, </w:t>
      </w:r>
      <w:r w:rsidR="00F31FDE">
        <w:rPr>
          <w:rFonts w:ascii="Times New Roman" w:hAnsi="Times New Roman" w:cs="Times New Roman"/>
          <w:sz w:val="28"/>
          <w:szCs w:val="28"/>
        </w:rPr>
        <w:t>ґрунтуючись</w:t>
      </w:r>
      <w:r w:rsidR="005E409E">
        <w:rPr>
          <w:rFonts w:ascii="Times New Roman" w:hAnsi="Times New Roman" w:cs="Times New Roman"/>
          <w:sz w:val="28"/>
          <w:szCs w:val="28"/>
        </w:rPr>
        <w:t xml:space="preserve"> на </w:t>
      </w:r>
      <w:r w:rsidR="00F31FDE">
        <w:rPr>
          <w:rFonts w:ascii="Times New Roman" w:hAnsi="Times New Roman" w:cs="Times New Roman"/>
          <w:sz w:val="28"/>
          <w:szCs w:val="28"/>
        </w:rPr>
        <w:t xml:space="preserve">розумінні </w:t>
      </w:r>
      <w:r w:rsidR="0023358D">
        <w:rPr>
          <w:rFonts w:ascii="Times New Roman" w:hAnsi="Times New Roman" w:cs="Times New Roman"/>
          <w:sz w:val="28"/>
          <w:szCs w:val="28"/>
        </w:rPr>
        <w:t xml:space="preserve"> </w:t>
      </w:r>
      <w:r w:rsidR="00F31FDE">
        <w:rPr>
          <w:rFonts w:ascii="Times New Roman" w:hAnsi="Times New Roman" w:cs="Times New Roman"/>
          <w:sz w:val="28"/>
          <w:szCs w:val="28"/>
        </w:rPr>
        <w:t>напрямів</w:t>
      </w:r>
      <w:r w:rsidR="00396FDC">
        <w:rPr>
          <w:rFonts w:ascii="Times New Roman" w:hAnsi="Times New Roman" w:cs="Times New Roman"/>
          <w:sz w:val="28"/>
          <w:szCs w:val="28"/>
        </w:rPr>
        <w:t>, принципів</w:t>
      </w:r>
      <w:r w:rsidR="00F31FDE">
        <w:rPr>
          <w:rFonts w:ascii="Times New Roman" w:hAnsi="Times New Roman" w:cs="Times New Roman"/>
          <w:sz w:val="28"/>
          <w:szCs w:val="28"/>
        </w:rPr>
        <w:t xml:space="preserve"> та мети </w:t>
      </w:r>
      <w:r w:rsidR="007C4CF6">
        <w:rPr>
          <w:rFonts w:ascii="Times New Roman" w:hAnsi="Times New Roman" w:cs="Times New Roman"/>
          <w:sz w:val="28"/>
          <w:szCs w:val="28"/>
        </w:rPr>
        <w:t>цієї Політики</w:t>
      </w:r>
      <w:r w:rsidRPr="0000407C">
        <w:rPr>
          <w:rFonts w:ascii="Times New Roman" w:hAnsi="Times New Roman" w:cs="Times New Roman"/>
          <w:sz w:val="28"/>
          <w:szCs w:val="28"/>
        </w:rPr>
        <w:t>.</w:t>
      </w:r>
    </w:p>
    <w:p w14:paraId="34B09788" w14:textId="77777777" w:rsidR="00634BE2" w:rsidRDefault="00DA1C1C"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5722E7" w:rsidRPr="005722E7">
        <w:rPr>
          <w:rFonts w:ascii="Times New Roman" w:hAnsi="Times New Roman" w:cs="Times New Roman"/>
          <w:sz w:val="28"/>
          <w:szCs w:val="28"/>
        </w:rPr>
        <w:t xml:space="preserve">Ця Політика застосовується до </w:t>
      </w:r>
      <w:r w:rsidR="005722E7">
        <w:rPr>
          <w:rFonts w:ascii="Times New Roman" w:hAnsi="Times New Roman" w:cs="Times New Roman"/>
          <w:sz w:val="28"/>
          <w:szCs w:val="28"/>
        </w:rPr>
        <w:t xml:space="preserve">Товариства та </w:t>
      </w:r>
      <w:r w:rsidR="007B1672">
        <w:rPr>
          <w:rFonts w:ascii="Times New Roman" w:hAnsi="Times New Roman" w:cs="Times New Roman"/>
          <w:sz w:val="28"/>
          <w:szCs w:val="28"/>
        </w:rPr>
        <w:t>з</w:t>
      </w:r>
      <w:r w:rsidR="005722E7" w:rsidRPr="005722E7">
        <w:rPr>
          <w:rFonts w:ascii="Times New Roman" w:hAnsi="Times New Roman" w:cs="Times New Roman"/>
          <w:sz w:val="28"/>
          <w:szCs w:val="28"/>
        </w:rPr>
        <w:t xml:space="preserve">адіяних осіб.  </w:t>
      </w:r>
      <w:r w:rsidR="007B1672">
        <w:rPr>
          <w:rFonts w:ascii="Times New Roman" w:hAnsi="Times New Roman" w:cs="Times New Roman"/>
          <w:sz w:val="28"/>
          <w:szCs w:val="28"/>
        </w:rPr>
        <w:t xml:space="preserve">Товариство </w:t>
      </w:r>
      <w:r w:rsidR="005722E7" w:rsidRPr="005722E7">
        <w:rPr>
          <w:rFonts w:ascii="Times New Roman" w:hAnsi="Times New Roman" w:cs="Times New Roman"/>
          <w:sz w:val="28"/>
          <w:szCs w:val="28"/>
        </w:rPr>
        <w:t xml:space="preserve"> розраховує, що її ділові партнери та зацікавлені особи дотримуються основних принципів цієї Політики. Треті особи, включаючи ділових партнерів, можуть бути зобов'язані дотримуватись цієї Політики та Положень щодо комплаєнсу (їх частин) відповідно до укладеного договору з </w:t>
      </w:r>
      <w:r w:rsidR="007B1672">
        <w:rPr>
          <w:rFonts w:ascii="Times New Roman" w:hAnsi="Times New Roman" w:cs="Times New Roman"/>
          <w:sz w:val="28"/>
          <w:szCs w:val="28"/>
        </w:rPr>
        <w:t>Товариством.</w:t>
      </w:r>
    </w:p>
    <w:p w14:paraId="67D5180C" w14:textId="1CCBFF2F" w:rsidR="0088119B" w:rsidRDefault="00E91DFB"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Pr="00E91DFB">
        <w:rPr>
          <w:rFonts w:ascii="Times New Roman" w:hAnsi="Times New Roman" w:cs="Times New Roman"/>
          <w:sz w:val="28"/>
          <w:szCs w:val="28"/>
        </w:rPr>
        <w:t xml:space="preserve">Детальні положення, які доповнюють, пояснюють та уточнюють положення цієї Політики, розробляються Товариством та включають в тому числі, але не виключно, такі внутрішні положення: </w:t>
      </w:r>
    </w:p>
    <w:p w14:paraId="2778B14F" w14:textId="77777777" w:rsidR="0088119B" w:rsidRDefault="00E91DFB" w:rsidP="00604D59">
      <w:pPr>
        <w:spacing w:after="0" w:line="240" w:lineRule="auto"/>
        <w:ind w:firstLine="567"/>
        <w:jc w:val="both"/>
        <w:rPr>
          <w:rFonts w:ascii="Times New Roman" w:hAnsi="Times New Roman" w:cs="Times New Roman"/>
          <w:sz w:val="28"/>
          <w:szCs w:val="28"/>
        </w:rPr>
      </w:pPr>
      <w:r w:rsidRPr="00E91DFB">
        <w:rPr>
          <w:rFonts w:ascii="Times New Roman" w:hAnsi="Times New Roman" w:cs="Times New Roman"/>
          <w:sz w:val="28"/>
          <w:szCs w:val="28"/>
        </w:rPr>
        <w:t xml:space="preserve">- Антикорупційна програма; </w:t>
      </w:r>
    </w:p>
    <w:p w14:paraId="146F4197" w14:textId="77777777" w:rsidR="0088119B" w:rsidRDefault="00E91DFB" w:rsidP="00604D59">
      <w:pPr>
        <w:spacing w:after="0" w:line="240" w:lineRule="auto"/>
        <w:ind w:firstLine="567"/>
        <w:jc w:val="both"/>
        <w:rPr>
          <w:rFonts w:ascii="Times New Roman" w:hAnsi="Times New Roman" w:cs="Times New Roman"/>
          <w:sz w:val="28"/>
          <w:szCs w:val="28"/>
        </w:rPr>
      </w:pPr>
      <w:r w:rsidRPr="00E91DFB">
        <w:rPr>
          <w:rFonts w:ascii="Times New Roman" w:hAnsi="Times New Roman" w:cs="Times New Roman"/>
          <w:sz w:val="28"/>
          <w:szCs w:val="28"/>
        </w:rPr>
        <w:t>- Кодекс етики;</w:t>
      </w:r>
    </w:p>
    <w:p w14:paraId="408030BA" w14:textId="51C2CB8A" w:rsidR="00E91DFB" w:rsidRPr="005722E7" w:rsidRDefault="00E91DFB" w:rsidP="00604D59">
      <w:pPr>
        <w:spacing w:after="0" w:line="240" w:lineRule="auto"/>
        <w:ind w:firstLine="567"/>
        <w:jc w:val="both"/>
        <w:rPr>
          <w:rFonts w:ascii="Times New Roman" w:hAnsi="Times New Roman" w:cs="Times New Roman"/>
          <w:sz w:val="28"/>
          <w:szCs w:val="28"/>
        </w:rPr>
      </w:pPr>
      <w:r w:rsidRPr="00E91DFB">
        <w:rPr>
          <w:rFonts w:ascii="Times New Roman" w:hAnsi="Times New Roman" w:cs="Times New Roman"/>
          <w:sz w:val="28"/>
          <w:szCs w:val="28"/>
        </w:rPr>
        <w:t>- Інші комплаєнс-положення</w:t>
      </w:r>
      <w:r w:rsidR="00275A54">
        <w:rPr>
          <w:rFonts w:ascii="Times New Roman" w:hAnsi="Times New Roman" w:cs="Times New Roman"/>
          <w:sz w:val="28"/>
          <w:szCs w:val="28"/>
        </w:rPr>
        <w:t xml:space="preserve">, </w:t>
      </w:r>
      <w:r w:rsidRPr="00E91DFB">
        <w:rPr>
          <w:rFonts w:ascii="Times New Roman" w:hAnsi="Times New Roman" w:cs="Times New Roman"/>
          <w:sz w:val="28"/>
          <w:szCs w:val="28"/>
        </w:rPr>
        <w:t>внутрішні інструкції та</w:t>
      </w:r>
      <w:r w:rsidR="00275A54">
        <w:rPr>
          <w:rFonts w:ascii="Times New Roman" w:hAnsi="Times New Roman" w:cs="Times New Roman"/>
          <w:sz w:val="28"/>
          <w:szCs w:val="28"/>
        </w:rPr>
        <w:t xml:space="preserve"> </w:t>
      </w:r>
      <w:r w:rsidRPr="00E91DFB">
        <w:rPr>
          <w:rFonts w:ascii="Times New Roman" w:hAnsi="Times New Roman" w:cs="Times New Roman"/>
          <w:sz w:val="28"/>
          <w:szCs w:val="28"/>
        </w:rPr>
        <w:t>правила, які можуть бути необхідними у подальшому</w:t>
      </w:r>
      <w:r w:rsidR="00B3027F">
        <w:rPr>
          <w:rFonts w:ascii="Times New Roman" w:hAnsi="Times New Roman" w:cs="Times New Roman"/>
          <w:sz w:val="28"/>
          <w:szCs w:val="28"/>
        </w:rPr>
        <w:t>.</w:t>
      </w:r>
    </w:p>
    <w:p w14:paraId="060FEA2A" w14:textId="77777777" w:rsidR="00D72C21" w:rsidRDefault="00D72C21" w:rsidP="00604D59">
      <w:pPr>
        <w:spacing w:after="0" w:line="240" w:lineRule="auto"/>
        <w:ind w:firstLine="567"/>
        <w:jc w:val="both"/>
        <w:rPr>
          <w:rFonts w:ascii="Times New Roman" w:hAnsi="Times New Roman" w:cs="Times New Roman"/>
          <w:sz w:val="28"/>
          <w:szCs w:val="28"/>
        </w:rPr>
      </w:pPr>
    </w:p>
    <w:p w14:paraId="12F5232E" w14:textId="20FB9D28" w:rsidR="004058B3" w:rsidRPr="0078538F" w:rsidRDefault="00040C55"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4058B3" w:rsidRPr="00040C55">
        <w:rPr>
          <w:rFonts w:ascii="Times New Roman" w:hAnsi="Times New Roman" w:cs="Times New Roman"/>
          <w:sz w:val="28"/>
          <w:szCs w:val="28"/>
        </w:rPr>
        <w:t>ПРИНЦИПИ ПОЛІТИКИ</w:t>
      </w:r>
    </w:p>
    <w:p w14:paraId="121772DE" w14:textId="77777777" w:rsidR="0088119B" w:rsidRDefault="003A755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25BF" w:rsidRPr="003A755A">
        <w:rPr>
          <w:rFonts w:ascii="Times New Roman" w:hAnsi="Times New Roman" w:cs="Times New Roman"/>
          <w:sz w:val="28"/>
          <w:szCs w:val="28"/>
        </w:rPr>
        <w:t>Безумовне дотримання Кодексу ділової етики та законодавчих вимог.</w:t>
      </w:r>
    </w:p>
    <w:p w14:paraId="673154E3" w14:textId="0E6D393E" w:rsidR="0088119B" w:rsidRDefault="003A755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25BF" w:rsidRPr="0078538F">
        <w:rPr>
          <w:rFonts w:ascii="Times New Roman" w:hAnsi="Times New Roman" w:cs="Times New Roman"/>
          <w:sz w:val="28"/>
          <w:szCs w:val="28"/>
        </w:rPr>
        <w:t xml:space="preserve">Створення та підтримка у </w:t>
      </w:r>
      <w:r w:rsidR="0066192F">
        <w:rPr>
          <w:rFonts w:ascii="Times New Roman" w:hAnsi="Times New Roman" w:cs="Times New Roman"/>
          <w:sz w:val="28"/>
          <w:szCs w:val="28"/>
        </w:rPr>
        <w:t>Товаристві</w:t>
      </w:r>
      <w:r w:rsidR="0066192F" w:rsidRPr="0078538F">
        <w:rPr>
          <w:rFonts w:ascii="Times New Roman" w:hAnsi="Times New Roman" w:cs="Times New Roman"/>
          <w:sz w:val="28"/>
          <w:szCs w:val="28"/>
        </w:rPr>
        <w:t xml:space="preserve"> </w:t>
      </w:r>
      <w:r w:rsidR="004225BF" w:rsidRPr="0078538F">
        <w:rPr>
          <w:rFonts w:ascii="Times New Roman" w:hAnsi="Times New Roman" w:cs="Times New Roman"/>
          <w:sz w:val="28"/>
          <w:szCs w:val="28"/>
        </w:rPr>
        <w:t>організаційної культури, що сприяє етичній поведінці.</w:t>
      </w:r>
    </w:p>
    <w:p w14:paraId="46FFED75" w14:textId="77777777" w:rsidR="0088119B" w:rsidRDefault="003A755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25BF" w:rsidRPr="0078538F">
        <w:rPr>
          <w:rFonts w:ascii="Times New Roman" w:hAnsi="Times New Roman" w:cs="Times New Roman"/>
          <w:sz w:val="28"/>
          <w:szCs w:val="28"/>
        </w:rPr>
        <w:t>Запобігання потенційним конфліктам інтересів.</w:t>
      </w:r>
    </w:p>
    <w:p w14:paraId="6A583DE2" w14:textId="77777777" w:rsidR="0088119B" w:rsidRDefault="003A755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25BF" w:rsidRPr="0078538F">
        <w:rPr>
          <w:rFonts w:ascii="Times New Roman" w:hAnsi="Times New Roman" w:cs="Times New Roman"/>
          <w:sz w:val="28"/>
          <w:szCs w:val="28"/>
        </w:rPr>
        <w:t>Відповідність законодавчим вимогам</w:t>
      </w:r>
      <w:r w:rsidR="00AB3D32" w:rsidRPr="0078538F">
        <w:rPr>
          <w:rFonts w:ascii="Times New Roman" w:hAnsi="Times New Roman" w:cs="Times New Roman"/>
          <w:sz w:val="28"/>
          <w:szCs w:val="28"/>
        </w:rPr>
        <w:t>, в</w:t>
      </w:r>
      <w:r w:rsidR="004225BF" w:rsidRPr="0078538F">
        <w:rPr>
          <w:rFonts w:ascii="Times New Roman" w:hAnsi="Times New Roman" w:cs="Times New Roman"/>
          <w:sz w:val="28"/>
          <w:szCs w:val="28"/>
        </w:rPr>
        <w:t>ідкритий та конструктивний діалог з представниками державної влади.</w:t>
      </w:r>
    </w:p>
    <w:p w14:paraId="0500121A" w14:textId="77777777" w:rsidR="0088119B" w:rsidRDefault="003A755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25BF" w:rsidRPr="0078538F">
        <w:rPr>
          <w:rFonts w:ascii="Times New Roman" w:hAnsi="Times New Roman" w:cs="Times New Roman"/>
          <w:sz w:val="28"/>
          <w:szCs w:val="28"/>
        </w:rPr>
        <w:t>Підтримка та постійне вдосконалення систем внутрішнього контролю в галузях діяльності з високими ризиками.</w:t>
      </w:r>
    </w:p>
    <w:p w14:paraId="0EAAFB6F" w14:textId="77777777" w:rsidR="0088119B" w:rsidRDefault="002D64AD"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25BF" w:rsidRPr="0078538F">
        <w:rPr>
          <w:rFonts w:ascii="Times New Roman" w:hAnsi="Times New Roman" w:cs="Times New Roman"/>
          <w:sz w:val="28"/>
          <w:szCs w:val="28"/>
        </w:rPr>
        <w:t>Запобігання корупційним діям та фінансовим злочинам.</w:t>
      </w:r>
      <w:r>
        <w:rPr>
          <w:rFonts w:ascii="Times New Roman" w:hAnsi="Times New Roman" w:cs="Times New Roman"/>
          <w:sz w:val="28"/>
          <w:szCs w:val="28"/>
        </w:rPr>
        <w:t xml:space="preserve"> </w:t>
      </w:r>
    </w:p>
    <w:p w14:paraId="57B70A50" w14:textId="77777777" w:rsidR="0088119B" w:rsidRDefault="002D64AD"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25BF" w:rsidRPr="0078538F">
        <w:rPr>
          <w:rFonts w:ascii="Times New Roman" w:hAnsi="Times New Roman" w:cs="Times New Roman"/>
          <w:sz w:val="28"/>
          <w:szCs w:val="28"/>
        </w:rPr>
        <w:t>Захист інформації та майна компанії від неправомірного використання.</w:t>
      </w:r>
    </w:p>
    <w:p w14:paraId="3E0C94E3" w14:textId="41757C17" w:rsidR="004225BF" w:rsidRPr="0078538F" w:rsidRDefault="002D64AD"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25BF" w:rsidRPr="0078538F">
        <w:rPr>
          <w:rFonts w:ascii="Times New Roman" w:hAnsi="Times New Roman" w:cs="Times New Roman"/>
          <w:sz w:val="28"/>
          <w:szCs w:val="28"/>
        </w:rPr>
        <w:t xml:space="preserve">Мінімізація ризиків </w:t>
      </w:r>
      <w:r w:rsidR="00D843DE">
        <w:rPr>
          <w:rFonts w:ascii="Times New Roman" w:hAnsi="Times New Roman" w:cs="Times New Roman"/>
          <w:sz w:val="28"/>
          <w:szCs w:val="28"/>
        </w:rPr>
        <w:t>неправомірної</w:t>
      </w:r>
      <w:r w:rsidR="004A0939">
        <w:rPr>
          <w:rFonts w:ascii="Times New Roman" w:hAnsi="Times New Roman" w:cs="Times New Roman"/>
          <w:sz w:val="28"/>
          <w:szCs w:val="28"/>
        </w:rPr>
        <w:t xml:space="preserve"> поведінки ке</w:t>
      </w:r>
      <w:r w:rsidR="004225BF" w:rsidRPr="0078538F">
        <w:rPr>
          <w:rFonts w:ascii="Times New Roman" w:hAnsi="Times New Roman" w:cs="Times New Roman"/>
          <w:sz w:val="28"/>
          <w:szCs w:val="28"/>
        </w:rPr>
        <w:t xml:space="preserve">рівників </w:t>
      </w:r>
      <w:r w:rsidR="004651D8">
        <w:rPr>
          <w:rFonts w:ascii="Times New Roman" w:hAnsi="Times New Roman" w:cs="Times New Roman"/>
          <w:sz w:val="28"/>
          <w:szCs w:val="28"/>
        </w:rPr>
        <w:t>Товари</w:t>
      </w:r>
      <w:r w:rsidR="00C30B63">
        <w:rPr>
          <w:rFonts w:ascii="Times New Roman" w:hAnsi="Times New Roman" w:cs="Times New Roman"/>
          <w:sz w:val="28"/>
          <w:szCs w:val="28"/>
        </w:rPr>
        <w:t>ства.</w:t>
      </w:r>
    </w:p>
    <w:p w14:paraId="7D7D14A2" w14:textId="77777777" w:rsidR="00D90B04" w:rsidRPr="0078538F" w:rsidRDefault="00D90B04" w:rsidP="00604D59">
      <w:pPr>
        <w:pStyle w:val="a9"/>
        <w:spacing w:after="0" w:line="240" w:lineRule="auto"/>
        <w:ind w:left="0" w:firstLine="567"/>
        <w:jc w:val="both"/>
        <w:rPr>
          <w:rFonts w:ascii="Times New Roman" w:hAnsi="Times New Roman" w:cs="Times New Roman"/>
          <w:sz w:val="28"/>
          <w:szCs w:val="28"/>
        </w:rPr>
      </w:pPr>
    </w:p>
    <w:p w14:paraId="7BAB3C3F" w14:textId="77CD3A0B" w:rsidR="006F0FB0" w:rsidRPr="004C46F4" w:rsidRDefault="004C46F4"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w:t>
      </w:r>
      <w:r w:rsidR="0046561E" w:rsidRPr="004C46F4">
        <w:rPr>
          <w:rFonts w:ascii="Times New Roman" w:hAnsi="Times New Roman" w:cs="Times New Roman"/>
          <w:sz w:val="28"/>
          <w:szCs w:val="28"/>
        </w:rPr>
        <w:t>РГАНІЗАЦІЯ КОМПЛАЄНС ПРОЦЕСІВ</w:t>
      </w:r>
    </w:p>
    <w:p w14:paraId="6E904E28" w14:textId="77777777" w:rsidR="0088119B" w:rsidRDefault="006F0FB0" w:rsidP="00604D59">
      <w:pPr>
        <w:spacing w:after="0" w:line="240" w:lineRule="auto"/>
        <w:ind w:firstLine="567"/>
        <w:jc w:val="both"/>
        <w:rPr>
          <w:rFonts w:ascii="Times New Roman" w:hAnsi="Times New Roman" w:cs="Times New Roman"/>
          <w:sz w:val="28"/>
          <w:szCs w:val="28"/>
        </w:rPr>
      </w:pPr>
      <w:r w:rsidRPr="0078538F">
        <w:rPr>
          <w:rFonts w:ascii="Times New Roman" w:hAnsi="Times New Roman" w:cs="Times New Roman"/>
          <w:sz w:val="28"/>
          <w:szCs w:val="28"/>
        </w:rPr>
        <w:t xml:space="preserve">Система комплаєнсу </w:t>
      </w:r>
      <w:r w:rsidR="002272E0">
        <w:rPr>
          <w:rFonts w:ascii="Times New Roman" w:hAnsi="Times New Roman" w:cs="Times New Roman"/>
          <w:sz w:val="28"/>
          <w:szCs w:val="28"/>
        </w:rPr>
        <w:t>Товариства</w:t>
      </w:r>
      <w:r w:rsidRPr="0078538F">
        <w:rPr>
          <w:rFonts w:ascii="Times New Roman" w:hAnsi="Times New Roman" w:cs="Times New Roman"/>
          <w:sz w:val="28"/>
          <w:szCs w:val="28"/>
        </w:rPr>
        <w:t xml:space="preserve"> є сукупністю елементів корпоративної культури, організаційної структури, правил і процедур, регламентованих внутрішніми нормативними документами </w:t>
      </w:r>
      <w:r w:rsidR="002272E0">
        <w:rPr>
          <w:rFonts w:ascii="Times New Roman" w:hAnsi="Times New Roman" w:cs="Times New Roman"/>
          <w:sz w:val="28"/>
          <w:szCs w:val="28"/>
        </w:rPr>
        <w:t>Товариства</w:t>
      </w:r>
      <w:r w:rsidRPr="0078538F">
        <w:rPr>
          <w:rFonts w:ascii="Times New Roman" w:hAnsi="Times New Roman" w:cs="Times New Roman"/>
          <w:sz w:val="28"/>
          <w:szCs w:val="28"/>
        </w:rPr>
        <w:t>.</w:t>
      </w:r>
    </w:p>
    <w:p w14:paraId="085E802F" w14:textId="22268D8C" w:rsidR="0088119B" w:rsidRPr="00411A85" w:rsidRDefault="006F0FB0" w:rsidP="00604D59">
      <w:pPr>
        <w:spacing w:after="0" w:line="240" w:lineRule="auto"/>
        <w:ind w:firstLine="567"/>
        <w:jc w:val="both"/>
        <w:rPr>
          <w:rFonts w:ascii="Times New Roman" w:hAnsi="Times New Roman" w:cs="Times New Roman"/>
          <w:sz w:val="28"/>
          <w:szCs w:val="28"/>
        </w:rPr>
      </w:pPr>
      <w:r w:rsidRPr="0078538F">
        <w:rPr>
          <w:rFonts w:ascii="Times New Roman" w:hAnsi="Times New Roman" w:cs="Times New Roman"/>
          <w:sz w:val="28"/>
          <w:szCs w:val="28"/>
        </w:rPr>
        <w:t>Перелік комплаєнс - процесів:</w:t>
      </w:r>
    </w:p>
    <w:p w14:paraId="44D2B12F" w14:textId="39E309EC" w:rsidR="0088119B" w:rsidRDefault="00D66327"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8376B2">
        <w:rPr>
          <w:rFonts w:ascii="Times New Roman" w:hAnsi="Times New Roman" w:cs="Times New Roman"/>
          <w:sz w:val="28"/>
          <w:szCs w:val="28"/>
        </w:rPr>
        <w:t xml:space="preserve">. </w:t>
      </w:r>
      <w:r>
        <w:rPr>
          <w:rFonts w:ascii="Times New Roman" w:hAnsi="Times New Roman" w:cs="Times New Roman"/>
          <w:sz w:val="28"/>
          <w:szCs w:val="28"/>
        </w:rPr>
        <w:t xml:space="preserve"> </w:t>
      </w:r>
      <w:r w:rsidR="00601576">
        <w:rPr>
          <w:rFonts w:ascii="Times New Roman" w:hAnsi="Times New Roman" w:cs="Times New Roman"/>
          <w:sz w:val="28"/>
          <w:szCs w:val="28"/>
        </w:rPr>
        <w:t>«</w:t>
      </w:r>
      <w:r w:rsidR="006F0FB0" w:rsidRPr="0078538F">
        <w:rPr>
          <w:rFonts w:ascii="Times New Roman" w:hAnsi="Times New Roman" w:cs="Times New Roman"/>
          <w:sz w:val="28"/>
          <w:szCs w:val="28"/>
        </w:rPr>
        <w:t>Управління етичними вимогами</w:t>
      </w:r>
      <w:r w:rsidR="00601576">
        <w:rPr>
          <w:rFonts w:ascii="Times New Roman" w:hAnsi="Times New Roman" w:cs="Times New Roman"/>
          <w:sz w:val="28"/>
          <w:szCs w:val="28"/>
        </w:rPr>
        <w:t>»</w:t>
      </w:r>
      <w:r w:rsidR="006F0FB0" w:rsidRPr="0078538F">
        <w:rPr>
          <w:rFonts w:ascii="Times New Roman" w:hAnsi="Times New Roman" w:cs="Times New Roman"/>
          <w:sz w:val="28"/>
          <w:szCs w:val="28"/>
        </w:rPr>
        <w:t xml:space="preserve"> - процес формування та впровадження принципів етичного ведення бізнесу, створення комплаєнс</w:t>
      </w:r>
      <w:r w:rsidR="00532C2D">
        <w:rPr>
          <w:rFonts w:ascii="Times New Roman" w:hAnsi="Times New Roman" w:cs="Times New Roman"/>
          <w:sz w:val="28"/>
          <w:szCs w:val="28"/>
        </w:rPr>
        <w:t>-</w:t>
      </w:r>
      <w:r w:rsidR="006F0FB0" w:rsidRPr="0078538F">
        <w:rPr>
          <w:rFonts w:ascii="Times New Roman" w:hAnsi="Times New Roman" w:cs="Times New Roman"/>
          <w:sz w:val="28"/>
          <w:szCs w:val="28"/>
        </w:rPr>
        <w:t xml:space="preserve"> культури в </w:t>
      </w:r>
      <w:r w:rsidR="00740CD5">
        <w:rPr>
          <w:rFonts w:ascii="Times New Roman" w:hAnsi="Times New Roman" w:cs="Times New Roman"/>
          <w:sz w:val="28"/>
          <w:szCs w:val="28"/>
        </w:rPr>
        <w:t>Товаристві</w:t>
      </w:r>
      <w:r w:rsidR="006F0FB0" w:rsidRPr="0078538F">
        <w:rPr>
          <w:rFonts w:ascii="Times New Roman" w:hAnsi="Times New Roman" w:cs="Times New Roman"/>
          <w:sz w:val="28"/>
          <w:szCs w:val="28"/>
        </w:rPr>
        <w:t>.</w:t>
      </w:r>
    </w:p>
    <w:p w14:paraId="483CE56F" w14:textId="77777777" w:rsidR="0088119B" w:rsidRDefault="005218EC" w:rsidP="00604D59">
      <w:pPr>
        <w:spacing w:after="0" w:line="240" w:lineRule="auto"/>
        <w:ind w:firstLine="567"/>
        <w:jc w:val="both"/>
        <w:rPr>
          <w:rFonts w:ascii="Times New Roman" w:hAnsi="Times New Roman" w:cs="Times New Roman"/>
          <w:sz w:val="28"/>
          <w:szCs w:val="28"/>
        </w:rPr>
      </w:pPr>
      <w:r w:rsidRPr="005218EC">
        <w:rPr>
          <w:rFonts w:ascii="Times New Roman" w:hAnsi="Times New Roman" w:cs="Times New Roman"/>
          <w:sz w:val="28"/>
          <w:szCs w:val="28"/>
        </w:rPr>
        <w:t>Цілі:</w:t>
      </w:r>
    </w:p>
    <w:p w14:paraId="2BD2FF52" w14:textId="4EEC1693" w:rsidR="0088119B" w:rsidRDefault="00F02D99"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5218EC" w:rsidRPr="005218EC">
        <w:rPr>
          <w:rFonts w:ascii="Times New Roman" w:hAnsi="Times New Roman" w:cs="Times New Roman"/>
          <w:sz w:val="28"/>
          <w:szCs w:val="28"/>
        </w:rPr>
        <w:t>Прийняття та впровадження найкращих практик у галузі ділової етики</w:t>
      </w:r>
      <w:r w:rsidR="00664DC3">
        <w:rPr>
          <w:rFonts w:ascii="Times New Roman" w:hAnsi="Times New Roman" w:cs="Times New Roman"/>
          <w:sz w:val="28"/>
          <w:szCs w:val="28"/>
        </w:rPr>
        <w:t>.</w:t>
      </w:r>
    </w:p>
    <w:p w14:paraId="077A95F8" w14:textId="6CE378F9" w:rsidR="0088119B" w:rsidRDefault="00F02D99"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218EC" w:rsidRPr="005218EC">
        <w:rPr>
          <w:rFonts w:ascii="Times New Roman" w:hAnsi="Times New Roman" w:cs="Times New Roman"/>
          <w:sz w:val="28"/>
          <w:szCs w:val="28"/>
        </w:rPr>
        <w:t xml:space="preserve">Створення </w:t>
      </w:r>
      <w:r w:rsidR="004D251B" w:rsidRPr="004D251B">
        <w:rPr>
          <w:rFonts w:ascii="Times New Roman" w:hAnsi="Times New Roman" w:cs="Times New Roman"/>
          <w:sz w:val="28"/>
          <w:szCs w:val="28"/>
        </w:rPr>
        <w:t xml:space="preserve">у Товаристві </w:t>
      </w:r>
      <w:r w:rsidR="005218EC" w:rsidRPr="005218EC">
        <w:rPr>
          <w:rFonts w:ascii="Times New Roman" w:hAnsi="Times New Roman" w:cs="Times New Roman"/>
          <w:sz w:val="28"/>
          <w:szCs w:val="28"/>
        </w:rPr>
        <w:t>культури етичного ведення бізнесу</w:t>
      </w:r>
      <w:r w:rsidR="00664DC3">
        <w:rPr>
          <w:rFonts w:ascii="Times New Roman" w:hAnsi="Times New Roman" w:cs="Times New Roman"/>
          <w:sz w:val="28"/>
          <w:szCs w:val="28"/>
        </w:rPr>
        <w:t>.</w:t>
      </w:r>
    </w:p>
    <w:p w14:paraId="16DCDC30" w14:textId="77777777" w:rsidR="0088119B" w:rsidRDefault="005218EC" w:rsidP="00604D59">
      <w:pPr>
        <w:spacing w:after="0" w:line="240" w:lineRule="auto"/>
        <w:ind w:firstLine="567"/>
        <w:jc w:val="both"/>
        <w:rPr>
          <w:rFonts w:ascii="Times New Roman" w:hAnsi="Times New Roman" w:cs="Times New Roman"/>
          <w:sz w:val="28"/>
          <w:szCs w:val="28"/>
        </w:rPr>
      </w:pPr>
      <w:r w:rsidRPr="005218EC">
        <w:rPr>
          <w:rFonts w:ascii="Times New Roman" w:hAnsi="Times New Roman" w:cs="Times New Roman"/>
          <w:sz w:val="28"/>
          <w:szCs w:val="28"/>
        </w:rPr>
        <w:t>Для досягнення цілей Товариство робить наступні дії:</w:t>
      </w:r>
    </w:p>
    <w:p w14:paraId="156F435E" w14:textId="77777777" w:rsidR="0088119B" w:rsidRDefault="00664DC3"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5218EC" w:rsidRPr="005218EC">
        <w:rPr>
          <w:rFonts w:ascii="Times New Roman" w:hAnsi="Times New Roman" w:cs="Times New Roman"/>
          <w:sz w:val="28"/>
          <w:szCs w:val="28"/>
        </w:rPr>
        <w:t>1. Товариством прийнято Кодекс етики, що визначає етичні вимоги до поведінки співробітників Товариства.</w:t>
      </w:r>
    </w:p>
    <w:p w14:paraId="4D94221F" w14:textId="77777777" w:rsidR="0088119B" w:rsidRDefault="00664DC3"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4.1.2.</w:t>
      </w:r>
      <w:r w:rsidR="005218EC" w:rsidRPr="005218EC">
        <w:rPr>
          <w:rFonts w:ascii="Times New Roman" w:hAnsi="Times New Roman" w:cs="Times New Roman"/>
          <w:sz w:val="28"/>
          <w:szCs w:val="28"/>
        </w:rPr>
        <w:t xml:space="preserve"> При створенні та розвитку Кодексу</w:t>
      </w:r>
      <w:r w:rsidR="00A21D0F">
        <w:rPr>
          <w:rFonts w:ascii="Times New Roman" w:hAnsi="Times New Roman" w:cs="Times New Roman"/>
          <w:sz w:val="28"/>
          <w:szCs w:val="28"/>
        </w:rPr>
        <w:t xml:space="preserve"> етики</w:t>
      </w:r>
      <w:r w:rsidR="005218EC" w:rsidRPr="005218EC">
        <w:rPr>
          <w:rFonts w:ascii="Times New Roman" w:hAnsi="Times New Roman" w:cs="Times New Roman"/>
          <w:sz w:val="28"/>
          <w:szCs w:val="28"/>
        </w:rPr>
        <w:t xml:space="preserve"> беруться до уваги чинні напрацювання в галузі ділової етики та розвиток міжнародних та галузевих стандартів, з метою мінімізації випадків неправомірної поведінки.</w:t>
      </w:r>
    </w:p>
    <w:p w14:paraId="2DFCECE2" w14:textId="6BD199AD" w:rsidR="0088119B" w:rsidRDefault="00664DC3"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4.1.3.</w:t>
      </w:r>
      <w:r w:rsidR="005218EC" w:rsidRPr="005218EC">
        <w:rPr>
          <w:rFonts w:ascii="Times New Roman" w:hAnsi="Times New Roman" w:cs="Times New Roman"/>
          <w:sz w:val="28"/>
          <w:szCs w:val="28"/>
        </w:rPr>
        <w:t xml:space="preserve"> При розробці Кодексу</w:t>
      </w:r>
      <w:r w:rsidR="00397ACA">
        <w:rPr>
          <w:rFonts w:ascii="Times New Roman" w:hAnsi="Times New Roman" w:cs="Times New Roman"/>
          <w:sz w:val="28"/>
          <w:szCs w:val="28"/>
        </w:rPr>
        <w:t xml:space="preserve"> етики</w:t>
      </w:r>
      <w:r w:rsidR="005218EC" w:rsidRPr="005218EC">
        <w:rPr>
          <w:rFonts w:ascii="Times New Roman" w:hAnsi="Times New Roman" w:cs="Times New Roman"/>
          <w:sz w:val="28"/>
          <w:szCs w:val="28"/>
        </w:rPr>
        <w:t xml:space="preserve"> було проведено початкову комплексну оцінку ризиків, пов'язаних із шахрайством, корупцією та іншими зловживаннями в бізнес-процесах та операціях Товариства. Також Товариство здійснює регулярну </w:t>
      </w:r>
      <w:r w:rsidR="007516A7">
        <w:rPr>
          <w:rFonts w:ascii="Times New Roman" w:hAnsi="Times New Roman" w:cs="Times New Roman"/>
          <w:sz w:val="28"/>
          <w:szCs w:val="28"/>
        </w:rPr>
        <w:t>пере</w:t>
      </w:r>
      <w:r w:rsidR="005218EC" w:rsidRPr="005218EC">
        <w:rPr>
          <w:rFonts w:ascii="Times New Roman" w:hAnsi="Times New Roman" w:cs="Times New Roman"/>
          <w:sz w:val="28"/>
          <w:szCs w:val="28"/>
        </w:rPr>
        <w:t>оцінку ризиків.</w:t>
      </w:r>
    </w:p>
    <w:p w14:paraId="6E3E5293" w14:textId="77777777" w:rsidR="0088119B" w:rsidRDefault="005218EC" w:rsidP="00604D59">
      <w:pPr>
        <w:spacing w:after="0" w:line="240" w:lineRule="auto"/>
        <w:ind w:firstLine="567"/>
        <w:jc w:val="both"/>
        <w:rPr>
          <w:rFonts w:ascii="Times New Roman" w:hAnsi="Times New Roman" w:cs="Times New Roman"/>
          <w:sz w:val="28"/>
          <w:szCs w:val="28"/>
          <w:lang w:val="ru-RU"/>
        </w:rPr>
      </w:pPr>
      <w:r w:rsidRPr="005218EC">
        <w:rPr>
          <w:rFonts w:ascii="Times New Roman" w:hAnsi="Times New Roman" w:cs="Times New Roman"/>
          <w:sz w:val="28"/>
          <w:szCs w:val="28"/>
        </w:rPr>
        <w:t>4</w:t>
      </w:r>
      <w:r w:rsidR="00397ACA">
        <w:rPr>
          <w:rFonts w:ascii="Times New Roman" w:hAnsi="Times New Roman" w:cs="Times New Roman"/>
          <w:sz w:val="28"/>
          <w:szCs w:val="28"/>
        </w:rPr>
        <w:t>.1.4.</w:t>
      </w:r>
      <w:r w:rsidRPr="005218EC">
        <w:rPr>
          <w:rFonts w:ascii="Times New Roman" w:hAnsi="Times New Roman" w:cs="Times New Roman"/>
          <w:sz w:val="28"/>
          <w:szCs w:val="28"/>
        </w:rPr>
        <w:t xml:space="preserve"> Товариство публікує Кодекс етики на зовнішньому сайті компанії</w:t>
      </w:r>
      <w:r w:rsidRPr="005218EC">
        <w:rPr>
          <w:rFonts w:ascii="Times New Roman" w:hAnsi="Times New Roman" w:cs="Times New Roman"/>
          <w:sz w:val="28"/>
          <w:szCs w:val="28"/>
          <w:lang w:val="ru-RU"/>
        </w:rPr>
        <w:t>.</w:t>
      </w:r>
    </w:p>
    <w:p w14:paraId="0317A99C" w14:textId="2CD62603" w:rsidR="0088119B" w:rsidRDefault="00397AC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5218EC" w:rsidRPr="005218EC">
        <w:rPr>
          <w:rFonts w:ascii="Times New Roman" w:hAnsi="Times New Roman" w:cs="Times New Roman"/>
          <w:sz w:val="28"/>
          <w:szCs w:val="28"/>
        </w:rPr>
        <w:t>5. Спільно з  державою, бізнес-організаціями, професійними асоціаціями Товариство просуває в суспільстві принципи</w:t>
      </w:r>
      <w:r w:rsidR="00F8211C">
        <w:rPr>
          <w:rFonts w:ascii="Times New Roman" w:hAnsi="Times New Roman" w:cs="Times New Roman"/>
          <w:sz w:val="28"/>
          <w:szCs w:val="28"/>
        </w:rPr>
        <w:t>, що також визначені в</w:t>
      </w:r>
      <w:r w:rsidR="005218EC" w:rsidRPr="005218EC">
        <w:rPr>
          <w:rFonts w:ascii="Times New Roman" w:hAnsi="Times New Roman" w:cs="Times New Roman"/>
          <w:sz w:val="28"/>
          <w:szCs w:val="28"/>
        </w:rPr>
        <w:t xml:space="preserve"> цьо</w:t>
      </w:r>
      <w:r w:rsidR="00F8211C">
        <w:rPr>
          <w:rFonts w:ascii="Times New Roman" w:hAnsi="Times New Roman" w:cs="Times New Roman"/>
          <w:sz w:val="28"/>
          <w:szCs w:val="28"/>
        </w:rPr>
        <w:t>му</w:t>
      </w:r>
      <w:r w:rsidR="005218EC" w:rsidRPr="005218EC">
        <w:rPr>
          <w:rFonts w:ascii="Times New Roman" w:hAnsi="Times New Roman" w:cs="Times New Roman"/>
          <w:sz w:val="28"/>
          <w:szCs w:val="28"/>
        </w:rPr>
        <w:t xml:space="preserve"> Кодекс</w:t>
      </w:r>
      <w:r w:rsidR="00F8211C">
        <w:rPr>
          <w:rFonts w:ascii="Times New Roman" w:hAnsi="Times New Roman" w:cs="Times New Roman"/>
          <w:sz w:val="28"/>
          <w:szCs w:val="28"/>
        </w:rPr>
        <w:t>і</w:t>
      </w:r>
      <w:r w:rsidR="005218EC" w:rsidRPr="005218EC">
        <w:rPr>
          <w:rFonts w:ascii="Times New Roman" w:hAnsi="Times New Roman" w:cs="Times New Roman"/>
          <w:sz w:val="28"/>
          <w:szCs w:val="28"/>
        </w:rPr>
        <w:t>, та сприяє розробці та впровадженню відповідних галузевих та професійних стандартів.</w:t>
      </w:r>
    </w:p>
    <w:p w14:paraId="3834036A" w14:textId="39DC93B5" w:rsidR="0088119B" w:rsidRDefault="00397AC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4.1.6.</w:t>
      </w:r>
      <w:r w:rsidR="005218EC" w:rsidRPr="005218EC">
        <w:rPr>
          <w:rFonts w:ascii="Times New Roman" w:hAnsi="Times New Roman" w:cs="Times New Roman"/>
          <w:sz w:val="28"/>
          <w:szCs w:val="28"/>
        </w:rPr>
        <w:t xml:space="preserve"> Положення Кодексу етики поширюються </w:t>
      </w:r>
      <w:r w:rsidR="001A7913">
        <w:rPr>
          <w:rFonts w:ascii="Times New Roman" w:hAnsi="Times New Roman" w:cs="Times New Roman"/>
          <w:sz w:val="28"/>
          <w:szCs w:val="28"/>
        </w:rPr>
        <w:t xml:space="preserve">на </w:t>
      </w:r>
      <w:r w:rsidR="005218EC" w:rsidRPr="005218EC">
        <w:rPr>
          <w:rFonts w:ascii="Times New Roman" w:hAnsi="Times New Roman" w:cs="Times New Roman"/>
          <w:sz w:val="28"/>
          <w:szCs w:val="28"/>
        </w:rPr>
        <w:t>усі</w:t>
      </w:r>
      <w:r w:rsidR="001A7913">
        <w:rPr>
          <w:rFonts w:ascii="Times New Roman" w:hAnsi="Times New Roman" w:cs="Times New Roman"/>
          <w:sz w:val="28"/>
          <w:szCs w:val="28"/>
        </w:rPr>
        <w:t>х</w:t>
      </w:r>
      <w:r w:rsidR="005218EC" w:rsidRPr="005218EC">
        <w:rPr>
          <w:rFonts w:ascii="Times New Roman" w:hAnsi="Times New Roman" w:cs="Times New Roman"/>
          <w:sz w:val="28"/>
          <w:szCs w:val="28"/>
        </w:rPr>
        <w:t xml:space="preserve"> співробітник</w:t>
      </w:r>
      <w:r w:rsidR="001A7913">
        <w:rPr>
          <w:rFonts w:ascii="Times New Roman" w:hAnsi="Times New Roman" w:cs="Times New Roman"/>
          <w:sz w:val="28"/>
          <w:szCs w:val="28"/>
        </w:rPr>
        <w:t>ів</w:t>
      </w:r>
      <w:r w:rsidR="005218EC" w:rsidRPr="005218EC">
        <w:rPr>
          <w:rFonts w:ascii="Times New Roman" w:hAnsi="Times New Roman" w:cs="Times New Roman"/>
          <w:sz w:val="28"/>
          <w:szCs w:val="28"/>
        </w:rPr>
        <w:t xml:space="preserve"> Товариства, всі співробітники керуються ними у роботі незалежно від посади та статусу.</w:t>
      </w:r>
    </w:p>
    <w:p w14:paraId="1A2B5419" w14:textId="39870BDA" w:rsidR="0088119B" w:rsidRDefault="00936294"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4.1.7.</w:t>
      </w:r>
      <w:r w:rsidR="005218EC" w:rsidRPr="005218EC">
        <w:rPr>
          <w:rFonts w:ascii="Times New Roman" w:hAnsi="Times New Roman" w:cs="Times New Roman"/>
          <w:sz w:val="28"/>
          <w:szCs w:val="28"/>
        </w:rPr>
        <w:t xml:space="preserve"> При прийня</w:t>
      </w:r>
      <w:r w:rsidR="00346761">
        <w:rPr>
          <w:rFonts w:ascii="Times New Roman" w:hAnsi="Times New Roman" w:cs="Times New Roman"/>
          <w:sz w:val="28"/>
          <w:szCs w:val="28"/>
        </w:rPr>
        <w:t>т</w:t>
      </w:r>
      <w:r w:rsidR="005218EC" w:rsidRPr="005218EC">
        <w:rPr>
          <w:rFonts w:ascii="Times New Roman" w:hAnsi="Times New Roman" w:cs="Times New Roman"/>
          <w:sz w:val="28"/>
          <w:szCs w:val="28"/>
        </w:rPr>
        <w:t>ті на роботу в Товариство співробітник повинен бути ознайомлений з положеннями Кодексу</w:t>
      </w:r>
      <w:r w:rsidR="00A21D0F">
        <w:rPr>
          <w:rFonts w:ascii="Times New Roman" w:hAnsi="Times New Roman" w:cs="Times New Roman"/>
          <w:sz w:val="28"/>
          <w:szCs w:val="28"/>
        </w:rPr>
        <w:t xml:space="preserve"> етики</w:t>
      </w:r>
      <w:r w:rsidR="005218EC" w:rsidRPr="005218EC">
        <w:rPr>
          <w:rFonts w:ascii="Times New Roman" w:hAnsi="Times New Roman" w:cs="Times New Roman"/>
          <w:sz w:val="28"/>
          <w:szCs w:val="28"/>
        </w:rPr>
        <w:t xml:space="preserve"> та навчений його застосуванню у повсякденній роботі.</w:t>
      </w:r>
    </w:p>
    <w:p w14:paraId="1007C498" w14:textId="753E78D8" w:rsidR="0088119B" w:rsidRDefault="00936294"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4.1.8.</w:t>
      </w:r>
      <w:r w:rsidR="005218EC" w:rsidRPr="005218EC">
        <w:rPr>
          <w:rFonts w:ascii="Times New Roman" w:hAnsi="Times New Roman" w:cs="Times New Roman"/>
          <w:sz w:val="28"/>
          <w:szCs w:val="28"/>
        </w:rPr>
        <w:t xml:space="preserve"> У Товаристві пропагується розвиток комплаєнс</w:t>
      </w:r>
      <w:r w:rsidR="00205C0B">
        <w:rPr>
          <w:rFonts w:ascii="Times New Roman" w:hAnsi="Times New Roman" w:cs="Times New Roman"/>
          <w:sz w:val="28"/>
          <w:szCs w:val="28"/>
        </w:rPr>
        <w:t>-</w:t>
      </w:r>
      <w:r w:rsidR="005218EC" w:rsidRPr="005218EC">
        <w:rPr>
          <w:rFonts w:ascii="Times New Roman" w:hAnsi="Times New Roman" w:cs="Times New Roman"/>
          <w:sz w:val="28"/>
          <w:szCs w:val="28"/>
        </w:rPr>
        <w:t>культури шляхом усвідомленого та сумлінного управління комплаєнс ризиками, навчання, закріплення відповідальності та залучення до ключових комплаєнс процесів вищого керівництва та співробітників Товариства, заохочення їх належної поведінки та розгляду всіх значних відхилень від встановлених вимог.</w:t>
      </w:r>
    </w:p>
    <w:p w14:paraId="77F6E7A9" w14:textId="44B2344C" w:rsidR="0088119B" w:rsidRDefault="001F390E"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 </w:t>
      </w:r>
      <w:r w:rsidR="00601576">
        <w:rPr>
          <w:rFonts w:ascii="Times New Roman" w:hAnsi="Times New Roman" w:cs="Times New Roman"/>
          <w:sz w:val="28"/>
          <w:szCs w:val="28"/>
        </w:rPr>
        <w:t>«</w:t>
      </w:r>
      <w:r w:rsidR="006F0FB0" w:rsidRPr="0078538F">
        <w:rPr>
          <w:rFonts w:ascii="Times New Roman" w:hAnsi="Times New Roman" w:cs="Times New Roman"/>
          <w:sz w:val="28"/>
          <w:szCs w:val="28"/>
        </w:rPr>
        <w:t>Контроль виконання етичних вимог і розслідування порушень</w:t>
      </w:r>
      <w:r w:rsidR="00601576">
        <w:rPr>
          <w:rFonts w:ascii="Times New Roman" w:hAnsi="Times New Roman" w:cs="Times New Roman"/>
          <w:sz w:val="28"/>
          <w:szCs w:val="28"/>
        </w:rPr>
        <w:t>»</w:t>
      </w:r>
      <w:r w:rsidR="006F0FB0" w:rsidRPr="0078538F">
        <w:rPr>
          <w:rFonts w:ascii="Times New Roman" w:hAnsi="Times New Roman" w:cs="Times New Roman"/>
          <w:sz w:val="28"/>
          <w:szCs w:val="28"/>
        </w:rPr>
        <w:t xml:space="preserve"> - процес моніторингу та контролю за дотриманням </w:t>
      </w:r>
      <w:r>
        <w:rPr>
          <w:rFonts w:ascii="Times New Roman" w:hAnsi="Times New Roman" w:cs="Times New Roman"/>
          <w:sz w:val="28"/>
          <w:szCs w:val="28"/>
        </w:rPr>
        <w:t>с</w:t>
      </w:r>
      <w:r w:rsidR="006F0FB0" w:rsidRPr="0078538F">
        <w:rPr>
          <w:rFonts w:ascii="Times New Roman" w:hAnsi="Times New Roman" w:cs="Times New Roman"/>
          <w:sz w:val="28"/>
          <w:szCs w:val="28"/>
        </w:rPr>
        <w:t xml:space="preserve">півробітниками положень цієї Політики, </w:t>
      </w:r>
      <w:r w:rsidR="00521745" w:rsidRPr="005218EC">
        <w:rPr>
          <w:rFonts w:ascii="Times New Roman" w:hAnsi="Times New Roman" w:cs="Times New Roman"/>
          <w:sz w:val="28"/>
          <w:szCs w:val="28"/>
        </w:rPr>
        <w:t>Кодексу етики</w:t>
      </w:r>
      <w:r w:rsidR="006F0FB0" w:rsidRPr="0078538F">
        <w:rPr>
          <w:rFonts w:ascii="Times New Roman" w:hAnsi="Times New Roman" w:cs="Times New Roman"/>
          <w:sz w:val="28"/>
          <w:szCs w:val="28"/>
        </w:rPr>
        <w:t xml:space="preserve">, Антикорупційної програми </w:t>
      </w:r>
      <w:r w:rsidR="00740CD5">
        <w:rPr>
          <w:rFonts w:ascii="Times New Roman" w:hAnsi="Times New Roman" w:cs="Times New Roman"/>
          <w:sz w:val="28"/>
          <w:szCs w:val="28"/>
        </w:rPr>
        <w:t>Товариства</w:t>
      </w:r>
      <w:r w:rsidR="006F0FB0" w:rsidRPr="0078538F">
        <w:rPr>
          <w:rFonts w:ascii="Times New Roman" w:hAnsi="Times New Roman" w:cs="Times New Roman"/>
          <w:sz w:val="28"/>
          <w:szCs w:val="28"/>
        </w:rPr>
        <w:t>, вимог щодо недопущення конфліктів інтересів.</w:t>
      </w:r>
    </w:p>
    <w:p w14:paraId="4D8EEC09" w14:textId="77777777" w:rsidR="0088119B" w:rsidRDefault="00C70BFA" w:rsidP="00604D59">
      <w:pPr>
        <w:spacing w:after="0" w:line="240" w:lineRule="auto"/>
        <w:ind w:firstLine="567"/>
        <w:jc w:val="both"/>
        <w:rPr>
          <w:rFonts w:ascii="Times New Roman" w:hAnsi="Times New Roman" w:cs="Times New Roman"/>
          <w:sz w:val="28"/>
          <w:szCs w:val="28"/>
        </w:rPr>
      </w:pPr>
      <w:r w:rsidRPr="00C70BFA">
        <w:rPr>
          <w:rFonts w:ascii="Times New Roman" w:hAnsi="Times New Roman" w:cs="Times New Roman"/>
          <w:sz w:val="28"/>
          <w:szCs w:val="28"/>
        </w:rPr>
        <w:t>Цілі:</w:t>
      </w:r>
    </w:p>
    <w:p w14:paraId="562D0060" w14:textId="77777777" w:rsidR="0088119B" w:rsidRDefault="00601576"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C70BFA" w:rsidRPr="00C70BFA">
        <w:rPr>
          <w:rFonts w:ascii="Times New Roman" w:hAnsi="Times New Roman" w:cs="Times New Roman"/>
          <w:sz w:val="28"/>
          <w:szCs w:val="28"/>
        </w:rPr>
        <w:t>апобігання конфліктам інтересів та ризиків неправомірної поведінки співробітників.</w:t>
      </w:r>
    </w:p>
    <w:p w14:paraId="38410802" w14:textId="25398B70" w:rsidR="0088119B" w:rsidRDefault="00601576"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A4022">
        <w:rPr>
          <w:rFonts w:ascii="Times New Roman" w:hAnsi="Times New Roman" w:cs="Times New Roman"/>
          <w:sz w:val="28"/>
          <w:szCs w:val="28"/>
        </w:rPr>
        <w:t>Об’єктивне</w:t>
      </w:r>
      <w:r w:rsidR="00AA4022" w:rsidRPr="00C70BFA">
        <w:rPr>
          <w:rFonts w:ascii="Times New Roman" w:hAnsi="Times New Roman" w:cs="Times New Roman"/>
          <w:sz w:val="28"/>
          <w:szCs w:val="28"/>
        </w:rPr>
        <w:t xml:space="preserve"> </w:t>
      </w:r>
      <w:r w:rsidR="00C70BFA" w:rsidRPr="00C70BFA">
        <w:rPr>
          <w:rFonts w:ascii="Times New Roman" w:hAnsi="Times New Roman" w:cs="Times New Roman"/>
          <w:sz w:val="28"/>
          <w:szCs w:val="28"/>
        </w:rPr>
        <w:t xml:space="preserve">розслідування порушень </w:t>
      </w:r>
      <w:r w:rsidR="001279D3" w:rsidRPr="001279D3">
        <w:rPr>
          <w:rFonts w:ascii="Times New Roman" w:hAnsi="Times New Roman" w:cs="Times New Roman"/>
          <w:sz w:val="28"/>
          <w:szCs w:val="28"/>
        </w:rPr>
        <w:t xml:space="preserve">Кодексу етики </w:t>
      </w:r>
      <w:r w:rsidR="001279D3">
        <w:rPr>
          <w:rFonts w:ascii="Times New Roman" w:hAnsi="Times New Roman" w:cs="Times New Roman"/>
          <w:sz w:val="28"/>
          <w:szCs w:val="28"/>
        </w:rPr>
        <w:t xml:space="preserve"> </w:t>
      </w:r>
      <w:r w:rsidR="00C70BFA" w:rsidRPr="00C70BFA">
        <w:rPr>
          <w:rFonts w:ascii="Times New Roman" w:hAnsi="Times New Roman" w:cs="Times New Roman"/>
          <w:sz w:val="28"/>
          <w:szCs w:val="28"/>
        </w:rPr>
        <w:t>та впровадження процедур, що запобігають таким порушенням.</w:t>
      </w:r>
    </w:p>
    <w:p w14:paraId="2A114653" w14:textId="77777777" w:rsidR="0088119B" w:rsidRDefault="00C70BFA" w:rsidP="00604D59">
      <w:pPr>
        <w:spacing w:after="0" w:line="240" w:lineRule="auto"/>
        <w:ind w:firstLine="567"/>
        <w:jc w:val="both"/>
        <w:rPr>
          <w:rFonts w:ascii="Times New Roman" w:hAnsi="Times New Roman" w:cs="Times New Roman"/>
          <w:sz w:val="28"/>
          <w:szCs w:val="28"/>
        </w:rPr>
      </w:pPr>
      <w:r w:rsidRPr="00C70BFA">
        <w:rPr>
          <w:rFonts w:ascii="Times New Roman" w:hAnsi="Times New Roman" w:cs="Times New Roman"/>
          <w:sz w:val="28"/>
          <w:szCs w:val="28"/>
        </w:rPr>
        <w:t>Для досягнення цілей Товариство робить наступні дії:</w:t>
      </w:r>
    </w:p>
    <w:p w14:paraId="5A5D79FF" w14:textId="69D22AF8" w:rsidR="0088119B" w:rsidRDefault="003543E0"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C70BFA" w:rsidRPr="00C70BFA">
        <w:rPr>
          <w:rFonts w:ascii="Times New Roman" w:hAnsi="Times New Roman" w:cs="Times New Roman"/>
          <w:sz w:val="28"/>
          <w:szCs w:val="28"/>
        </w:rPr>
        <w:t xml:space="preserve">1. </w:t>
      </w:r>
      <w:r w:rsidR="00A80804">
        <w:rPr>
          <w:rFonts w:ascii="Times New Roman" w:hAnsi="Times New Roman" w:cs="Times New Roman"/>
          <w:sz w:val="28"/>
          <w:szCs w:val="28"/>
        </w:rPr>
        <w:t>Визначено</w:t>
      </w:r>
      <w:r w:rsidR="00A80804" w:rsidRPr="00C70BFA">
        <w:rPr>
          <w:rFonts w:ascii="Times New Roman" w:hAnsi="Times New Roman" w:cs="Times New Roman"/>
          <w:sz w:val="28"/>
          <w:szCs w:val="28"/>
        </w:rPr>
        <w:t xml:space="preserve"> </w:t>
      </w:r>
      <w:r w:rsidR="00C70BFA" w:rsidRPr="00C70BFA">
        <w:rPr>
          <w:rFonts w:ascii="Times New Roman" w:hAnsi="Times New Roman" w:cs="Times New Roman"/>
          <w:sz w:val="28"/>
          <w:szCs w:val="28"/>
        </w:rPr>
        <w:t xml:space="preserve">відповідальність співробітників </w:t>
      </w:r>
      <w:r w:rsidR="00145866">
        <w:rPr>
          <w:rFonts w:ascii="Times New Roman" w:hAnsi="Times New Roman" w:cs="Times New Roman"/>
          <w:sz w:val="28"/>
          <w:szCs w:val="28"/>
        </w:rPr>
        <w:t>Товариства</w:t>
      </w:r>
      <w:r w:rsidR="00C70BFA" w:rsidRPr="00C70BFA">
        <w:rPr>
          <w:rFonts w:ascii="Times New Roman" w:hAnsi="Times New Roman" w:cs="Times New Roman"/>
          <w:sz w:val="28"/>
          <w:szCs w:val="28"/>
        </w:rPr>
        <w:t xml:space="preserve"> за </w:t>
      </w:r>
      <w:r w:rsidR="00A80804">
        <w:rPr>
          <w:rFonts w:ascii="Times New Roman" w:hAnsi="Times New Roman" w:cs="Times New Roman"/>
          <w:sz w:val="28"/>
          <w:szCs w:val="28"/>
        </w:rPr>
        <w:t>не</w:t>
      </w:r>
      <w:r w:rsidR="00C70BFA" w:rsidRPr="00C70BFA">
        <w:rPr>
          <w:rFonts w:ascii="Times New Roman" w:hAnsi="Times New Roman" w:cs="Times New Roman"/>
          <w:sz w:val="28"/>
          <w:szCs w:val="28"/>
        </w:rPr>
        <w:t>дотримання вимог Кодексу</w:t>
      </w:r>
      <w:r w:rsidR="0042479F">
        <w:rPr>
          <w:rFonts w:ascii="Times New Roman" w:hAnsi="Times New Roman" w:cs="Times New Roman"/>
          <w:sz w:val="28"/>
          <w:szCs w:val="28"/>
        </w:rPr>
        <w:t xml:space="preserve"> етики</w:t>
      </w:r>
      <w:r w:rsidR="002745AE">
        <w:rPr>
          <w:rFonts w:ascii="Times New Roman" w:hAnsi="Times New Roman" w:cs="Times New Roman"/>
          <w:sz w:val="28"/>
          <w:szCs w:val="28"/>
        </w:rPr>
        <w:t xml:space="preserve"> та Антикорупційної програми</w:t>
      </w:r>
      <w:r w:rsidR="00145866">
        <w:rPr>
          <w:rFonts w:ascii="Times New Roman" w:hAnsi="Times New Roman" w:cs="Times New Roman"/>
          <w:sz w:val="28"/>
          <w:szCs w:val="28"/>
        </w:rPr>
        <w:t>.</w:t>
      </w:r>
      <w:r w:rsidR="0042479F">
        <w:rPr>
          <w:rFonts w:ascii="Times New Roman" w:hAnsi="Times New Roman" w:cs="Times New Roman"/>
          <w:sz w:val="28"/>
          <w:szCs w:val="28"/>
        </w:rPr>
        <w:t xml:space="preserve"> </w:t>
      </w:r>
    </w:p>
    <w:p w14:paraId="350A6A51" w14:textId="77777777" w:rsidR="0088119B" w:rsidRDefault="003543E0"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C70BFA" w:rsidRPr="00C70BFA">
        <w:rPr>
          <w:rFonts w:ascii="Times New Roman" w:hAnsi="Times New Roman" w:cs="Times New Roman"/>
          <w:sz w:val="28"/>
          <w:szCs w:val="28"/>
        </w:rPr>
        <w:t xml:space="preserve">2. </w:t>
      </w:r>
      <w:r w:rsidR="00145866">
        <w:rPr>
          <w:rFonts w:ascii="Times New Roman" w:hAnsi="Times New Roman" w:cs="Times New Roman"/>
          <w:sz w:val="28"/>
          <w:szCs w:val="28"/>
        </w:rPr>
        <w:t>Товариство</w:t>
      </w:r>
      <w:r w:rsidR="00C70BFA" w:rsidRPr="00C70BFA">
        <w:rPr>
          <w:rFonts w:ascii="Times New Roman" w:hAnsi="Times New Roman" w:cs="Times New Roman"/>
          <w:sz w:val="28"/>
          <w:szCs w:val="28"/>
        </w:rPr>
        <w:t xml:space="preserve"> розробляє та реалізує комплекс заходів, спрямованих на зниження ризиків неправомірної поведінки співробітників, що може завдати шкоди репутації, економічних збитків або спричинити інші несприятливі наслідки для </w:t>
      </w:r>
      <w:r w:rsidR="006805CA">
        <w:rPr>
          <w:rFonts w:ascii="Times New Roman" w:hAnsi="Times New Roman" w:cs="Times New Roman"/>
          <w:sz w:val="28"/>
          <w:szCs w:val="28"/>
        </w:rPr>
        <w:t>Товариства</w:t>
      </w:r>
      <w:r w:rsidR="00C70BFA" w:rsidRPr="00C70BFA">
        <w:rPr>
          <w:rFonts w:ascii="Times New Roman" w:hAnsi="Times New Roman" w:cs="Times New Roman"/>
          <w:sz w:val="28"/>
          <w:szCs w:val="28"/>
        </w:rPr>
        <w:t>.</w:t>
      </w:r>
    </w:p>
    <w:p w14:paraId="30DB93D6" w14:textId="3A3CB9B4" w:rsidR="0088119B" w:rsidRDefault="003543E0"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C70BFA" w:rsidRPr="00C70BFA">
        <w:rPr>
          <w:rFonts w:ascii="Times New Roman" w:hAnsi="Times New Roman" w:cs="Times New Roman"/>
          <w:sz w:val="28"/>
          <w:szCs w:val="28"/>
        </w:rPr>
        <w:t>3. Вище керівництво</w:t>
      </w:r>
      <w:r w:rsidR="00DC02A6">
        <w:rPr>
          <w:rFonts w:ascii="Times New Roman" w:hAnsi="Times New Roman" w:cs="Times New Roman"/>
          <w:sz w:val="28"/>
          <w:szCs w:val="28"/>
        </w:rPr>
        <w:t>,</w:t>
      </w:r>
      <w:r w:rsidR="00C70BFA" w:rsidRPr="00C70BFA">
        <w:rPr>
          <w:rFonts w:ascii="Times New Roman" w:hAnsi="Times New Roman" w:cs="Times New Roman"/>
          <w:sz w:val="28"/>
          <w:szCs w:val="28"/>
        </w:rPr>
        <w:t xml:space="preserve"> за допомогою служби внутрішнього аудиту</w:t>
      </w:r>
      <w:r w:rsidR="00DC02A6">
        <w:rPr>
          <w:rFonts w:ascii="Times New Roman" w:hAnsi="Times New Roman" w:cs="Times New Roman"/>
          <w:sz w:val="28"/>
          <w:szCs w:val="28"/>
        </w:rPr>
        <w:t>,</w:t>
      </w:r>
      <w:r w:rsidR="00C70BFA" w:rsidRPr="00C70BFA">
        <w:rPr>
          <w:rFonts w:ascii="Times New Roman" w:hAnsi="Times New Roman" w:cs="Times New Roman"/>
          <w:sz w:val="28"/>
          <w:szCs w:val="28"/>
        </w:rPr>
        <w:t xml:space="preserve"> організує системний моніторинг виконання Кодексу</w:t>
      </w:r>
      <w:r w:rsidR="002745AE">
        <w:rPr>
          <w:rFonts w:ascii="Times New Roman" w:hAnsi="Times New Roman" w:cs="Times New Roman"/>
          <w:sz w:val="28"/>
          <w:szCs w:val="28"/>
        </w:rPr>
        <w:t xml:space="preserve"> етики та Антикорупційної програми</w:t>
      </w:r>
      <w:r w:rsidR="00C70BFA" w:rsidRPr="00C70BFA">
        <w:rPr>
          <w:rFonts w:ascii="Times New Roman" w:hAnsi="Times New Roman" w:cs="Times New Roman"/>
          <w:sz w:val="28"/>
          <w:szCs w:val="28"/>
        </w:rPr>
        <w:t xml:space="preserve">, періодичний аналіз придатності </w:t>
      </w:r>
      <w:r w:rsidR="00187148">
        <w:rPr>
          <w:rFonts w:ascii="Times New Roman" w:hAnsi="Times New Roman" w:cs="Times New Roman"/>
          <w:sz w:val="28"/>
          <w:szCs w:val="28"/>
        </w:rPr>
        <w:t>цих документів</w:t>
      </w:r>
      <w:r w:rsidR="00C70BFA" w:rsidRPr="00C70BFA">
        <w:rPr>
          <w:rFonts w:ascii="Times New Roman" w:hAnsi="Times New Roman" w:cs="Times New Roman"/>
          <w:sz w:val="28"/>
          <w:szCs w:val="28"/>
        </w:rPr>
        <w:t>, адекватності та ефективності запобігання, виявлення, розслідування та реагування на всі види неправомірної поведінки.</w:t>
      </w:r>
    </w:p>
    <w:p w14:paraId="14519BE4" w14:textId="778425CB" w:rsidR="0088119B" w:rsidRDefault="007260CF"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C70BFA" w:rsidRPr="00C70BFA">
        <w:rPr>
          <w:rFonts w:ascii="Times New Roman" w:hAnsi="Times New Roman" w:cs="Times New Roman"/>
          <w:sz w:val="28"/>
          <w:szCs w:val="28"/>
        </w:rPr>
        <w:t xml:space="preserve">4. Заохочується практика оперативного інформування про випадки неетичної поведінки з боку персоналу/клієнтів та ділових партнерів </w:t>
      </w:r>
      <w:r w:rsidR="00B03DF6">
        <w:rPr>
          <w:rFonts w:ascii="Times New Roman" w:hAnsi="Times New Roman" w:cs="Times New Roman"/>
          <w:sz w:val="28"/>
          <w:szCs w:val="28"/>
        </w:rPr>
        <w:t>Товариства</w:t>
      </w:r>
      <w:r w:rsidR="00C70BFA" w:rsidRPr="00C70BFA">
        <w:rPr>
          <w:rFonts w:ascii="Times New Roman" w:hAnsi="Times New Roman" w:cs="Times New Roman"/>
          <w:sz w:val="28"/>
          <w:szCs w:val="28"/>
        </w:rPr>
        <w:t xml:space="preserve">. Існує можливість конфіденційно і за бажанням анонімно повідомляти про можливі порушення за допомогою «гарячої лінії» через зовнішній </w:t>
      </w:r>
      <w:r w:rsidR="00C70BFA" w:rsidRPr="00C70BFA">
        <w:rPr>
          <w:rFonts w:ascii="Times New Roman" w:hAnsi="Times New Roman" w:cs="Times New Roman"/>
          <w:sz w:val="28"/>
          <w:szCs w:val="28"/>
        </w:rPr>
        <w:lastRenderedPageBreak/>
        <w:t xml:space="preserve">інформаційний канал </w:t>
      </w:r>
      <w:r w:rsidR="005852BC">
        <w:rPr>
          <w:rFonts w:ascii="Times New Roman" w:hAnsi="Times New Roman" w:cs="Times New Roman"/>
          <w:sz w:val="28"/>
          <w:szCs w:val="28"/>
        </w:rPr>
        <w:t>Товариства,</w:t>
      </w:r>
      <w:r w:rsidR="00586668">
        <w:rPr>
          <w:rFonts w:ascii="Times New Roman" w:hAnsi="Times New Roman" w:cs="Times New Roman"/>
          <w:sz w:val="28"/>
          <w:szCs w:val="28"/>
        </w:rPr>
        <w:t xml:space="preserve"> про що детально розписано у розділі 6 Політики.</w:t>
      </w:r>
    </w:p>
    <w:p w14:paraId="0C5A6F92" w14:textId="77777777" w:rsidR="0088119B" w:rsidRDefault="007260CF"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C70BFA" w:rsidRPr="00C70BFA">
        <w:rPr>
          <w:rFonts w:ascii="Times New Roman" w:hAnsi="Times New Roman" w:cs="Times New Roman"/>
          <w:sz w:val="28"/>
          <w:szCs w:val="28"/>
        </w:rPr>
        <w:t xml:space="preserve">5. Усі співробітники </w:t>
      </w:r>
      <w:r>
        <w:rPr>
          <w:rFonts w:ascii="Times New Roman" w:hAnsi="Times New Roman" w:cs="Times New Roman"/>
          <w:sz w:val="28"/>
          <w:szCs w:val="28"/>
        </w:rPr>
        <w:t>Товариства</w:t>
      </w:r>
      <w:r w:rsidR="00C70BFA" w:rsidRPr="00C70BFA">
        <w:rPr>
          <w:rFonts w:ascii="Times New Roman" w:hAnsi="Times New Roman" w:cs="Times New Roman"/>
          <w:sz w:val="28"/>
          <w:szCs w:val="28"/>
        </w:rPr>
        <w:t xml:space="preserve"> проінформовані про необхідність негайного розкриття інформації про конфлікт інтересів. У </w:t>
      </w:r>
      <w:r>
        <w:rPr>
          <w:rFonts w:ascii="Times New Roman" w:hAnsi="Times New Roman" w:cs="Times New Roman"/>
          <w:sz w:val="28"/>
          <w:szCs w:val="28"/>
        </w:rPr>
        <w:t>Товаристві</w:t>
      </w:r>
      <w:r w:rsidR="00C70BFA" w:rsidRPr="00C70BFA">
        <w:rPr>
          <w:rFonts w:ascii="Times New Roman" w:hAnsi="Times New Roman" w:cs="Times New Roman"/>
          <w:sz w:val="28"/>
          <w:szCs w:val="28"/>
        </w:rPr>
        <w:t xml:space="preserve"> існує обов'язковий процес підтвердження наявності чи відсутності конфліктів інтересів при прийнятті на роботу.</w:t>
      </w:r>
    </w:p>
    <w:p w14:paraId="51F0F95E" w14:textId="77777777" w:rsidR="0088119B" w:rsidRDefault="007260CF"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C70BFA" w:rsidRPr="00C70BFA">
        <w:rPr>
          <w:rFonts w:ascii="Times New Roman" w:hAnsi="Times New Roman" w:cs="Times New Roman"/>
          <w:sz w:val="28"/>
          <w:szCs w:val="28"/>
        </w:rPr>
        <w:t xml:space="preserve">6. Якщо було виявлено неправомірну поведінку, </w:t>
      </w:r>
      <w:r>
        <w:rPr>
          <w:rFonts w:ascii="Times New Roman" w:hAnsi="Times New Roman" w:cs="Times New Roman"/>
          <w:sz w:val="28"/>
          <w:szCs w:val="28"/>
        </w:rPr>
        <w:t>Товариство</w:t>
      </w:r>
      <w:r w:rsidR="00C70BFA" w:rsidRPr="00C70BFA">
        <w:rPr>
          <w:rFonts w:ascii="Times New Roman" w:hAnsi="Times New Roman" w:cs="Times New Roman"/>
          <w:sz w:val="28"/>
          <w:szCs w:val="28"/>
        </w:rPr>
        <w:t xml:space="preserve"> вживає заходів для розслідування цієї ситуації та запобігання повторенню подібних порушень, у тому числі шляхом внесення необхідних змін до Кодексу</w:t>
      </w:r>
      <w:r>
        <w:rPr>
          <w:rFonts w:ascii="Times New Roman" w:hAnsi="Times New Roman" w:cs="Times New Roman"/>
          <w:sz w:val="28"/>
          <w:szCs w:val="28"/>
        </w:rPr>
        <w:t xml:space="preserve"> етики</w:t>
      </w:r>
      <w:r w:rsidR="007C0796">
        <w:rPr>
          <w:rFonts w:ascii="Times New Roman" w:hAnsi="Times New Roman" w:cs="Times New Roman"/>
          <w:sz w:val="28"/>
          <w:szCs w:val="28"/>
        </w:rPr>
        <w:t>.</w:t>
      </w:r>
    </w:p>
    <w:p w14:paraId="0AF6DA22" w14:textId="04867014" w:rsidR="0088119B" w:rsidRDefault="007C0796"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4.2.7.</w:t>
      </w:r>
      <w:r w:rsidR="00C70BFA" w:rsidRPr="00C70BFA">
        <w:rPr>
          <w:rFonts w:ascii="Times New Roman" w:hAnsi="Times New Roman" w:cs="Times New Roman"/>
          <w:sz w:val="28"/>
          <w:szCs w:val="28"/>
        </w:rPr>
        <w:t xml:space="preserve"> Всі звіти про порушення Кодексу</w:t>
      </w:r>
      <w:r>
        <w:rPr>
          <w:rFonts w:ascii="Times New Roman" w:hAnsi="Times New Roman" w:cs="Times New Roman"/>
          <w:sz w:val="28"/>
          <w:szCs w:val="28"/>
        </w:rPr>
        <w:t xml:space="preserve"> етики </w:t>
      </w:r>
      <w:r w:rsidR="00C70BFA" w:rsidRPr="00C70BFA">
        <w:rPr>
          <w:rFonts w:ascii="Times New Roman" w:hAnsi="Times New Roman" w:cs="Times New Roman"/>
          <w:sz w:val="28"/>
          <w:szCs w:val="28"/>
        </w:rPr>
        <w:t xml:space="preserve"> або пов'язаних з ним політик </w:t>
      </w:r>
      <w:r>
        <w:rPr>
          <w:rFonts w:ascii="Times New Roman" w:hAnsi="Times New Roman" w:cs="Times New Roman"/>
          <w:sz w:val="28"/>
          <w:szCs w:val="28"/>
        </w:rPr>
        <w:t>Товариства</w:t>
      </w:r>
      <w:r w:rsidR="00C70BFA" w:rsidRPr="00C70BFA">
        <w:rPr>
          <w:rFonts w:ascii="Times New Roman" w:hAnsi="Times New Roman" w:cs="Times New Roman"/>
          <w:sz w:val="28"/>
          <w:szCs w:val="28"/>
        </w:rPr>
        <w:t xml:space="preserve"> розглядаються в умовах конфіденційності, наскільки це може бути можливо за даних обставин, і щодо них негайно починається розслідування згідно з встановленими процедурами.</w:t>
      </w:r>
    </w:p>
    <w:p w14:paraId="75F69F85" w14:textId="22642260" w:rsidR="0088119B" w:rsidRDefault="009F35B0"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4.2.8</w:t>
      </w:r>
      <w:r w:rsidR="00C70BFA" w:rsidRPr="00C70BFA">
        <w:rPr>
          <w:rFonts w:ascii="Times New Roman" w:hAnsi="Times New Roman" w:cs="Times New Roman"/>
          <w:sz w:val="28"/>
          <w:szCs w:val="28"/>
        </w:rPr>
        <w:t xml:space="preserve">. Якщо результат розслідування вказує на необхідність вжиття заходів для </w:t>
      </w:r>
      <w:r w:rsidR="00D87064">
        <w:rPr>
          <w:rFonts w:ascii="Times New Roman" w:hAnsi="Times New Roman" w:cs="Times New Roman"/>
          <w:sz w:val="28"/>
          <w:szCs w:val="28"/>
        </w:rPr>
        <w:t>усунення умов вчинення порушень (</w:t>
      </w:r>
      <w:r w:rsidR="00C70BFA" w:rsidRPr="00C70BFA">
        <w:rPr>
          <w:rFonts w:ascii="Times New Roman" w:hAnsi="Times New Roman" w:cs="Times New Roman"/>
          <w:sz w:val="28"/>
          <w:szCs w:val="28"/>
        </w:rPr>
        <w:t>виправлення ситуації</w:t>
      </w:r>
      <w:r w:rsidR="00D87064">
        <w:rPr>
          <w:rFonts w:ascii="Times New Roman" w:hAnsi="Times New Roman" w:cs="Times New Roman"/>
          <w:sz w:val="28"/>
          <w:szCs w:val="28"/>
        </w:rPr>
        <w:t>)</w:t>
      </w:r>
      <w:r w:rsidR="00C70BFA" w:rsidRPr="00C70BFA">
        <w:rPr>
          <w:rFonts w:ascii="Times New Roman" w:hAnsi="Times New Roman" w:cs="Times New Roman"/>
          <w:sz w:val="28"/>
          <w:szCs w:val="28"/>
        </w:rPr>
        <w:t>,</w:t>
      </w:r>
      <w:r w:rsidR="00C54697">
        <w:rPr>
          <w:rFonts w:ascii="Times New Roman" w:hAnsi="Times New Roman" w:cs="Times New Roman"/>
          <w:sz w:val="28"/>
          <w:szCs w:val="28"/>
        </w:rPr>
        <w:t xml:space="preserve"> Нагляд</w:t>
      </w:r>
      <w:r w:rsidR="00034C6A">
        <w:rPr>
          <w:rFonts w:ascii="Times New Roman" w:hAnsi="Times New Roman" w:cs="Times New Roman"/>
          <w:sz w:val="28"/>
          <w:szCs w:val="28"/>
        </w:rPr>
        <w:t xml:space="preserve">ова рада </w:t>
      </w:r>
      <w:r w:rsidR="007A7978">
        <w:rPr>
          <w:rFonts w:ascii="Times New Roman" w:hAnsi="Times New Roman" w:cs="Times New Roman"/>
          <w:sz w:val="28"/>
          <w:szCs w:val="28"/>
        </w:rPr>
        <w:t>приймає рішення</w:t>
      </w:r>
      <w:r w:rsidR="00C70BFA" w:rsidRPr="00C70BFA">
        <w:rPr>
          <w:rFonts w:ascii="Times New Roman" w:hAnsi="Times New Roman" w:cs="Times New Roman"/>
          <w:sz w:val="28"/>
          <w:szCs w:val="28"/>
        </w:rPr>
        <w:t xml:space="preserve">, які кроки </w:t>
      </w:r>
      <w:r w:rsidR="00B854C5">
        <w:rPr>
          <w:rFonts w:ascii="Times New Roman" w:hAnsi="Times New Roman" w:cs="Times New Roman"/>
          <w:sz w:val="28"/>
          <w:szCs w:val="28"/>
        </w:rPr>
        <w:t xml:space="preserve"> мають бути здійснені</w:t>
      </w:r>
      <w:r w:rsidR="00C70BFA" w:rsidRPr="00C70BFA">
        <w:rPr>
          <w:rFonts w:ascii="Times New Roman" w:hAnsi="Times New Roman" w:cs="Times New Roman"/>
          <w:sz w:val="28"/>
          <w:szCs w:val="28"/>
        </w:rPr>
        <w:t xml:space="preserve"> для усунення </w:t>
      </w:r>
      <w:r w:rsidR="00B61F93">
        <w:rPr>
          <w:rFonts w:ascii="Times New Roman" w:hAnsi="Times New Roman" w:cs="Times New Roman"/>
          <w:sz w:val="28"/>
          <w:szCs w:val="28"/>
        </w:rPr>
        <w:t xml:space="preserve">таких умов </w:t>
      </w:r>
      <w:r w:rsidR="00C70BFA" w:rsidRPr="00C70BFA">
        <w:rPr>
          <w:rFonts w:ascii="Times New Roman" w:hAnsi="Times New Roman" w:cs="Times New Roman"/>
          <w:sz w:val="28"/>
          <w:szCs w:val="28"/>
        </w:rPr>
        <w:t>та запобігання подібним ситуаціям у майбутньому.</w:t>
      </w:r>
    </w:p>
    <w:p w14:paraId="587E87A8" w14:textId="2C62E288" w:rsidR="0088119B" w:rsidRDefault="009F35B0"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C70BFA" w:rsidRPr="00C70BFA">
        <w:rPr>
          <w:rFonts w:ascii="Times New Roman" w:hAnsi="Times New Roman" w:cs="Times New Roman"/>
          <w:sz w:val="28"/>
          <w:szCs w:val="28"/>
        </w:rPr>
        <w:t>9. Участь у неправомірних діях і</w:t>
      </w:r>
      <w:r w:rsidR="00B61F93">
        <w:rPr>
          <w:rFonts w:ascii="Times New Roman" w:hAnsi="Times New Roman" w:cs="Times New Roman"/>
          <w:sz w:val="28"/>
          <w:szCs w:val="28"/>
        </w:rPr>
        <w:t>,</w:t>
      </w:r>
      <w:r w:rsidR="00C70BFA" w:rsidRPr="00C70BFA">
        <w:rPr>
          <w:rFonts w:ascii="Times New Roman" w:hAnsi="Times New Roman" w:cs="Times New Roman"/>
          <w:sz w:val="28"/>
          <w:szCs w:val="28"/>
        </w:rPr>
        <w:t xml:space="preserve"> навіть</w:t>
      </w:r>
      <w:r w:rsidR="00B61F93">
        <w:rPr>
          <w:rFonts w:ascii="Times New Roman" w:hAnsi="Times New Roman" w:cs="Times New Roman"/>
          <w:sz w:val="28"/>
          <w:szCs w:val="28"/>
        </w:rPr>
        <w:t>,</w:t>
      </w:r>
      <w:r w:rsidR="00C70BFA" w:rsidRPr="00C70BFA">
        <w:rPr>
          <w:rFonts w:ascii="Times New Roman" w:hAnsi="Times New Roman" w:cs="Times New Roman"/>
          <w:sz w:val="28"/>
          <w:szCs w:val="28"/>
        </w:rPr>
        <w:t xml:space="preserve"> будь-яка спроба ввести в оману чи дезорієнтувати співробітників, зайнятих у розслідуванні порушення, тягне застосування заходів дисциплінарного впливу, до припинення трудових відносин (чи договорів) з </w:t>
      </w:r>
      <w:r>
        <w:rPr>
          <w:rFonts w:ascii="Times New Roman" w:hAnsi="Times New Roman" w:cs="Times New Roman"/>
          <w:sz w:val="28"/>
          <w:szCs w:val="28"/>
        </w:rPr>
        <w:t>Товариством</w:t>
      </w:r>
      <w:r w:rsidR="00C70BFA" w:rsidRPr="00C70BFA">
        <w:rPr>
          <w:rFonts w:ascii="Times New Roman" w:hAnsi="Times New Roman" w:cs="Times New Roman"/>
          <w:sz w:val="28"/>
          <w:szCs w:val="28"/>
        </w:rPr>
        <w:t>.</w:t>
      </w:r>
    </w:p>
    <w:p w14:paraId="52D220D9" w14:textId="2A6F0D50" w:rsidR="0088119B" w:rsidRDefault="001F390E"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711496">
        <w:rPr>
          <w:rFonts w:ascii="Times New Roman" w:hAnsi="Times New Roman" w:cs="Times New Roman"/>
          <w:sz w:val="28"/>
          <w:szCs w:val="28"/>
        </w:rPr>
        <w:t>«</w:t>
      </w:r>
      <w:r w:rsidR="006F0FB0" w:rsidRPr="0078538F">
        <w:rPr>
          <w:rFonts w:ascii="Times New Roman" w:hAnsi="Times New Roman" w:cs="Times New Roman"/>
          <w:sz w:val="28"/>
          <w:szCs w:val="28"/>
        </w:rPr>
        <w:t>Управління</w:t>
      </w:r>
      <w:r w:rsidR="009468C5">
        <w:rPr>
          <w:rFonts w:ascii="Times New Roman" w:hAnsi="Times New Roman" w:cs="Times New Roman"/>
          <w:sz w:val="28"/>
          <w:szCs w:val="28"/>
        </w:rPr>
        <w:t xml:space="preserve"> діяльністю за</w:t>
      </w:r>
      <w:r w:rsidR="006F0FB0" w:rsidRPr="0078538F">
        <w:rPr>
          <w:rFonts w:ascii="Times New Roman" w:hAnsi="Times New Roman" w:cs="Times New Roman"/>
          <w:sz w:val="28"/>
          <w:szCs w:val="28"/>
        </w:rPr>
        <w:t xml:space="preserve"> законодавчими та регуляторними вимогам</w:t>
      </w:r>
      <w:r w:rsidR="001C6BA4">
        <w:rPr>
          <w:rFonts w:ascii="Times New Roman" w:hAnsi="Times New Roman" w:cs="Times New Roman"/>
          <w:sz w:val="28"/>
          <w:szCs w:val="28"/>
        </w:rPr>
        <w:t>и</w:t>
      </w:r>
      <w:r w:rsidR="00711496">
        <w:rPr>
          <w:rFonts w:ascii="Times New Roman" w:hAnsi="Times New Roman" w:cs="Times New Roman"/>
          <w:sz w:val="28"/>
          <w:szCs w:val="28"/>
        </w:rPr>
        <w:t>»</w:t>
      </w:r>
      <w:r w:rsidR="006F0FB0" w:rsidRPr="0078538F">
        <w:rPr>
          <w:rFonts w:ascii="Times New Roman" w:hAnsi="Times New Roman" w:cs="Times New Roman"/>
          <w:sz w:val="28"/>
          <w:szCs w:val="28"/>
        </w:rPr>
        <w:t xml:space="preserve"> - процес щодо забезпечення</w:t>
      </w:r>
      <w:r w:rsidR="00B40EAD">
        <w:rPr>
          <w:rFonts w:ascii="Times New Roman" w:hAnsi="Times New Roman" w:cs="Times New Roman"/>
          <w:sz w:val="28"/>
          <w:szCs w:val="28"/>
        </w:rPr>
        <w:t xml:space="preserve"> </w:t>
      </w:r>
      <w:r w:rsidR="006F0FB0" w:rsidRPr="0078538F">
        <w:rPr>
          <w:rFonts w:ascii="Times New Roman" w:hAnsi="Times New Roman" w:cs="Times New Roman"/>
          <w:sz w:val="28"/>
          <w:szCs w:val="28"/>
        </w:rPr>
        <w:t xml:space="preserve">відповідності діяльності </w:t>
      </w:r>
      <w:r w:rsidR="00740CD5">
        <w:rPr>
          <w:rFonts w:ascii="Times New Roman" w:hAnsi="Times New Roman" w:cs="Times New Roman"/>
          <w:sz w:val="28"/>
          <w:szCs w:val="28"/>
        </w:rPr>
        <w:t>Товариства</w:t>
      </w:r>
      <w:r w:rsidR="006F0FB0" w:rsidRPr="0078538F">
        <w:rPr>
          <w:rFonts w:ascii="Times New Roman" w:hAnsi="Times New Roman" w:cs="Times New Roman"/>
          <w:sz w:val="28"/>
          <w:szCs w:val="28"/>
        </w:rPr>
        <w:t xml:space="preserve"> вимогам законодавства</w:t>
      </w:r>
      <w:r w:rsidR="00C038D1">
        <w:rPr>
          <w:rFonts w:ascii="Times New Roman" w:hAnsi="Times New Roman" w:cs="Times New Roman"/>
          <w:sz w:val="28"/>
          <w:szCs w:val="28"/>
        </w:rPr>
        <w:t xml:space="preserve"> </w:t>
      </w:r>
      <w:r w:rsidR="006F0FB0" w:rsidRPr="0078538F">
        <w:rPr>
          <w:rFonts w:ascii="Times New Roman" w:hAnsi="Times New Roman" w:cs="Times New Roman"/>
          <w:sz w:val="28"/>
          <w:szCs w:val="28"/>
        </w:rPr>
        <w:t>та взаємодії з органами державної влади.</w:t>
      </w:r>
    </w:p>
    <w:p w14:paraId="0AC836A1" w14:textId="77777777" w:rsidR="0088119B" w:rsidRDefault="00752A04" w:rsidP="00604D59">
      <w:pPr>
        <w:spacing w:after="0" w:line="240" w:lineRule="auto"/>
        <w:ind w:firstLine="567"/>
        <w:jc w:val="both"/>
        <w:rPr>
          <w:rFonts w:ascii="Times New Roman" w:hAnsi="Times New Roman" w:cs="Times New Roman"/>
          <w:sz w:val="28"/>
          <w:szCs w:val="28"/>
        </w:rPr>
      </w:pPr>
      <w:r w:rsidRPr="00752A04">
        <w:rPr>
          <w:rFonts w:ascii="Times New Roman" w:hAnsi="Times New Roman" w:cs="Times New Roman"/>
          <w:sz w:val="28"/>
          <w:szCs w:val="28"/>
        </w:rPr>
        <w:t>Цілі:</w:t>
      </w:r>
    </w:p>
    <w:p w14:paraId="3D745ED0" w14:textId="77777777" w:rsidR="0088119B" w:rsidRDefault="00711496"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2A04" w:rsidRPr="00752A04">
        <w:rPr>
          <w:rFonts w:ascii="Times New Roman" w:hAnsi="Times New Roman" w:cs="Times New Roman"/>
          <w:sz w:val="28"/>
          <w:szCs w:val="28"/>
        </w:rPr>
        <w:t>Бути максимально відкритим та вести конструктивний діалог з представниками державної влади.</w:t>
      </w:r>
    </w:p>
    <w:p w14:paraId="240D375F" w14:textId="11B915A9" w:rsidR="0088119B" w:rsidRDefault="00711496"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2A04" w:rsidRPr="00752A04">
        <w:rPr>
          <w:rFonts w:ascii="Times New Roman" w:hAnsi="Times New Roman" w:cs="Times New Roman"/>
          <w:sz w:val="28"/>
          <w:szCs w:val="28"/>
        </w:rPr>
        <w:t xml:space="preserve">Працювати відповідно до норм законодавства і знати про останні зміни </w:t>
      </w:r>
      <w:r w:rsidR="00F16D9D">
        <w:rPr>
          <w:rFonts w:ascii="Times New Roman" w:hAnsi="Times New Roman" w:cs="Times New Roman"/>
          <w:sz w:val="28"/>
          <w:szCs w:val="28"/>
        </w:rPr>
        <w:t>нормативно-правових актів</w:t>
      </w:r>
      <w:r w:rsidR="00752A04" w:rsidRPr="00752A04">
        <w:rPr>
          <w:rFonts w:ascii="Times New Roman" w:hAnsi="Times New Roman" w:cs="Times New Roman"/>
          <w:sz w:val="28"/>
          <w:szCs w:val="28"/>
        </w:rPr>
        <w:t>, тим самим мінімізуючи ризики.</w:t>
      </w:r>
    </w:p>
    <w:p w14:paraId="61CB6749" w14:textId="77777777" w:rsidR="0088119B" w:rsidRDefault="000A231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2A04" w:rsidRPr="00752A04">
        <w:rPr>
          <w:rFonts w:ascii="Times New Roman" w:hAnsi="Times New Roman" w:cs="Times New Roman"/>
          <w:sz w:val="28"/>
          <w:szCs w:val="28"/>
        </w:rPr>
        <w:t xml:space="preserve">Для досягнення цілей </w:t>
      </w:r>
      <w:r w:rsidR="00711496">
        <w:rPr>
          <w:rFonts w:ascii="Times New Roman" w:hAnsi="Times New Roman" w:cs="Times New Roman"/>
          <w:sz w:val="28"/>
          <w:szCs w:val="28"/>
        </w:rPr>
        <w:t>Товариство</w:t>
      </w:r>
      <w:r w:rsidR="00752A04" w:rsidRPr="00752A04">
        <w:rPr>
          <w:rFonts w:ascii="Times New Roman" w:hAnsi="Times New Roman" w:cs="Times New Roman"/>
          <w:sz w:val="28"/>
          <w:szCs w:val="28"/>
        </w:rPr>
        <w:t xml:space="preserve"> робить наступні дії:</w:t>
      </w:r>
    </w:p>
    <w:p w14:paraId="766D82D5" w14:textId="77777777" w:rsidR="0088119B" w:rsidRDefault="000A231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752A04" w:rsidRPr="00752A04">
        <w:rPr>
          <w:rFonts w:ascii="Times New Roman" w:hAnsi="Times New Roman" w:cs="Times New Roman"/>
          <w:sz w:val="28"/>
          <w:szCs w:val="28"/>
        </w:rPr>
        <w:t xml:space="preserve">1. Найвище керівництво </w:t>
      </w:r>
      <w:r>
        <w:rPr>
          <w:rFonts w:ascii="Times New Roman" w:hAnsi="Times New Roman" w:cs="Times New Roman"/>
          <w:sz w:val="28"/>
          <w:szCs w:val="28"/>
        </w:rPr>
        <w:t>Товариства</w:t>
      </w:r>
      <w:r w:rsidR="00752A04" w:rsidRPr="00752A04">
        <w:rPr>
          <w:rFonts w:ascii="Times New Roman" w:hAnsi="Times New Roman" w:cs="Times New Roman"/>
          <w:sz w:val="28"/>
          <w:szCs w:val="28"/>
        </w:rPr>
        <w:t xml:space="preserve"> розуміє всі застосовні галузі законодавства та регуляторів, вимогам яких </w:t>
      </w:r>
      <w:r w:rsidR="006F39E3">
        <w:rPr>
          <w:rFonts w:ascii="Times New Roman" w:hAnsi="Times New Roman" w:cs="Times New Roman"/>
          <w:sz w:val="28"/>
          <w:szCs w:val="28"/>
        </w:rPr>
        <w:t>Товариство</w:t>
      </w:r>
      <w:r w:rsidR="00752A04" w:rsidRPr="00752A04">
        <w:rPr>
          <w:rFonts w:ascii="Times New Roman" w:hAnsi="Times New Roman" w:cs="Times New Roman"/>
          <w:sz w:val="28"/>
          <w:szCs w:val="28"/>
        </w:rPr>
        <w:t xml:space="preserve"> повинн</w:t>
      </w:r>
      <w:r w:rsidR="006F39E3">
        <w:rPr>
          <w:rFonts w:ascii="Times New Roman" w:hAnsi="Times New Roman" w:cs="Times New Roman"/>
          <w:sz w:val="28"/>
          <w:szCs w:val="28"/>
        </w:rPr>
        <w:t>о</w:t>
      </w:r>
      <w:r w:rsidR="00752A04" w:rsidRPr="00752A04">
        <w:rPr>
          <w:rFonts w:ascii="Times New Roman" w:hAnsi="Times New Roman" w:cs="Times New Roman"/>
          <w:sz w:val="28"/>
          <w:szCs w:val="28"/>
        </w:rPr>
        <w:t xml:space="preserve"> відповідати.</w:t>
      </w:r>
    </w:p>
    <w:p w14:paraId="5D0F2BFF" w14:textId="18A95F15" w:rsidR="0088119B" w:rsidRDefault="006F39E3"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752A04" w:rsidRPr="00752A04">
        <w:rPr>
          <w:rFonts w:ascii="Times New Roman" w:hAnsi="Times New Roman" w:cs="Times New Roman"/>
          <w:sz w:val="28"/>
          <w:szCs w:val="28"/>
        </w:rPr>
        <w:t xml:space="preserve">2. У </w:t>
      </w:r>
      <w:r>
        <w:rPr>
          <w:rFonts w:ascii="Times New Roman" w:hAnsi="Times New Roman" w:cs="Times New Roman"/>
          <w:sz w:val="28"/>
          <w:szCs w:val="28"/>
        </w:rPr>
        <w:t>Товаристві</w:t>
      </w:r>
      <w:r w:rsidR="00752A04" w:rsidRPr="00752A04">
        <w:rPr>
          <w:rFonts w:ascii="Times New Roman" w:hAnsi="Times New Roman" w:cs="Times New Roman"/>
          <w:sz w:val="28"/>
          <w:szCs w:val="28"/>
        </w:rPr>
        <w:t xml:space="preserve"> організовано регулярний моніторинг змін національного законодавства та вимог регуляторів. Результати централізовано поширюються і доводяться до відома співробітників, діяльн</w:t>
      </w:r>
      <w:r w:rsidR="00E75023">
        <w:rPr>
          <w:rFonts w:ascii="Times New Roman" w:hAnsi="Times New Roman" w:cs="Times New Roman"/>
          <w:sz w:val="28"/>
          <w:szCs w:val="28"/>
        </w:rPr>
        <w:t>ості</w:t>
      </w:r>
      <w:r w:rsidR="00752A04" w:rsidRPr="00752A04">
        <w:rPr>
          <w:rFonts w:ascii="Times New Roman" w:hAnsi="Times New Roman" w:cs="Times New Roman"/>
          <w:sz w:val="28"/>
          <w:szCs w:val="28"/>
        </w:rPr>
        <w:t xml:space="preserve"> яких ці зміни стосуються.</w:t>
      </w:r>
    </w:p>
    <w:p w14:paraId="295D9500" w14:textId="697FC974" w:rsidR="0088119B" w:rsidRDefault="006B43C0"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4.3.</w:t>
      </w:r>
      <w:r w:rsidR="00752A04" w:rsidRPr="00752A04">
        <w:rPr>
          <w:rFonts w:ascii="Times New Roman" w:hAnsi="Times New Roman" w:cs="Times New Roman"/>
          <w:sz w:val="28"/>
          <w:szCs w:val="28"/>
        </w:rPr>
        <w:t xml:space="preserve">3. Проводиться </w:t>
      </w:r>
      <w:r w:rsidR="00DF533F">
        <w:rPr>
          <w:rFonts w:ascii="Times New Roman" w:hAnsi="Times New Roman" w:cs="Times New Roman"/>
          <w:sz w:val="28"/>
          <w:szCs w:val="28"/>
        </w:rPr>
        <w:t xml:space="preserve">регулярне </w:t>
      </w:r>
      <w:r w:rsidR="00752A04" w:rsidRPr="00752A04">
        <w:rPr>
          <w:rFonts w:ascii="Times New Roman" w:hAnsi="Times New Roman" w:cs="Times New Roman"/>
          <w:sz w:val="28"/>
          <w:szCs w:val="28"/>
        </w:rPr>
        <w:t xml:space="preserve">інформування </w:t>
      </w:r>
      <w:r w:rsidR="00DF533F">
        <w:rPr>
          <w:rFonts w:ascii="Times New Roman" w:hAnsi="Times New Roman" w:cs="Times New Roman"/>
          <w:sz w:val="28"/>
          <w:szCs w:val="28"/>
        </w:rPr>
        <w:t>к</w:t>
      </w:r>
      <w:r w:rsidR="00752A04" w:rsidRPr="00752A04">
        <w:rPr>
          <w:rFonts w:ascii="Times New Roman" w:hAnsi="Times New Roman" w:cs="Times New Roman"/>
          <w:sz w:val="28"/>
          <w:szCs w:val="28"/>
        </w:rPr>
        <w:t xml:space="preserve">ерівників </w:t>
      </w:r>
      <w:proofErr w:type="spellStart"/>
      <w:r w:rsidR="000B234E">
        <w:rPr>
          <w:rFonts w:ascii="Times New Roman" w:hAnsi="Times New Roman" w:cs="Times New Roman"/>
          <w:sz w:val="28"/>
          <w:szCs w:val="28"/>
          <w:lang w:val="ru-RU"/>
        </w:rPr>
        <w:t>Товариства</w:t>
      </w:r>
      <w:proofErr w:type="spellEnd"/>
      <w:r w:rsidR="00752A04" w:rsidRPr="00752A04">
        <w:rPr>
          <w:rFonts w:ascii="Times New Roman" w:hAnsi="Times New Roman" w:cs="Times New Roman"/>
          <w:sz w:val="28"/>
          <w:szCs w:val="28"/>
        </w:rPr>
        <w:t xml:space="preserve"> про законодавчі та регуляторні вимоги, ризики та можливості, з ними пов'язані.</w:t>
      </w:r>
    </w:p>
    <w:p w14:paraId="0ABFF937" w14:textId="77777777" w:rsidR="0088119B" w:rsidRDefault="000B234E"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4.3.</w:t>
      </w:r>
      <w:r w:rsidR="00752A04" w:rsidRPr="00752A04">
        <w:rPr>
          <w:rFonts w:ascii="Times New Roman" w:hAnsi="Times New Roman" w:cs="Times New Roman"/>
          <w:sz w:val="28"/>
          <w:szCs w:val="28"/>
        </w:rPr>
        <w:t xml:space="preserve">4. Розкриття інформації про діяльність </w:t>
      </w:r>
      <w:proofErr w:type="spellStart"/>
      <w:r>
        <w:rPr>
          <w:rFonts w:ascii="Times New Roman" w:hAnsi="Times New Roman" w:cs="Times New Roman"/>
          <w:sz w:val="28"/>
          <w:szCs w:val="28"/>
          <w:lang w:val="ru-RU"/>
        </w:rPr>
        <w:t>Товариства</w:t>
      </w:r>
      <w:proofErr w:type="spellEnd"/>
      <w:r w:rsidR="00752A04" w:rsidRPr="00752A04">
        <w:rPr>
          <w:rFonts w:ascii="Times New Roman" w:hAnsi="Times New Roman" w:cs="Times New Roman"/>
          <w:sz w:val="28"/>
          <w:szCs w:val="28"/>
        </w:rPr>
        <w:t xml:space="preserve"> здійснюється відповідно до вимог чинного законодавства України, регуляторів та кращих практик.</w:t>
      </w:r>
    </w:p>
    <w:p w14:paraId="47EC4CFC" w14:textId="77777777" w:rsidR="0088119B" w:rsidRDefault="000B234E" w:rsidP="00604D59">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4.3.5</w:t>
      </w:r>
      <w:r w:rsidR="00752A04" w:rsidRPr="00752A04">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Товариство</w:t>
      </w:r>
      <w:proofErr w:type="spellEnd"/>
      <w:r w:rsidR="00752A04" w:rsidRPr="00752A04">
        <w:rPr>
          <w:rFonts w:ascii="Times New Roman" w:hAnsi="Times New Roman" w:cs="Times New Roman"/>
          <w:sz w:val="28"/>
          <w:szCs w:val="28"/>
        </w:rPr>
        <w:t xml:space="preserve"> забезпечує впровадження цільових регуляторних рекомендацій у свою діяльність, у тому числі в процеси управління ризиками та внутрішнього контролю.</w:t>
      </w:r>
      <w:r w:rsidR="00752A04" w:rsidRPr="00752A04">
        <w:rPr>
          <w:rFonts w:ascii="Times New Roman" w:hAnsi="Times New Roman" w:cs="Times New Roman"/>
          <w:sz w:val="28"/>
          <w:szCs w:val="28"/>
          <w:lang w:val="ru-RU"/>
        </w:rPr>
        <w:t xml:space="preserve"> </w:t>
      </w:r>
      <w:proofErr w:type="spellStart"/>
      <w:r w:rsidR="00752A04" w:rsidRPr="00752A04">
        <w:rPr>
          <w:rFonts w:ascii="Times New Roman" w:hAnsi="Times New Roman" w:cs="Times New Roman"/>
          <w:sz w:val="28"/>
          <w:szCs w:val="28"/>
          <w:lang w:val="ru-RU"/>
        </w:rPr>
        <w:t>Забезпечує</w:t>
      </w:r>
      <w:proofErr w:type="spellEnd"/>
      <w:r w:rsidR="00752A04" w:rsidRPr="00752A04">
        <w:rPr>
          <w:rFonts w:ascii="Times New Roman" w:hAnsi="Times New Roman" w:cs="Times New Roman"/>
          <w:sz w:val="28"/>
          <w:szCs w:val="28"/>
          <w:lang w:val="ru-RU"/>
        </w:rPr>
        <w:t xml:space="preserve"> контроль </w:t>
      </w:r>
      <w:proofErr w:type="spellStart"/>
      <w:r w:rsidR="00752A04" w:rsidRPr="00752A04">
        <w:rPr>
          <w:rFonts w:ascii="Times New Roman" w:hAnsi="Times New Roman" w:cs="Times New Roman"/>
          <w:sz w:val="28"/>
          <w:szCs w:val="28"/>
          <w:lang w:val="ru-RU"/>
        </w:rPr>
        <w:t>виконання</w:t>
      </w:r>
      <w:proofErr w:type="spellEnd"/>
      <w:r w:rsidR="00752A04" w:rsidRPr="00752A04">
        <w:rPr>
          <w:rFonts w:ascii="Times New Roman" w:hAnsi="Times New Roman" w:cs="Times New Roman"/>
          <w:sz w:val="28"/>
          <w:szCs w:val="28"/>
          <w:lang w:val="ru-RU"/>
        </w:rPr>
        <w:t xml:space="preserve"> </w:t>
      </w:r>
      <w:proofErr w:type="spellStart"/>
      <w:r w:rsidR="00752A04" w:rsidRPr="00752A04">
        <w:rPr>
          <w:rFonts w:ascii="Times New Roman" w:hAnsi="Times New Roman" w:cs="Times New Roman"/>
          <w:sz w:val="28"/>
          <w:szCs w:val="28"/>
          <w:lang w:val="ru-RU"/>
        </w:rPr>
        <w:t>вимог</w:t>
      </w:r>
      <w:proofErr w:type="spellEnd"/>
      <w:r w:rsidR="00752A04" w:rsidRPr="00752A04">
        <w:rPr>
          <w:rFonts w:ascii="Times New Roman" w:hAnsi="Times New Roman" w:cs="Times New Roman"/>
          <w:sz w:val="28"/>
          <w:szCs w:val="28"/>
          <w:lang w:val="ru-RU"/>
        </w:rPr>
        <w:t xml:space="preserve"> </w:t>
      </w:r>
      <w:proofErr w:type="spellStart"/>
      <w:r w:rsidR="00752A04" w:rsidRPr="00752A04">
        <w:rPr>
          <w:rFonts w:ascii="Times New Roman" w:hAnsi="Times New Roman" w:cs="Times New Roman"/>
          <w:sz w:val="28"/>
          <w:szCs w:val="28"/>
          <w:lang w:val="ru-RU"/>
        </w:rPr>
        <w:t>внутрішніх</w:t>
      </w:r>
      <w:proofErr w:type="spellEnd"/>
      <w:r w:rsidR="00752A04" w:rsidRPr="00752A04">
        <w:rPr>
          <w:rFonts w:ascii="Times New Roman" w:hAnsi="Times New Roman" w:cs="Times New Roman"/>
          <w:sz w:val="28"/>
          <w:szCs w:val="28"/>
          <w:lang w:val="ru-RU"/>
        </w:rPr>
        <w:t xml:space="preserve"> </w:t>
      </w:r>
      <w:proofErr w:type="spellStart"/>
      <w:r w:rsidR="00752A04" w:rsidRPr="00752A04">
        <w:rPr>
          <w:rFonts w:ascii="Times New Roman" w:hAnsi="Times New Roman" w:cs="Times New Roman"/>
          <w:sz w:val="28"/>
          <w:szCs w:val="28"/>
          <w:lang w:val="ru-RU"/>
        </w:rPr>
        <w:t>нормативних</w:t>
      </w:r>
      <w:proofErr w:type="spellEnd"/>
      <w:r w:rsidR="00752A04" w:rsidRPr="00752A04">
        <w:rPr>
          <w:rFonts w:ascii="Times New Roman" w:hAnsi="Times New Roman" w:cs="Times New Roman"/>
          <w:sz w:val="28"/>
          <w:szCs w:val="28"/>
          <w:lang w:val="ru-RU"/>
        </w:rPr>
        <w:t xml:space="preserve"> </w:t>
      </w:r>
      <w:proofErr w:type="spellStart"/>
      <w:r w:rsidR="00752A04" w:rsidRPr="00752A04">
        <w:rPr>
          <w:rFonts w:ascii="Times New Roman" w:hAnsi="Times New Roman" w:cs="Times New Roman"/>
          <w:sz w:val="28"/>
          <w:szCs w:val="28"/>
          <w:lang w:val="ru-RU"/>
        </w:rPr>
        <w:t>документів</w:t>
      </w:r>
      <w:proofErr w:type="spellEnd"/>
      <w:r w:rsidR="00752A04" w:rsidRPr="00752A04">
        <w:rPr>
          <w:rFonts w:ascii="Times New Roman" w:hAnsi="Times New Roman" w:cs="Times New Roman"/>
          <w:sz w:val="28"/>
          <w:szCs w:val="28"/>
          <w:lang w:val="ru-RU"/>
        </w:rPr>
        <w:t>.</w:t>
      </w:r>
    </w:p>
    <w:p w14:paraId="5E622EA8" w14:textId="6343EEFF" w:rsidR="0088119B" w:rsidRDefault="00BC1AA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lastRenderedPageBreak/>
        <w:t>4.3.</w:t>
      </w:r>
      <w:r w:rsidR="00752A04" w:rsidRPr="00752A04">
        <w:rPr>
          <w:rFonts w:ascii="Times New Roman" w:hAnsi="Times New Roman" w:cs="Times New Roman"/>
          <w:sz w:val="28"/>
          <w:szCs w:val="28"/>
        </w:rPr>
        <w:t xml:space="preserve">6. </w:t>
      </w:r>
      <w:proofErr w:type="spellStart"/>
      <w:r>
        <w:rPr>
          <w:rFonts w:ascii="Times New Roman" w:hAnsi="Times New Roman" w:cs="Times New Roman"/>
          <w:sz w:val="28"/>
          <w:szCs w:val="28"/>
          <w:lang w:val="ru-RU"/>
        </w:rPr>
        <w:t>Товариство</w:t>
      </w:r>
      <w:proofErr w:type="spellEnd"/>
      <w:r w:rsidR="00752A04" w:rsidRPr="00752A04">
        <w:rPr>
          <w:rFonts w:ascii="Times New Roman" w:hAnsi="Times New Roman" w:cs="Times New Roman"/>
          <w:sz w:val="28"/>
          <w:szCs w:val="28"/>
        </w:rPr>
        <w:t xml:space="preserve"> будує відносини з регуляторами на основі відкритості та готовності до співпраці</w:t>
      </w:r>
      <w:r w:rsidR="002E0882">
        <w:rPr>
          <w:rFonts w:ascii="Times New Roman" w:hAnsi="Times New Roman" w:cs="Times New Roman"/>
          <w:sz w:val="28"/>
          <w:szCs w:val="28"/>
        </w:rPr>
        <w:t>,</w:t>
      </w:r>
      <w:r w:rsidR="00752A04" w:rsidRPr="00752A04">
        <w:rPr>
          <w:rFonts w:ascii="Times New Roman" w:hAnsi="Times New Roman" w:cs="Times New Roman"/>
          <w:sz w:val="28"/>
          <w:szCs w:val="28"/>
        </w:rPr>
        <w:t xml:space="preserve"> дотримання вимог законодавства.</w:t>
      </w:r>
    </w:p>
    <w:p w14:paraId="586F1C8A" w14:textId="6B6241A3" w:rsidR="0088119B" w:rsidRDefault="001F390E"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007D6A8E">
        <w:rPr>
          <w:rFonts w:ascii="Times New Roman" w:hAnsi="Times New Roman" w:cs="Times New Roman"/>
          <w:sz w:val="28"/>
          <w:szCs w:val="28"/>
        </w:rPr>
        <w:t>«</w:t>
      </w:r>
      <w:r w:rsidR="006F0FB0" w:rsidRPr="0078538F">
        <w:rPr>
          <w:rFonts w:ascii="Times New Roman" w:hAnsi="Times New Roman" w:cs="Times New Roman"/>
          <w:sz w:val="28"/>
          <w:szCs w:val="28"/>
        </w:rPr>
        <w:t>Запобігання корупційним діям та фінансовим злочинам</w:t>
      </w:r>
      <w:r w:rsidR="007D6A8E">
        <w:rPr>
          <w:rFonts w:ascii="Times New Roman" w:hAnsi="Times New Roman" w:cs="Times New Roman"/>
          <w:sz w:val="28"/>
          <w:szCs w:val="28"/>
        </w:rPr>
        <w:t>»</w:t>
      </w:r>
      <w:r w:rsidR="006F0FB0" w:rsidRPr="0078538F">
        <w:rPr>
          <w:rFonts w:ascii="Times New Roman" w:hAnsi="Times New Roman" w:cs="Times New Roman"/>
          <w:sz w:val="28"/>
          <w:szCs w:val="28"/>
        </w:rPr>
        <w:t xml:space="preserve"> - процес з мінімізації ризиків скоєння корупційних дій та фінансових злочинів</w:t>
      </w:r>
      <w:r w:rsidR="00C276D8">
        <w:rPr>
          <w:rFonts w:ascii="Times New Roman" w:hAnsi="Times New Roman" w:cs="Times New Roman"/>
          <w:sz w:val="28"/>
          <w:szCs w:val="28"/>
        </w:rPr>
        <w:t xml:space="preserve"> (</w:t>
      </w:r>
      <w:r w:rsidR="00AA1949">
        <w:rPr>
          <w:rFonts w:ascii="Times New Roman" w:hAnsi="Times New Roman" w:cs="Times New Roman"/>
          <w:sz w:val="28"/>
          <w:szCs w:val="28"/>
        </w:rPr>
        <w:t xml:space="preserve">кримінальні правопорушення </w:t>
      </w:r>
      <w:r w:rsidR="00C276D8">
        <w:rPr>
          <w:rFonts w:ascii="Times New Roman" w:hAnsi="Times New Roman" w:cs="Times New Roman"/>
          <w:sz w:val="28"/>
          <w:szCs w:val="28"/>
        </w:rPr>
        <w:t>проти власності,</w:t>
      </w:r>
      <w:r w:rsidR="00AA1949">
        <w:rPr>
          <w:rFonts w:ascii="Times New Roman" w:hAnsi="Times New Roman" w:cs="Times New Roman"/>
          <w:sz w:val="28"/>
          <w:szCs w:val="28"/>
        </w:rPr>
        <w:t xml:space="preserve"> у сфері господарської діяльності</w:t>
      </w:r>
      <w:r w:rsidR="004E37F7">
        <w:rPr>
          <w:rFonts w:ascii="Times New Roman" w:hAnsi="Times New Roman" w:cs="Times New Roman"/>
          <w:sz w:val="28"/>
          <w:szCs w:val="28"/>
        </w:rPr>
        <w:t>)</w:t>
      </w:r>
      <w:r w:rsidR="00C276D8">
        <w:rPr>
          <w:rFonts w:ascii="Times New Roman" w:hAnsi="Times New Roman" w:cs="Times New Roman"/>
          <w:sz w:val="28"/>
          <w:szCs w:val="28"/>
        </w:rPr>
        <w:t xml:space="preserve"> </w:t>
      </w:r>
      <w:r w:rsidR="006F0FB0" w:rsidRPr="0078538F">
        <w:rPr>
          <w:rFonts w:ascii="Times New Roman" w:hAnsi="Times New Roman" w:cs="Times New Roman"/>
          <w:sz w:val="28"/>
          <w:szCs w:val="28"/>
        </w:rPr>
        <w:t xml:space="preserve"> з використанням активів і ресурсів </w:t>
      </w:r>
      <w:r w:rsidR="00D74387">
        <w:rPr>
          <w:rFonts w:ascii="Times New Roman" w:hAnsi="Times New Roman" w:cs="Times New Roman"/>
          <w:sz w:val="28"/>
          <w:szCs w:val="28"/>
        </w:rPr>
        <w:t>Товариства</w:t>
      </w:r>
      <w:r w:rsidR="006F0FB0" w:rsidRPr="0078538F">
        <w:rPr>
          <w:rFonts w:ascii="Times New Roman" w:hAnsi="Times New Roman" w:cs="Times New Roman"/>
          <w:sz w:val="28"/>
          <w:szCs w:val="28"/>
        </w:rPr>
        <w:t>.</w:t>
      </w:r>
    </w:p>
    <w:p w14:paraId="2400B563" w14:textId="77777777" w:rsidR="0088119B" w:rsidRDefault="00E24502" w:rsidP="00604D59">
      <w:pPr>
        <w:spacing w:after="0" w:line="240" w:lineRule="auto"/>
        <w:ind w:firstLine="567"/>
        <w:jc w:val="both"/>
        <w:rPr>
          <w:rFonts w:ascii="Times New Roman" w:hAnsi="Times New Roman" w:cs="Times New Roman"/>
          <w:sz w:val="28"/>
          <w:szCs w:val="28"/>
        </w:rPr>
      </w:pPr>
      <w:r w:rsidRPr="00E24502">
        <w:rPr>
          <w:rFonts w:ascii="Times New Roman" w:hAnsi="Times New Roman" w:cs="Times New Roman"/>
          <w:sz w:val="28"/>
          <w:szCs w:val="28"/>
        </w:rPr>
        <w:t>Цілі:</w:t>
      </w:r>
    </w:p>
    <w:p w14:paraId="4FD47F7A" w14:textId="77777777" w:rsidR="0088119B" w:rsidRDefault="000503F6"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4502" w:rsidRPr="00E24502">
        <w:rPr>
          <w:rFonts w:ascii="Times New Roman" w:hAnsi="Times New Roman" w:cs="Times New Roman"/>
          <w:sz w:val="28"/>
          <w:szCs w:val="28"/>
        </w:rPr>
        <w:t xml:space="preserve">Недопущення корупційних дій із боку співробітників </w:t>
      </w:r>
      <w:r>
        <w:rPr>
          <w:rFonts w:ascii="Times New Roman" w:hAnsi="Times New Roman" w:cs="Times New Roman"/>
          <w:sz w:val="28"/>
          <w:szCs w:val="28"/>
        </w:rPr>
        <w:t>Товариства</w:t>
      </w:r>
      <w:r w:rsidR="00E24502" w:rsidRPr="00E24502">
        <w:rPr>
          <w:rFonts w:ascii="Times New Roman" w:hAnsi="Times New Roman" w:cs="Times New Roman"/>
          <w:sz w:val="28"/>
          <w:szCs w:val="28"/>
        </w:rPr>
        <w:t>.</w:t>
      </w:r>
    </w:p>
    <w:p w14:paraId="3AEBFF5C" w14:textId="77777777" w:rsidR="0088119B" w:rsidRDefault="000503F6"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4502" w:rsidRPr="00E24502">
        <w:rPr>
          <w:rFonts w:ascii="Times New Roman" w:hAnsi="Times New Roman" w:cs="Times New Roman"/>
          <w:sz w:val="28"/>
          <w:szCs w:val="28"/>
        </w:rPr>
        <w:t xml:space="preserve">Виключення можливості використовувати активи та ресурси </w:t>
      </w:r>
      <w:r>
        <w:rPr>
          <w:rFonts w:ascii="Times New Roman" w:hAnsi="Times New Roman" w:cs="Times New Roman"/>
          <w:sz w:val="28"/>
          <w:szCs w:val="28"/>
        </w:rPr>
        <w:t>Товариства</w:t>
      </w:r>
      <w:r w:rsidR="00E24502" w:rsidRPr="00E24502">
        <w:rPr>
          <w:rFonts w:ascii="Times New Roman" w:hAnsi="Times New Roman" w:cs="Times New Roman"/>
          <w:sz w:val="28"/>
          <w:szCs w:val="28"/>
        </w:rPr>
        <w:t xml:space="preserve"> для фінансових злочинів.</w:t>
      </w:r>
    </w:p>
    <w:p w14:paraId="0C435311" w14:textId="77777777" w:rsidR="0088119B" w:rsidRDefault="00E24502" w:rsidP="00604D59">
      <w:pPr>
        <w:spacing w:after="0" w:line="240" w:lineRule="auto"/>
        <w:ind w:firstLine="567"/>
        <w:jc w:val="both"/>
        <w:rPr>
          <w:rFonts w:ascii="Times New Roman" w:hAnsi="Times New Roman" w:cs="Times New Roman"/>
          <w:sz w:val="28"/>
          <w:szCs w:val="28"/>
        </w:rPr>
      </w:pPr>
      <w:r w:rsidRPr="00E24502">
        <w:rPr>
          <w:rFonts w:ascii="Times New Roman" w:hAnsi="Times New Roman" w:cs="Times New Roman"/>
          <w:sz w:val="28"/>
          <w:szCs w:val="28"/>
        </w:rPr>
        <w:t xml:space="preserve">Для досягнення цілей </w:t>
      </w:r>
      <w:r w:rsidR="000503F6">
        <w:rPr>
          <w:rFonts w:ascii="Times New Roman" w:hAnsi="Times New Roman" w:cs="Times New Roman"/>
          <w:sz w:val="28"/>
          <w:szCs w:val="28"/>
        </w:rPr>
        <w:t>Товарист</w:t>
      </w:r>
      <w:r w:rsidR="00AF07D1">
        <w:rPr>
          <w:rFonts w:ascii="Times New Roman" w:hAnsi="Times New Roman" w:cs="Times New Roman"/>
          <w:sz w:val="28"/>
          <w:szCs w:val="28"/>
        </w:rPr>
        <w:t>во</w:t>
      </w:r>
      <w:r w:rsidRPr="00E24502">
        <w:rPr>
          <w:rFonts w:ascii="Times New Roman" w:hAnsi="Times New Roman" w:cs="Times New Roman"/>
          <w:sz w:val="28"/>
          <w:szCs w:val="28"/>
        </w:rPr>
        <w:t xml:space="preserve"> робить наступні дії:</w:t>
      </w:r>
    </w:p>
    <w:p w14:paraId="7DD0CF5E" w14:textId="3E251D7C" w:rsidR="0088119B" w:rsidRDefault="008557FC" w:rsidP="00604D59">
      <w:pPr>
        <w:spacing w:after="0" w:line="240" w:lineRule="auto"/>
        <w:ind w:firstLine="567"/>
        <w:jc w:val="both"/>
        <w:rPr>
          <w:rFonts w:ascii="Times New Roman" w:hAnsi="Times New Roman" w:cs="Times New Roman"/>
          <w:sz w:val="28"/>
          <w:szCs w:val="28"/>
        </w:rPr>
      </w:pPr>
      <w:r w:rsidRPr="009D526D">
        <w:rPr>
          <w:rFonts w:ascii="Times New Roman" w:hAnsi="Times New Roman" w:cs="Times New Roman"/>
          <w:sz w:val="28"/>
          <w:szCs w:val="28"/>
        </w:rPr>
        <w:t>4.4.</w:t>
      </w:r>
      <w:r w:rsidR="00E24502" w:rsidRPr="00E24502">
        <w:rPr>
          <w:rFonts w:ascii="Times New Roman" w:hAnsi="Times New Roman" w:cs="Times New Roman"/>
          <w:sz w:val="28"/>
          <w:szCs w:val="28"/>
        </w:rPr>
        <w:t xml:space="preserve">1. </w:t>
      </w:r>
      <w:r w:rsidR="00AF07D1">
        <w:rPr>
          <w:rFonts w:ascii="Times New Roman" w:hAnsi="Times New Roman" w:cs="Times New Roman"/>
          <w:sz w:val="28"/>
          <w:szCs w:val="28"/>
        </w:rPr>
        <w:t>Товариством</w:t>
      </w:r>
      <w:r w:rsidR="00E24502" w:rsidRPr="00E24502">
        <w:rPr>
          <w:rFonts w:ascii="Times New Roman" w:hAnsi="Times New Roman" w:cs="Times New Roman"/>
          <w:sz w:val="28"/>
          <w:szCs w:val="28"/>
        </w:rPr>
        <w:t xml:space="preserve"> прийнято Антикорупційну програму, що визначає  та  забезпечує функціонування ефективної системи запобігання та протидії корупції, відповідності діяльності Товариства вимогам антикорупційного законодавства</w:t>
      </w:r>
      <w:r w:rsidR="00104EB5">
        <w:rPr>
          <w:rFonts w:ascii="Times New Roman" w:hAnsi="Times New Roman" w:cs="Times New Roman"/>
          <w:sz w:val="28"/>
          <w:szCs w:val="28"/>
        </w:rPr>
        <w:t>,</w:t>
      </w:r>
      <w:r w:rsidR="00E24502" w:rsidRPr="00E24502">
        <w:rPr>
          <w:rFonts w:ascii="Times New Roman" w:hAnsi="Times New Roman" w:cs="Times New Roman"/>
          <w:sz w:val="28"/>
          <w:szCs w:val="28"/>
        </w:rPr>
        <w:t xml:space="preserve"> з урахуванням кращих світових практик.</w:t>
      </w:r>
    </w:p>
    <w:p w14:paraId="6BFC5200" w14:textId="10B20340" w:rsidR="0088119B" w:rsidRDefault="004A26C2" w:rsidP="00604D59">
      <w:pPr>
        <w:spacing w:after="0" w:line="240" w:lineRule="auto"/>
        <w:ind w:firstLine="567"/>
        <w:jc w:val="both"/>
        <w:rPr>
          <w:rFonts w:ascii="Times New Roman" w:hAnsi="Times New Roman" w:cs="Times New Roman"/>
          <w:sz w:val="28"/>
          <w:szCs w:val="28"/>
        </w:rPr>
      </w:pPr>
      <w:r w:rsidRPr="009D526D">
        <w:rPr>
          <w:rFonts w:ascii="Times New Roman" w:hAnsi="Times New Roman" w:cs="Times New Roman"/>
          <w:sz w:val="28"/>
          <w:szCs w:val="28"/>
        </w:rPr>
        <w:t>4.4.</w:t>
      </w:r>
      <w:r w:rsidR="00E24502" w:rsidRPr="00E24502">
        <w:rPr>
          <w:rFonts w:ascii="Times New Roman" w:hAnsi="Times New Roman" w:cs="Times New Roman"/>
          <w:sz w:val="28"/>
          <w:szCs w:val="28"/>
        </w:rPr>
        <w:t xml:space="preserve">2. На всі важливі ділові транзакції, наприклад, розгляд заяв на кредитування, підписання договорів і видачу дозволу на проведення платежів, поширюється принцип подвійного контролю, що не допускає здійснення критично важливих </w:t>
      </w:r>
      <w:r w:rsidR="000F2E00">
        <w:rPr>
          <w:rFonts w:ascii="Times New Roman" w:hAnsi="Times New Roman" w:cs="Times New Roman"/>
          <w:sz w:val="28"/>
          <w:szCs w:val="28"/>
        </w:rPr>
        <w:t>дій</w:t>
      </w:r>
      <w:r w:rsidR="00E24502" w:rsidRPr="00E24502">
        <w:rPr>
          <w:rFonts w:ascii="Times New Roman" w:hAnsi="Times New Roman" w:cs="Times New Roman"/>
          <w:sz w:val="28"/>
          <w:szCs w:val="28"/>
        </w:rPr>
        <w:t xml:space="preserve"> тільки одним співробітником.</w:t>
      </w:r>
    </w:p>
    <w:p w14:paraId="63296198" w14:textId="77777777" w:rsidR="0088119B" w:rsidRDefault="004A26C2" w:rsidP="00604D59">
      <w:pPr>
        <w:spacing w:after="0" w:line="240" w:lineRule="auto"/>
        <w:ind w:firstLine="567"/>
        <w:jc w:val="both"/>
        <w:rPr>
          <w:rFonts w:ascii="Times New Roman" w:hAnsi="Times New Roman" w:cs="Times New Roman"/>
          <w:sz w:val="28"/>
          <w:szCs w:val="28"/>
        </w:rPr>
      </w:pPr>
      <w:r w:rsidRPr="004A26C2">
        <w:rPr>
          <w:rFonts w:ascii="Times New Roman" w:hAnsi="Times New Roman" w:cs="Times New Roman"/>
          <w:sz w:val="28"/>
          <w:szCs w:val="28"/>
        </w:rPr>
        <w:t>4.4.</w:t>
      </w:r>
      <w:r w:rsidR="00E24502" w:rsidRPr="00E24502">
        <w:rPr>
          <w:rFonts w:ascii="Times New Roman" w:hAnsi="Times New Roman" w:cs="Times New Roman"/>
          <w:sz w:val="28"/>
          <w:szCs w:val="28"/>
        </w:rPr>
        <w:t xml:space="preserve">3. У </w:t>
      </w:r>
      <w:r w:rsidRPr="004A26C2">
        <w:rPr>
          <w:rFonts w:ascii="Times New Roman" w:hAnsi="Times New Roman" w:cs="Times New Roman"/>
          <w:sz w:val="28"/>
          <w:szCs w:val="28"/>
        </w:rPr>
        <w:t>Товариств</w:t>
      </w:r>
      <w:r>
        <w:rPr>
          <w:rFonts w:ascii="Times New Roman" w:hAnsi="Times New Roman" w:cs="Times New Roman"/>
          <w:sz w:val="28"/>
          <w:szCs w:val="28"/>
        </w:rPr>
        <w:t>і</w:t>
      </w:r>
      <w:r w:rsidR="00E24502" w:rsidRPr="00E24502">
        <w:rPr>
          <w:rFonts w:ascii="Times New Roman" w:hAnsi="Times New Roman" w:cs="Times New Roman"/>
          <w:sz w:val="28"/>
          <w:szCs w:val="28"/>
        </w:rPr>
        <w:t xml:space="preserve"> діють правила та механізми, що забороняють отримання/дачу виплат або подарунків, метою яких є зловживання впливом та/або отримання особистої вигоди.</w:t>
      </w:r>
    </w:p>
    <w:p w14:paraId="401B5762" w14:textId="10341817" w:rsidR="0088119B" w:rsidRDefault="004A26C2"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E24502" w:rsidRPr="00E24502">
        <w:rPr>
          <w:rFonts w:ascii="Times New Roman" w:hAnsi="Times New Roman" w:cs="Times New Roman"/>
          <w:sz w:val="28"/>
          <w:szCs w:val="28"/>
        </w:rPr>
        <w:t xml:space="preserve">4. Компанія докладає зусиль для включення до трудових договорів та контрактів з діловими партнерами </w:t>
      </w:r>
      <w:r>
        <w:rPr>
          <w:rFonts w:ascii="Times New Roman" w:hAnsi="Times New Roman" w:cs="Times New Roman"/>
          <w:sz w:val="28"/>
          <w:szCs w:val="28"/>
        </w:rPr>
        <w:t>Товариства</w:t>
      </w:r>
      <w:r w:rsidR="00E24502" w:rsidRPr="00E24502">
        <w:rPr>
          <w:rFonts w:ascii="Times New Roman" w:hAnsi="Times New Roman" w:cs="Times New Roman"/>
          <w:sz w:val="28"/>
          <w:szCs w:val="28"/>
        </w:rPr>
        <w:t xml:space="preserve"> зобов'язань, заходів та </w:t>
      </w:r>
      <w:r w:rsidR="00354067">
        <w:rPr>
          <w:rFonts w:ascii="Times New Roman" w:hAnsi="Times New Roman" w:cs="Times New Roman"/>
          <w:sz w:val="28"/>
          <w:szCs w:val="28"/>
        </w:rPr>
        <w:t>відповідальності</w:t>
      </w:r>
      <w:r w:rsidR="00E24502" w:rsidRPr="00E24502">
        <w:rPr>
          <w:rFonts w:ascii="Times New Roman" w:hAnsi="Times New Roman" w:cs="Times New Roman"/>
          <w:sz w:val="28"/>
          <w:szCs w:val="28"/>
        </w:rPr>
        <w:t xml:space="preserve">, спрямованих на запобігання та виявлення неправомірної поведінки. </w:t>
      </w:r>
      <w:r w:rsidR="002D55B6">
        <w:rPr>
          <w:rFonts w:ascii="Times New Roman" w:hAnsi="Times New Roman" w:cs="Times New Roman"/>
          <w:sz w:val="28"/>
          <w:szCs w:val="28"/>
        </w:rPr>
        <w:t>Товариство</w:t>
      </w:r>
      <w:r w:rsidR="00E24502" w:rsidRPr="00E24502">
        <w:rPr>
          <w:rFonts w:ascii="Times New Roman" w:hAnsi="Times New Roman" w:cs="Times New Roman"/>
          <w:sz w:val="28"/>
          <w:szCs w:val="28"/>
        </w:rPr>
        <w:t xml:space="preserve"> контролює виконання даних зобов'язань і, якщо виявляє, що клієнт/діловий партнер залучений у неправомірну діяльність, робляться кроки щодо припинення взаємодії з клієнтом/партнером, аж до розірвання договору/контракту.</w:t>
      </w:r>
    </w:p>
    <w:p w14:paraId="451265A4" w14:textId="5634BBF4" w:rsidR="00E24502" w:rsidRPr="00E24502" w:rsidRDefault="002D55B6"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E24502" w:rsidRPr="00E24502">
        <w:rPr>
          <w:rFonts w:ascii="Times New Roman" w:hAnsi="Times New Roman" w:cs="Times New Roman"/>
          <w:sz w:val="28"/>
          <w:szCs w:val="28"/>
        </w:rPr>
        <w:t xml:space="preserve">5. </w:t>
      </w:r>
      <w:r>
        <w:rPr>
          <w:rFonts w:ascii="Times New Roman" w:hAnsi="Times New Roman" w:cs="Times New Roman"/>
          <w:sz w:val="28"/>
          <w:szCs w:val="28"/>
        </w:rPr>
        <w:t>Товариство</w:t>
      </w:r>
      <w:r w:rsidR="00E24502" w:rsidRPr="00E24502">
        <w:rPr>
          <w:rFonts w:ascii="Times New Roman" w:hAnsi="Times New Roman" w:cs="Times New Roman"/>
          <w:sz w:val="28"/>
          <w:szCs w:val="28"/>
        </w:rPr>
        <w:t xml:space="preserve"> гарантує прозорий механізм закупівель, витрачання коштів та взаємодії з діловими партнерами.</w:t>
      </w:r>
    </w:p>
    <w:p w14:paraId="608BF862" w14:textId="77777777" w:rsidR="0088119B" w:rsidRDefault="00E13E02"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2606AD">
        <w:rPr>
          <w:rFonts w:ascii="Times New Roman" w:hAnsi="Times New Roman" w:cs="Times New Roman"/>
          <w:sz w:val="28"/>
          <w:szCs w:val="28"/>
        </w:rPr>
        <w:t>«</w:t>
      </w:r>
      <w:r w:rsidR="006F0FB0" w:rsidRPr="0078538F">
        <w:rPr>
          <w:rFonts w:ascii="Times New Roman" w:hAnsi="Times New Roman" w:cs="Times New Roman"/>
          <w:sz w:val="28"/>
          <w:szCs w:val="28"/>
        </w:rPr>
        <w:t>Контроль дотримання принципів ділової етики при взаємодії з клієнтами та діловими партнерами</w:t>
      </w:r>
      <w:r w:rsidR="002606AD">
        <w:rPr>
          <w:rFonts w:ascii="Times New Roman" w:hAnsi="Times New Roman" w:cs="Times New Roman"/>
          <w:sz w:val="28"/>
          <w:szCs w:val="28"/>
        </w:rPr>
        <w:t>»</w:t>
      </w:r>
      <w:r w:rsidR="006F0FB0" w:rsidRPr="0078538F">
        <w:rPr>
          <w:rFonts w:ascii="Times New Roman" w:hAnsi="Times New Roman" w:cs="Times New Roman"/>
          <w:sz w:val="28"/>
          <w:szCs w:val="28"/>
        </w:rPr>
        <w:t xml:space="preserve"> -</w:t>
      </w:r>
      <w:r w:rsidR="00B17ACC">
        <w:rPr>
          <w:rFonts w:ascii="Times New Roman" w:hAnsi="Times New Roman" w:cs="Times New Roman"/>
          <w:sz w:val="28"/>
          <w:szCs w:val="28"/>
        </w:rPr>
        <w:t xml:space="preserve"> </w:t>
      </w:r>
      <w:r w:rsidR="006F0FB0" w:rsidRPr="0078538F">
        <w:rPr>
          <w:rFonts w:ascii="Times New Roman" w:hAnsi="Times New Roman" w:cs="Times New Roman"/>
          <w:sz w:val="28"/>
          <w:szCs w:val="28"/>
        </w:rPr>
        <w:t xml:space="preserve">процес інформування клієнтів/партнерів про прийняті в </w:t>
      </w:r>
      <w:r w:rsidR="00D74387">
        <w:rPr>
          <w:rFonts w:ascii="Times New Roman" w:hAnsi="Times New Roman" w:cs="Times New Roman"/>
          <w:sz w:val="28"/>
          <w:szCs w:val="28"/>
        </w:rPr>
        <w:t>Товаристві</w:t>
      </w:r>
      <w:r w:rsidR="006F0FB0" w:rsidRPr="0078538F">
        <w:rPr>
          <w:rFonts w:ascii="Times New Roman" w:hAnsi="Times New Roman" w:cs="Times New Roman"/>
          <w:sz w:val="28"/>
          <w:szCs w:val="28"/>
        </w:rPr>
        <w:t xml:space="preserve"> принципи ділової етики, перевірки відповідності  критеріям ризикованості встановленої в </w:t>
      </w:r>
      <w:r w:rsidR="00D74387">
        <w:rPr>
          <w:rFonts w:ascii="Times New Roman" w:hAnsi="Times New Roman" w:cs="Times New Roman"/>
          <w:sz w:val="28"/>
          <w:szCs w:val="28"/>
        </w:rPr>
        <w:t>Товаристві</w:t>
      </w:r>
      <w:r>
        <w:rPr>
          <w:rFonts w:ascii="Times New Roman" w:hAnsi="Times New Roman" w:cs="Times New Roman"/>
          <w:sz w:val="28"/>
          <w:szCs w:val="28"/>
        </w:rPr>
        <w:t>.</w:t>
      </w:r>
    </w:p>
    <w:p w14:paraId="09858C1B" w14:textId="77777777" w:rsidR="0088119B" w:rsidRDefault="00B17ACC" w:rsidP="00604D59">
      <w:pPr>
        <w:spacing w:after="0" w:line="240" w:lineRule="auto"/>
        <w:ind w:firstLine="567"/>
        <w:jc w:val="both"/>
        <w:rPr>
          <w:rFonts w:ascii="Times New Roman" w:hAnsi="Times New Roman" w:cs="Times New Roman"/>
          <w:sz w:val="28"/>
          <w:szCs w:val="28"/>
        </w:rPr>
      </w:pPr>
      <w:r w:rsidRPr="00B17ACC">
        <w:rPr>
          <w:rFonts w:ascii="Times New Roman" w:hAnsi="Times New Roman" w:cs="Times New Roman"/>
          <w:sz w:val="28"/>
          <w:szCs w:val="28"/>
        </w:rPr>
        <w:t>Цілі:</w:t>
      </w:r>
    </w:p>
    <w:p w14:paraId="35BE75F3" w14:textId="77777777" w:rsidR="0088119B" w:rsidRDefault="002606AD"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17ACC" w:rsidRPr="00B17ACC">
        <w:rPr>
          <w:rFonts w:ascii="Times New Roman" w:hAnsi="Times New Roman" w:cs="Times New Roman"/>
          <w:sz w:val="28"/>
          <w:szCs w:val="28"/>
        </w:rPr>
        <w:t>Прийняття наших цінностей та етичних засад роботи з діловими партнерами.</w:t>
      </w:r>
    </w:p>
    <w:p w14:paraId="3566BCD8" w14:textId="77777777" w:rsidR="0088119B" w:rsidRDefault="002606AD"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17ACC" w:rsidRPr="00B17ACC">
        <w:rPr>
          <w:rFonts w:ascii="Times New Roman" w:hAnsi="Times New Roman" w:cs="Times New Roman"/>
          <w:sz w:val="28"/>
          <w:szCs w:val="28"/>
        </w:rPr>
        <w:t xml:space="preserve">Дотримання принципів ділової етики партнерами під час реалізації договірних відносин із </w:t>
      </w:r>
      <w:r w:rsidR="00CD7BED">
        <w:rPr>
          <w:rFonts w:ascii="Times New Roman" w:hAnsi="Times New Roman" w:cs="Times New Roman"/>
          <w:sz w:val="28"/>
          <w:szCs w:val="28"/>
        </w:rPr>
        <w:t>Товариством</w:t>
      </w:r>
      <w:r w:rsidR="00B17ACC" w:rsidRPr="00B17ACC">
        <w:rPr>
          <w:rFonts w:ascii="Times New Roman" w:hAnsi="Times New Roman" w:cs="Times New Roman"/>
          <w:sz w:val="28"/>
          <w:szCs w:val="28"/>
        </w:rPr>
        <w:t>.</w:t>
      </w:r>
    </w:p>
    <w:p w14:paraId="4BDBDA17" w14:textId="77777777" w:rsidR="0088119B" w:rsidRDefault="00B17ACC" w:rsidP="00604D59">
      <w:pPr>
        <w:spacing w:after="0" w:line="240" w:lineRule="auto"/>
        <w:ind w:firstLine="567"/>
        <w:jc w:val="both"/>
        <w:rPr>
          <w:rFonts w:ascii="Times New Roman" w:hAnsi="Times New Roman" w:cs="Times New Roman"/>
          <w:sz w:val="28"/>
          <w:szCs w:val="28"/>
        </w:rPr>
      </w:pPr>
      <w:r w:rsidRPr="00B17ACC">
        <w:rPr>
          <w:rFonts w:ascii="Times New Roman" w:hAnsi="Times New Roman" w:cs="Times New Roman"/>
          <w:sz w:val="28"/>
          <w:szCs w:val="28"/>
        </w:rPr>
        <w:t xml:space="preserve">Для досягнення цілей </w:t>
      </w:r>
      <w:r w:rsidR="00CD7BED">
        <w:rPr>
          <w:rFonts w:ascii="Times New Roman" w:hAnsi="Times New Roman" w:cs="Times New Roman"/>
          <w:sz w:val="28"/>
          <w:szCs w:val="28"/>
        </w:rPr>
        <w:t>Товариство</w:t>
      </w:r>
      <w:r w:rsidRPr="00B17ACC">
        <w:rPr>
          <w:rFonts w:ascii="Times New Roman" w:hAnsi="Times New Roman" w:cs="Times New Roman"/>
          <w:sz w:val="28"/>
          <w:szCs w:val="28"/>
        </w:rPr>
        <w:t xml:space="preserve"> робить наступні дії:</w:t>
      </w:r>
    </w:p>
    <w:p w14:paraId="4BACA681" w14:textId="45CFB998" w:rsidR="00485980" w:rsidRDefault="00CD7BED"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B17ACC" w:rsidRPr="00B17ACC">
        <w:rPr>
          <w:rFonts w:ascii="Times New Roman" w:hAnsi="Times New Roman" w:cs="Times New Roman"/>
          <w:sz w:val="28"/>
          <w:szCs w:val="28"/>
        </w:rPr>
        <w:t xml:space="preserve">1. При встановленні відносин з новими </w:t>
      </w:r>
      <w:r w:rsidR="00B2446A">
        <w:rPr>
          <w:rFonts w:ascii="Times New Roman" w:hAnsi="Times New Roman" w:cs="Times New Roman"/>
          <w:sz w:val="28"/>
          <w:szCs w:val="28"/>
        </w:rPr>
        <w:t>д</w:t>
      </w:r>
      <w:r w:rsidR="00B17ACC" w:rsidRPr="00B17ACC">
        <w:rPr>
          <w:rFonts w:ascii="Times New Roman" w:hAnsi="Times New Roman" w:cs="Times New Roman"/>
          <w:sz w:val="28"/>
          <w:szCs w:val="28"/>
        </w:rPr>
        <w:t xml:space="preserve">іловими партнерами та в рамках регулярного перегляду відносин з чинними партнерами </w:t>
      </w:r>
      <w:r>
        <w:rPr>
          <w:rFonts w:ascii="Times New Roman" w:hAnsi="Times New Roman" w:cs="Times New Roman"/>
          <w:sz w:val="28"/>
          <w:szCs w:val="28"/>
        </w:rPr>
        <w:t>Товариство</w:t>
      </w:r>
      <w:r w:rsidR="00B17ACC" w:rsidRPr="00B17ACC">
        <w:rPr>
          <w:rFonts w:ascii="Times New Roman" w:hAnsi="Times New Roman" w:cs="Times New Roman"/>
          <w:sz w:val="28"/>
          <w:szCs w:val="28"/>
        </w:rPr>
        <w:t xml:space="preserve"> аналізує дотримання партнером принципів ділової етики.</w:t>
      </w:r>
    </w:p>
    <w:p w14:paraId="174DADDD" w14:textId="77777777" w:rsidR="00485980" w:rsidRDefault="00CD7BED"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4.5.2</w:t>
      </w:r>
      <w:r w:rsidR="00B17ACC" w:rsidRPr="00B17ACC">
        <w:rPr>
          <w:rFonts w:ascii="Times New Roman" w:hAnsi="Times New Roman" w:cs="Times New Roman"/>
          <w:sz w:val="28"/>
          <w:szCs w:val="28"/>
        </w:rPr>
        <w:t xml:space="preserve">. </w:t>
      </w:r>
      <w:r>
        <w:rPr>
          <w:rFonts w:ascii="Times New Roman" w:hAnsi="Times New Roman" w:cs="Times New Roman"/>
          <w:sz w:val="28"/>
          <w:szCs w:val="28"/>
        </w:rPr>
        <w:t>Товариство</w:t>
      </w:r>
      <w:r w:rsidR="00B17ACC" w:rsidRPr="00B17ACC">
        <w:rPr>
          <w:rFonts w:ascii="Times New Roman" w:hAnsi="Times New Roman" w:cs="Times New Roman"/>
          <w:sz w:val="28"/>
          <w:szCs w:val="28"/>
        </w:rPr>
        <w:t xml:space="preserve"> у повному обсязі документує взаємодію з клієнтами/діловими партнерами.</w:t>
      </w:r>
    </w:p>
    <w:p w14:paraId="72D5B586" w14:textId="34869056" w:rsidR="00485980" w:rsidRDefault="00826077"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4.5.3</w:t>
      </w:r>
      <w:r w:rsidR="006B3905">
        <w:rPr>
          <w:rFonts w:ascii="Times New Roman" w:hAnsi="Times New Roman" w:cs="Times New Roman"/>
          <w:sz w:val="28"/>
          <w:szCs w:val="28"/>
        </w:rPr>
        <w:t>. Товариство</w:t>
      </w:r>
      <w:r w:rsidR="006B3905" w:rsidRPr="00B17ACC">
        <w:rPr>
          <w:rFonts w:ascii="Times New Roman" w:hAnsi="Times New Roman" w:cs="Times New Roman"/>
          <w:sz w:val="28"/>
          <w:szCs w:val="28"/>
        </w:rPr>
        <w:t xml:space="preserve"> здійснює перевірку</w:t>
      </w:r>
      <w:r w:rsidR="006B3905">
        <w:rPr>
          <w:rFonts w:ascii="Times New Roman" w:hAnsi="Times New Roman" w:cs="Times New Roman"/>
          <w:sz w:val="28"/>
          <w:szCs w:val="28"/>
        </w:rPr>
        <w:t xml:space="preserve"> </w:t>
      </w:r>
      <w:r w:rsidR="006B3905" w:rsidRPr="006B3905">
        <w:rPr>
          <w:rFonts w:ascii="Times New Roman" w:hAnsi="Times New Roman" w:cs="Times New Roman"/>
          <w:sz w:val="28"/>
          <w:szCs w:val="28"/>
        </w:rPr>
        <w:t xml:space="preserve">клієнтів,  ділових партнерів, у тому числі й потенційних, на предмет корупційних порушень та санкцій (зокрема, але не виключно, </w:t>
      </w:r>
      <w:r w:rsidR="009B297B">
        <w:rPr>
          <w:rFonts w:ascii="Times New Roman" w:hAnsi="Times New Roman" w:cs="Times New Roman"/>
          <w:sz w:val="28"/>
          <w:szCs w:val="28"/>
        </w:rPr>
        <w:t xml:space="preserve">міжнародних санкцій та </w:t>
      </w:r>
      <w:r w:rsidR="006B3905" w:rsidRPr="006B3905">
        <w:rPr>
          <w:rFonts w:ascii="Times New Roman" w:hAnsi="Times New Roman" w:cs="Times New Roman"/>
          <w:sz w:val="28"/>
          <w:szCs w:val="28"/>
        </w:rPr>
        <w:t xml:space="preserve">санкцій, передбачених Законом України "Про санкції" </w:t>
      </w:r>
      <w:r w:rsidR="009B297B">
        <w:rPr>
          <w:rFonts w:ascii="Times New Roman" w:hAnsi="Times New Roman" w:cs="Times New Roman"/>
          <w:sz w:val="28"/>
          <w:szCs w:val="28"/>
        </w:rPr>
        <w:t>тощо</w:t>
      </w:r>
      <w:r w:rsidR="006B3905" w:rsidRPr="006B3905">
        <w:rPr>
          <w:rFonts w:ascii="Times New Roman" w:hAnsi="Times New Roman" w:cs="Times New Roman"/>
          <w:sz w:val="28"/>
          <w:szCs w:val="28"/>
        </w:rPr>
        <w:t>)</w:t>
      </w:r>
      <w:r w:rsidR="0053318E">
        <w:rPr>
          <w:rFonts w:ascii="Times New Roman" w:hAnsi="Times New Roman" w:cs="Times New Roman"/>
          <w:sz w:val="28"/>
          <w:szCs w:val="28"/>
        </w:rPr>
        <w:t>.</w:t>
      </w:r>
    </w:p>
    <w:p w14:paraId="5221A275" w14:textId="77777777" w:rsidR="00485980" w:rsidRDefault="00E836A9"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4.5.4. Товариство</w:t>
      </w:r>
      <w:r w:rsidR="00B17ACC" w:rsidRPr="00B17ACC">
        <w:rPr>
          <w:rFonts w:ascii="Times New Roman" w:hAnsi="Times New Roman" w:cs="Times New Roman"/>
          <w:sz w:val="28"/>
          <w:szCs w:val="28"/>
        </w:rPr>
        <w:t xml:space="preserve"> здійснює перевірку платежів діловим партнерам щодо того, що вони є виправданою винагородою за фактично надані послуги або товари.</w:t>
      </w:r>
    </w:p>
    <w:p w14:paraId="373E3367" w14:textId="30554415" w:rsidR="00B17ACC" w:rsidRPr="00B17ACC" w:rsidRDefault="0053318E"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Товариство</w:t>
      </w:r>
      <w:r w:rsidR="00B17ACC" w:rsidRPr="00B17ACC">
        <w:rPr>
          <w:rFonts w:ascii="Times New Roman" w:hAnsi="Times New Roman" w:cs="Times New Roman"/>
          <w:sz w:val="28"/>
          <w:szCs w:val="28"/>
        </w:rPr>
        <w:t>, при необхідності, проводить консультації для клієнтів/ділових партнерів щодо застосування Кодексу етики.</w:t>
      </w:r>
    </w:p>
    <w:p w14:paraId="5B4C1673" w14:textId="77777777" w:rsidR="00485980" w:rsidRDefault="00824FF2"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F0FB0" w:rsidRPr="0078538F">
        <w:rPr>
          <w:rFonts w:ascii="Times New Roman" w:hAnsi="Times New Roman" w:cs="Times New Roman"/>
          <w:sz w:val="28"/>
          <w:szCs w:val="28"/>
        </w:rPr>
        <w:t>.6.</w:t>
      </w:r>
      <w:r w:rsidR="00CD733B" w:rsidRPr="00CD733B">
        <w:t xml:space="preserve"> </w:t>
      </w:r>
      <w:r w:rsidR="000819F7">
        <w:t xml:space="preserve"> «</w:t>
      </w:r>
      <w:r w:rsidR="00CD733B" w:rsidRPr="006B5262">
        <w:rPr>
          <w:rFonts w:ascii="Times New Roman" w:hAnsi="Times New Roman" w:cs="Times New Roman"/>
          <w:sz w:val="28"/>
          <w:szCs w:val="28"/>
        </w:rPr>
        <w:t>Контроль дотримання вимог конфіденційності, комерційної таємниці та інформаційної безпеки</w:t>
      </w:r>
      <w:r w:rsidR="000819F7">
        <w:rPr>
          <w:rFonts w:ascii="Times New Roman" w:hAnsi="Times New Roman" w:cs="Times New Roman"/>
          <w:sz w:val="28"/>
          <w:szCs w:val="28"/>
        </w:rPr>
        <w:t>»</w:t>
      </w:r>
      <w:r w:rsidR="00AC56B4">
        <w:rPr>
          <w:rFonts w:ascii="Times New Roman" w:hAnsi="Times New Roman" w:cs="Times New Roman"/>
          <w:sz w:val="28"/>
          <w:szCs w:val="28"/>
        </w:rPr>
        <w:t xml:space="preserve"> -</w:t>
      </w:r>
      <w:r w:rsidR="00CD733B" w:rsidRPr="006B5262">
        <w:rPr>
          <w:rFonts w:ascii="Times New Roman" w:hAnsi="Times New Roman" w:cs="Times New Roman"/>
          <w:sz w:val="28"/>
          <w:szCs w:val="28"/>
        </w:rPr>
        <w:t xml:space="preserve"> процес ідентифікації та захисту конфіденційної інформації, запобігання її неправомірному використанню, а також моніторингу дотримання встановлених вимог щодо її захисту.</w:t>
      </w:r>
    </w:p>
    <w:p w14:paraId="5B99BCAA" w14:textId="77777777" w:rsidR="00485980" w:rsidRDefault="006F0FB0" w:rsidP="00604D59">
      <w:pPr>
        <w:spacing w:after="0" w:line="240" w:lineRule="auto"/>
        <w:ind w:firstLine="567"/>
        <w:jc w:val="both"/>
        <w:rPr>
          <w:rFonts w:ascii="Times New Roman" w:hAnsi="Times New Roman" w:cs="Times New Roman"/>
          <w:sz w:val="28"/>
          <w:szCs w:val="28"/>
        </w:rPr>
      </w:pPr>
      <w:r w:rsidRPr="0078538F">
        <w:rPr>
          <w:rFonts w:ascii="Times New Roman" w:hAnsi="Times New Roman" w:cs="Times New Roman"/>
          <w:sz w:val="28"/>
          <w:szCs w:val="28"/>
        </w:rPr>
        <w:t>Цілі:</w:t>
      </w:r>
    </w:p>
    <w:p w14:paraId="3CAEC8A2" w14:textId="77777777" w:rsidR="00485980" w:rsidRDefault="00915DCF"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F0FB0" w:rsidRPr="0078538F">
        <w:rPr>
          <w:rFonts w:ascii="Times New Roman" w:hAnsi="Times New Roman" w:cs="Times New Roman"/>
          <w:sz w:val="28"/>
          <w:szCs w:val="28"/>
        </w:rPr>
        <w:t xml:space="preserve">Запобігання недобросовісному використанню конфіденційної інформації та даних, що становлять комерційну таємницю </w:t>
      </w:r>
      <w:r w:rsidR="00526458">
        <w:rPr>
          <w:rFonts w:ascii="Times New Roman" w:hAnsi="Times New Roman" w:cs="Times New Roman"/>
          <w:sz w:val="28"/>
          <w:szCs w:val="28"/>
        </w:rPr>
        <w:t>Товариства</w:t>
      </w:r>
      <w:r w:rsidR="006F0FB0" w:rsidRPr="0078538F">
        <w:rPr>
          <w:rFonts w:ascii="Times New Roman" w:hAnsi="Times New Roman" w:cs="Times New Roman"/>
          <w:sz w:val="28"/>
          <w:szCs w:val="28"/>
        </w:rPr>
        <w:t>.</w:t>
      </w:r>
    </w:p>
    <w:p w14:paraId="7DFDFFB3" w14:textId="4034A80B" w:rsidR="00485980" w:rsidRDefault="00915DCF"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A310D" w:rsidRPr="00BA310D">
        <w:rPr>
          <w:rFonts w:ascii="Times New Roman" w:hAnsi="Times New Roman" w:cs="Times New Roman"/>
          <w:sz w:val="28"/>
          <w:szCs w:val="28"/>
        </w:rPr>
        <w:t>Запобігання навмисному спотворенню інформації про Товариство, його прогнози та оцінку фінансового стану.</w:t>
      </w:r>
    </w:p>
    <w:p w14:paraId="5A90314C" w14:textId="77777777" w:rsidR="00485980" w:rsidRDefault="006F0FB0" w:rsidP="00604D59">
      <w:pPr>
        <w:spacing w:after="0" w:line="240" w:lineRule="auto"/>
        <w:ind w:firstLine="567"/>
        <w:jc w:val="both"/>
        <w:rPr>
          <w:rFonts w:ascii="Times New Roman" w:hAnsi="Times New Roman" w:cs="Times New Roman"/>
          <w:sz w:val="28"/>
          <w:szCs w:val="28"/>
        </w:rPr>
      </w:pPr>
      <w:r w:rsidRPr="0078538F">
        <w:rPr>
          <w:rFonts w:ascii="Times New Roman" w:hAnsi="Times New Roman" w:cs="Times New Roman"/>
          <w:sz w:val="28"/>
          <w:szCs w:val="28"/>
        </w:rPr>
        <w:t xml:space="preserve">Для досягнення цілей </w:t>
      </w:r>
      <w:r w:rsidR="00A47C0E">
        <w:rPr>
          <w:rFonts w:ascii="Times New Roman" w:hAnsi="Times New Roman" w:cs="Times New Roman"/>
          <w:sz w:val="28"/>
          <w:szCs w:val="28"/>
        </w:rPr>
        <w:t>Товариство</w:t>
      </w:r>
      <w:r w:rsidRPr="0078538F">
        <w:rPr>
          <w:rFonts w:ascii="Times New Roman" w:hAnsi="Times New Roman" w:cs="Times New Roman"/>
          <w:sz w:val="28"/>
          <w:szCs w:val="28"/>
        </w:rPr>
        <w:t xml:space="preserve"> робить наступні дії:</w:t>
      </w:r>
    </w:p>
    <w:p w14:paraId="498074CA" w14:textId="5089AA6F" w:rsidR="00485980" w:rsidRDefault="00A47C0E"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6F0FB0" w:rsidRPr="0078538F">
        <w:rPr>
          <w:rFonts w:ascii="Times New Roman" w:hAnsi="Times New Roman" w:cs="Times New Roman"/>
          <w:sz w:val="28"/>
          <w:szCs w:val="28"/>
        </w:rPr>
        <w:t xml:space="preserve">1. </w:t>
      </w:r>
      <w:r>
        <w:rPr>
          <w:rFonts w:ascii="Times New Roman" w:hAnsi="Times New Roman" w:cs="Times New Roman"/>
          <w:sz w:val="28"/>
          <w:szCs w:val="28"/>
        </w:rPr>
        <w:t>Товариство</w:t>
      </w:r>
      <w:r w:rsidR="006F0FB0" w:rsidRPr="0078538F">
        <w:rPr>
          <w:rFonts w:ascii="Times New Roman" w:hAnsi="Times New Roman" w:cs="Times New Roman"/>
          <w:sz w:val="28"/>
          <w:szCs w:val="28"/>
        </w:rPr>
        <w:t xml:space="preserve"> чітко визначає критерії конфіденційної інформації, а також контролює доступ і поширення даних, що становлять комерційну таємницю</w:t>
      </w:r>
      <w:r w:rsidR="00E469AA">
        <w:rPr>
          <w:rFonts w:ascii="Times New Roman" w:hAnsi="Times New Roman" w:cs="Times New Roman"/>
          <w:sz w:val="28"/>
          <w:szCs w:val="28"/>
        </w:rPr>
        <w:t xml:space="preserve"> та/або таємницю фінансової послуги</w:t>
      </w:r>
      <w:r w:rsidR="006F0FB0" w:rsidRPr="0078538F">
        <w:rPr>
          <w:rFonts w:ascii="Times New Roman" w:hAnsi="Times New Roman" w:cs="Times New Roman"/>
          <w:sz w:val="28"/>
          <w:szCs w:val="28"/>
        </w:rPr>
        <w:t>.</w:t>
      </w:r>
    </w:p>
    <w:p w14:paraId="2C407FCF" w14:textId="34DFFC2B" w:rsidR="00485980" w:rsidRDefault="00A47C0E"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6F0FB0" w:rsidRPr="0078538F">
        <w:rPr>
          <w:rFonts w:ascii="Times New Roman" w:hAnsi="Times New Roman" w:cs="Times New Roman"/>
          <w:sz w:val="28"/>
          <w:szCs w:val="28"/>
        </w:rPr>
        <w:t>2. При встановленні відносин з новими</w:t>
      </w:r>
      <w:r w:rsidR="00845056">
        <w:rPr>
          <w:rFonts w:ascii="Times New Roman" w:hAnsi="Times New Roman" w:cs="Times New Roman"/>
          <w:sz w:val="28"/>
          <w:szCs w:val="28"/>
        </w:rPr>
        <w:t xml:space="preserve"> </w:t>
      </w:r>
      <w:r w:rsidR="006F0FB0" w:rsidRPr="0078538F">
        <w:rPr>
          <w:rFonts w:ascii="Times New Roman" w:hAnsi="Times New Roman" w:cs="Times New Roman"/>
          <w:sz w:val="28"/>
          <w:szCs w:val="28"/>
        </w:rPr>
        <w:t>діловими партнерами укладаються угоди</w:t>
      </w:r>
      <w:r w:rsidR="0064002B" w:rsidRPr="0078538F">
        <w:rPr>
          <w:rFonts w:ascii="Times New Roman" w:hAnsi="Times New Roman" w:cs="Times New Roman"/>
          <w:sz w:val="28"/>
          <w:szCs w:val="28"/>
        </w:rPr>
        <w:t xml:space="preserve"> </w:t>
      </w:r>
      <w:r w:rsidR="006F0FB0" w:rsidRPr="0078538F">
        <w:rPr>
          <w:rFonts w:ascii="Times New Roman" w:hAnsi="Times New Roman" w:cs="Times New Roman"/>
          <w:sz w:val="28"/>
          <w:szCs w:val="28"/>
        </w:rPr>
        <w:t>про конфіденційність, відповідні положення включаються до комерційних договорів з партнерами та клієнтами.</w:t>
      </w:r>
    </w:p>
    <w:p w14:paraId="205A1E22" w14:textId="0576F852" w:rsidR="00485980" w:rsidRDefault="006A63DE"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6F0FB0" w:rsidRPr="0078538F">
        <w:rPr>
          <w:rFonts w:ascii="Times New Roman" w:hAnsi="Times New Roman" w:cs="Times New Roman"/>
          <w:sz w:val="28"/>
          <w:szCs w:val="28"/>
        </w:rPr>
        <w:t xml:space="preserve">3. У разі виявлення неправдивої, спірної </w:t>
      </w:r>
      <w:r w:rsidR="00744AFB" w:rsidRPr="0078538F">
        <w:rPr>
          <w:rFonts w:ascii="Times New Roman" w:hAnsi="Times New Roman" w:cs="Times New Roman"/>
          <w:sz w:val="28"/>
          <w:szCs w:val="28"/>
        </w:rPr>
        <w:t xml:space="preserve">інформації </w:t>
      </w:r>
      <w:r w:rsidR="006F0FB0" w:rsidRPr="0078538F">
        <w:rPr>
          <w:rFonts w:ascii="Times New Roman" w:hAnsi="Times New Roman" w:cs="Times New Roman"/>
          <w:sz w:val="28"/>
          <w:szCs w:val="28"/>
        </w:rPr>
        <w:t>або інформації, що компрометує, або згадок про компанію (у будь-якій формі, ЗМІ або Інтернет), дані матеріали підда</w:t>
      </w:r>
      <w:r w:rsidR="005C2186" w:rsidRPr="005C2186">
        <w:rPr>
          <w:rFonts w:ascii="Times New Roman" w:hAnsi="Times New Roman" w:cs="Times New Roman"/>
          <w:sz w:val="28"/>
          <w:szCs w:val="28"/>
        </w:rPr>
        <w:t>ю</w:t>
      </w:r>
      <w:r w:rsidR="006F0FB0" w:rsidRPr="0078538F">
        <w:rPr>
          <w:rFonts w:ascii="Times New Roman" w:hAnsi="Times New Roman" w:cs="Times New Roman"/>
          <w:sz w:val="28"/>
          <w:szCs w:val="28"/>
        </w:rPr>
        <w:t xml:space="preserve">ться аналізу та </w:t>
      </w:r>
      <w:r w:rsidR="0067072D">
        <w:rPr>
          <w:rFonts w:ascii="Times New Roman" w:hAnsi="Times New Roman" w:cs="Times New Roman"/>
          <w:sz w:val="28"/>
          <w:szCs w:val="28"/>
        </w:rPr>
        <w:t>дослідженню</w:t>
      </w:r>
      <w:r w:rsidR="006F0FB0" w:rsidRPr="0078538F">
        <w:rPr>
          <w:rFonts w:ascii="Times New Roman" w:hAnsi="Times New Roman" w:cs="Times New Roman"/>
          <w:sz w:val="28"/>
          <w:szCs w:val="28"/>
        </w:rPr>
        <w:t>.</w:t>
      </w:r>
    </w:p>
    <w:p w14:paraId="1123925A" w14:textId="6DA523EC" w:rsidR="00F638AA" w:rsidRDefault="00F638AA" w:rsidP="00604D59">
      <w:pPr>
        <w:spacing w:after="0" w:line="240" w:lineRule="auto"/>
        <w:ind w:firstLine="567"/>
        <w:jc w:val="both"/>
        <w:rPr>
          <w:rFonts w:ascii="Times New Roman" w:hAnsi="Times New Roman" w:cs="Times New Roman"/>
          <w:sz w:val="28"/>
          <w:szCs w:val="28"/>
        </w:rPr>
      </w:pPr>
      <w:r w:rsidRPr="00D33D34">
        <w:rPr>
          <w:rFonts w:ascii="Times New Roman" w:hAnsi="Times New Roman" w:cs="Times New Roman"/>
          <w:sz w:val="28"/>
          <w:szCs w:val="28"/>
        </w:rPr>
        <w:t>Результати аналізу оформлюються у вигляді аналітичної довідки, що містить оцінку ризиків, рекомендації щодо дій для усунення наслідків та призначення відповідальних осіб. У дослідженні беруть участь представники підрозділів комплаєнсу, інформаційної безпеки та юридичного відділу.</w:t>
      </w:r>
    </w:p>
    <w:p w14:paraId="4EB59126" w14:textId="77777777" w:rsidR="00485980" w:rsidRDefault="006A63DE"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F0FB0" w:rsidRPr="0078538F">
        <w:rPr>
          <w:rFonts w:ascii="Times New Roman" w:hAnsi="Times New Roman" w:cs="Times New Roman"/>
          <w:sz w:val="28"/>
          <w:szCs w:val="28"/>
        </w:rPr>
        <w:t>7</w:t>
      </w:r>
      <w:r w:rsidR="00915DCF">
        <w:rPr>
          <w:rFonts w:ascii="Times New Roman" w:hAnsi="Times New Roman" w:cs="Times New Roman"/>
          <w:sz w:val="28"/>
          <w:szCs w:val="28"/>
        </w:rPr>
        <w:t xml:space="preserve">. </w:t>
      </w:r>
      <w:r w:rsidR="00EF1C12">
        <w:rPr>
          <w:rFonts w:ascii="Times New Roman" w:hAnsi="Times New Roman" w:cs="Times New Roman"/>
          <w:sz w:val="28"/>
          <w:szCs w:val="28"/>
        </w:rPr>
        <w:t>«</w:t>
      </w:r>
      <w:r w:rsidR="00EA4CF5" w:rsidRPr="00C90F10">
        <w:rPr>
          <w:rFonts w:ascii="Times New Roman" w:hAnsi="Times New Roman" w:cs="Times New Roman"/>
          <w:sz w:val="28"/>
          <w:szCs w:val="28"/>
        </w:rPr>
        <w:t>Управління ризиками персональної відповідальності посадових осіб</w:t>
      </w:r>
      <w:r w:rsidR="00EF1C12">
        <w:rPr>
          <w:rFonts w:ascii="Times New Roman" w:hAnsi="Times New Roman" w:cs="Times New Roman"/>
          <w:sz w:val="28"/>
          <w:szCs w:val="28"/>
        </w:rPr>
        <w:t>»</w:t>
      </w:r>
      <w:r w:rsidR="00EA4CF5" w:rsidRPr="00C90F10">
        <w:rPr>
          <w:rFonts w:ascii="Times New Roman" w:hAnsi="Times New Roman" w:cs="Times New Roman"/>
          <w:sz w:val="28"/>
          <w:szCs w:val="28"/>
        </w:rPr>
        <w:t xml:space="preserve"> </w:t>
      </w:r>
      <w:r w:rsidR="006B5262" w:rsidRPr="00C90F10">
        <w:rPr>
          <w:rFonts w:ascii="Times New Roman" w:hAnsi="Times New Roman" w:cs="Times New Roman"/>
          <w:sz w:val="28"/>
          <w:szCs w:val="28"/>
        </w:rPr>
        <w:t xml:space="preserve">- </w:t>
      </w:r>
      <w:r w:rsidR="00EA4CF5" w:rsidRPr="00C90F10">
        <w:rPr>
          <w:rFonts w:ascii="Times New Roman" w:hAnsi="Times New Roman" w:cs="Times New Roman"/>
          <w:sz w:val="28"/>
          <w:szCs w:val="28"/>
        </w:rPr>
        <w:t>процес оцінки, моніторингу та мінімізації ризиків, пов'язаних із прийняттям рішень посадовими особами, що можуть призвести до юридичної або фінансової відповідальності</w:t>
      </w:r>
      <w:r w:rsidR="00C90F10">
        <w:rPr>
          <w:rFonts w:ascii="Times New Roman" w:hAnsi="Times New Roman" w:cs="Times New Roman"/>
          <w:sz w:val="28"/>
          <w:szCs w:val="28"/>
        </w:rPr>
        <w:t>.</w:t>
      </w:r>
    </w:p>
    <w:p w14:paraId="2D205DCA" w14:textId="77777777" w:rsidR="00485980" w:rsidRDefault="006F0FB0" w:rsidP="00604D59">
      <w:pPr>
        <w:spacing w:after="0" w:line="240" w:lineRule="auto"/>
        <w:ind w:firstLine="567"/>
        <w:jc w:val="both"/>
        <w:rPr>
          <w:rFonts w:ascii="Times New Roman" w:hAnsi="Times New Roman" w:cs="Times New Roman"/>
          <w:sz w:val="28"/>
          <w:szCs w:val="28"/>
        </w:rPr>
      </w:pPr>
      <w:r w:rsidRPr="0078538F">
        <w:rPr>
          <w:rFonts w:ascii="Times New Roman" w:hAnsi="Times New Roman" w:cs="Times New Roman"/>
          <w:sz w:val="28"/>
          <w:szCs w:val="28"/>
        </w:rPr>
        <w:t>Цілі:</w:t>
      </w:r>
    </w:p>
    <w:p w14:paraId="66F005C5" w14:textId="77777777" w:rsidR="00485980" w:rsidRDefault="00EF1C12"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F0FB0" w:rsidRPr="0078538F">
        <w:rPr>
          <w:rFonts w:ascii="Times New Roman" w:hAnsi="Times New Roman" w:cs="Times New Roman"/>
          <w:sz w:val="28"/>
          <w:szCs w:val="28"/>
        </w:rPr>
        <w:t xml:space="preserve">Пропаганда в </w:t>
      </w:r>
      <w:r w:rsidR="00C90F10">
        <w:rPr>
          <w:rFonts w:ascii="Times New Roman" w:hAnsi="Times New Roman" w:cs="Times New Roman"/>
          <w:sz w:val="28"/>
          <w:szCs w:val="28"/>
        </w:rPr>
        <w:t>Товаристві</w:t>
      </w:r>
      <w:r w:rsidR="006F0FB0" w:rsidRPr="0078538F">
        <w:rPr>
          <w:rFonts w:ascii="Times New Roman" w:hAnsi="Times New Roman" w:cs="Times New Roman"/>
          <w:sz w:val="28"/>
          <w:szCs w:val="28"/>
        </w:rPr>
        <w:t xml:space="preserve"> етичної поведінки, підкріплена особистим прикладом керівників.</w:t>
      </w:r>
    </w:p>
    <w:p w14:paraId="1C7BAF31" w14:textId="7E1EFAB3" w:rsidR="00485980" w:rsidRDefault="00EF1C12"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F0FB0" w:rsidRPr="0078538F">
        <w:rPr>
          <w:rFonts w:ascii="Times New Roman" w:hAnsi="Times New Roman" w:cs="Times New Roman"/>
          <w:sz w:val="28"/>
          <w:szCs w:val="28"/>
        </w:rPr>
        <w:t xml:space="preserve">Мінімізація ризиків </w:t>
      </w:r>
      <w:r w:rsidR="006529F4">
        <w:rPr>
          <w:rFonts w:ascii="Times New Roman" w:hAnsi="Times New Roman" w:cs="Times New Roman"/>
          <w:sz w:val="28"/>
          <w:szCs w:val="28"/>
        </w:rPr>
        <w:t>застосування до керівників</w:t>
      </w:r>
      <w:r w:rsidR="006F0FB0" w:rsidRPr="0078538F">
        <w:rPr>
          <w:rFonts w:ascii="Times New Roman" w:hAnsi="Times New Roman" w:cs="Times New Roman"/>
          <w:sz w:val="28"/>
          <w:szCs w:val="28"/>
        </w:rPr>
        <w:t xml:space="preserve"> </w:t>
      </w:r>
      <w:r w:rsidR="00C90F10">
        <w:rPr>
          <w:rFonts w:ascii="Times New Roman" w:hAnsi="Times New Roman" w:cs="Times New Roman"/>
          <w:sz w:val="28"/>
          <w:szCs w:val="28"/>
        </w:rPr>
        <w:t>Товариства</w:t>
      </w:r>
      <w:r w:rsidR="006F0FB0" w:rsidRPr="0078538F">
        <w:rPr>
          <w:rFonts w:ascii="Times New Roman" w:hAnsi="Times New Roman" w:cs="Times New Roman"/>
          <w:sz w:val="28"/>
          <w:szCs w:val="28"/>
        </w:rPr>
        <w:t xml:space="preserve"> </w:t>
      </w:r>
      <w:r w:rsidR="00BB736B">
        <w:rPr>
          <w:rFonts w:ascii="Times New Roman" w:hAnsi="Times New Roman" w:cs="Times New Roman"/>
          <w:sz w:val="28"/>
          <w:szCs w:val="28"/>
        </w:rPr>
        <w:t xml:space="preserve">санкцій </w:t>
      </w:r>
      <w:r w:rsidR="006F0FB0" w:rsidRPr="0078538F">
        <w:rPr>
          <w:rFonts w:ascii="Times New Roman" w:hAnsi="Times New Roman" w:cs="Times New Roman"/>
          <w:sz w:val="28"/>
          <w:szCs w:val="28"/>
        </w:rPr>
        <w:t>внаслідок невідповідності їх діяльності застосовним вимогам.</w:t>
      </w:r>
    </w:p>
    <w:p w14:paraId="5BC6CA03" w14:textId="77777777" w:rsidR="00485980" w:rsidRDefault="006F0FB0" w:rsidP="00604D59">
      <w:pPr>
        <w:spacing w:after="0" w:line="240" w:lineRule="auto"/>
        <w:ind w:firstLine="567"/>
        <w:jc w:val="both"/>
        <w:rPr>
          <w:rFonts w:ascii="Times New Roman" w:hAnsi="Times New Roman" w:cs="Times New Roman"/>
          <w:sz w:val="28"/>
          <w:szCs w:val="28"/>
        </w:rPr>
      </w:pPr>
      <w:r w:rsidRPr="0078538F">
        <w:rPr>
          <w:rFonts w:ascii="Times New Roman" w:hAnsi="Times New Roman" w:cs="Times New Roman"/>
          <w:sz w:val="28"/>
          <w:szCs w:val="28"/>
        </w:rPr>
        <w:t xml:space="preserve">Для досягнення цілей </w:t>
      </w:r>
      <w:r w:rsidR="00C90F10">
        <w:rPr>
          <w:rFonts w:ascii="Times New Roman" w:hAnsi="Times New Roman" w:cs="Times New Roman"/>
          <w:sz w:val="28"/>
          <w:szCs w:val="28"/>
        </w:rPr>
        <w:t>Товариство</w:t>
      </w:r>
      <w:r w:rsidRPr="0078538F">
        <w:rPr>
          <w:rFonts w:ascii="Times New Roman" w:hAnsi="Times New Roman" w:cs="Times New Roman"/>
          <w:sz w:val="28"/>
          <w:szCs w:val="28"/>
        </w:rPr>
        <w:t xml:space="preserve"> робить наступні дії:</w:t>
      </w:r>
    </w:p>
    <w:p w14:paraId="7D69FB20" w14:textId="77777777" w:rsidR="00485980" w:rsidRDefault="00CE58F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4.7.</w:t>
      </w:r>
      <w:r w:rsidR="006F0FB0" w:rsidRPr="0078538F">
        <w:rPr>
          <w:rFonts w:ascii="Times New Roman" w:hAnsi="Times New Roman" w:cs="Times New Roman"/>
          <w:sz w:val="28"/>
          <w:szCs w:val="28"/>
        </w:rPr>
        <w:t xml:space="preserve">1. Вище керівництво </w:t>
      </w:r>
      <w:r w:rsidR="00F05858">
        <w:rPr>
          <w:rFonts w:ascii="Times New Roman" w:hAnsi="Times New Roman" w:cs="Times New Roman"/>
          <w:sz w:val="28"/>
          <w:szCs w:val="28"/>
        </w:rPr>
        <w:t>Товариства</w:t>
      </w:r>
      <w:r w:rsidR="006F0FB0" w:rsidRPr="0078538F">
        <w:rPr>
          <w:rFonts w:ascii="Times New Roman" w:hAnsi="Times New Roman" w:cs="Times New Roman"/>
          <w:sz w:val="28"/>
          <w:szCs w:val="28"/>
        </w:rPr>
        <w:t xml:space="preserve"> п</w:t>
      </w:r>
      <w:r w:rsidR="0064002B" w:rsidRPr="0078538F">
        <w:rPr>
          <w:rFonts w:ascii="Times New Roman" w:hAnsi="Times New Roman" w:cs="Times New Roman"/>
          <w:sz w:val="28"/>
          <w:szCs w:val="28"/>
        </w:rPr>
        <w:t>р</w:t>
      </w:r>
      <w:r w:rsidR="006F0FB0" w:rsidRPr="0078538F">
        <w:rPr>
          <w:rFonts w:ascii="Times New Roman" w:hAnsi="Times New Roman" w:cs="Times New Roman"/>
          <w:sz w:val="28"/>
          <w:szCs w:val="28"/>
        </w:rPr>
        <w:t>оінформоване про ризики, пов'язані з персональною відповідальністю, та володіють високим рівнем знань щодо управління цими ризиками.</w:t>
      </w:r>
    </w:p>
    <w:p w14:paraId="69B20638" w14:textId="77777777" w:rsidR="00485980" w:rsidRDefault="00F73DF8"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6F0FB0" w:rsidRPr="0078538F">
        <w:rPr>
          <w:rFonts w:ascii="Times New Roman" w:hAnsi="Times New Roman" w:cs="Times New Roman"/>
          <w:sz w:val="28"/>
          <w:szCs w:val="28"/>
        </w:rPr>
        <w:t xml:space="preserve">2. </w:t>
      </w:r>
      <w:r w:rsidR="00EF5656">
        <w:rPr>
          <w:rFonts w:ascii="Times New Roman" w:hAnsi="Times New Roman" w:cs="Times New Roman"/>
          <w:sz w:val="28"/>
          <w:szCs w:val="28"/>
        </w:rPr>
        <w:t>Товариство</w:t>
      </w:r>
      <w:r w:rsidR="006F0FB0" w:rsidRPr="0078538F">
        <w:rPr>
          <w:rFonts w:ascii="Times New Roman" w:hAnsi="Times New Roman" w:cs="Times New Roman"/>
          <w:sz w:val="28"/>
          <w:szCs w:val="28"/>
        </w:rPr>
        <w:t xml:space="preserve"> вимагає від керівників постійної зразкової поведінки. Кожен керівник</w:t>
      </w:r>
      <w:r w:rsidR="00EF5656">
        <w:rPr>
          <w:rFonts w:ascii="Times New Roman" w:hAnsi="Times New Roman" w:cs="Times New Roman"/>
          <w:sz w:val="28"/>
          <w:szCs w:val="28"/>
        </w:rPr>
        <w:t xml:space="preserve"> підрозділу</w:t>
      </w:r>
      <w:r w:rsidR="006F0FB0" w:rsidRPr="0078538F">
        <w:rPr>
          <w:rFonts w:ascii="Times New Roman" w:hAnsi="Times New Roman" w:cs="Times New Roman"/>
          <w:sz w:val="28"/>
          <w:szCs w:val="28"/>
        </w:rPr>
        <w:t xml:space="preserve"> повинен подавати приклад своєю коректною поведінкою, підкреслювати його та сприяти його прояву в інших</w:t>
      </w:r>
      <w:r w:rsidR="0064002B" w:rsidRPr="0078538F">
        <w:rPr>
          <w:rFonts w:ascii="Times New Roman" w:hAnsi="Times New Roman" w:cs="Times New Roman"/>
          <w:sz w:val="28"/>
          <w:szCs w:val="28"/>
        </w:rPr>
        <w:t xml:space="preserve"> </w:t>
      </w:r>
      <w:r w:rsidR="006F0FB0" w:rsidRPr="0078538F">
        <w:rPr>
          <w:rFonts w:ascii="Times New Roman" w:hAnsi="Times New Roman" w:cs="Times New Roman"/>
          <w:sz w:val="28"/>
          <w:szCs w:val="28"/>
        </w:rPr>
        <w:t>співробітників.</w:t>
      </w:r>
    </w:p>
    <w:p w14:paraId="5F610202" w14:textId="77777777" w:rsidR="00485980" w:rsidRDefault="00F73DF8"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6F0FB0" w:rsidRPr="0078538F">
        <w:rPr>
          <w:rFonts w:ascii="Times New Roman" w:hAnsi="Times New Roman" w:cs="Times New Roman"/>
          <w:sz w:val="28"/>
          <w:szCs w:val="28"/>
        </w:rPr>
        <w:t xml:space="preserve">3. Діяльність </w:t>
      </w:r>
      <w:r w:rsidR="00D27B35">
        <w:rPr>
          <w:rFonts w:ascii="Times New Roman" w:hAnsi="Times New Roman" w:cs="Times New Roman"/>
          <w:sz w:val="28"/>
          <w:szCs w:val="28"/>
        </w:rPr>
        <w:t>Товариства</w:t>
      </w:r>
      <w:r w:rsidR="006F0FB0" w:rsidRPr="0078538F">
        <w:rPr>
          <w:rFonts w:ascii="Times New Roman" w:hAnsi="Times New Roman" w:cs="Times New Roman"/>
          <w:sz w:val="28"/>
          <w:szCs w:val="28"/>
        </w:rPr>
        <w:t xml:space="preserve"> організована таким чином, що процес прийняття рішення та рівень посади співробітника, який приймає рішення, відповідає вартості транзакції та рівню ризику щодо</w:t>
      </w:r>
      <w:r w:rsidR="00FB21FF" w:rsidRPr="0078538F">
        <w:rPr>
          <w:rFonts w:ascii="Times New Roman" w:hAnsi="Times New Roman" w:cs="Times New Roman"/>
          <w:sz w:val="28"/>
          <w:szCs w:val="28"/>
        </w:rPr>
        <w:t xml:space="preserve"> </w:t>
      </w:r>
      <w:r w:rsidR="006F0FB0" w:rsidRPr="0078538F">
        <w:rPr>
          <w:rFonts w:ascii="Times New Roman" w:hAnsi="Times New Roman" w:cs="Times New Roman"/>
          <w:sz w:val="28"/>
          <w:szCs w:val="28"/>
        </w:rPr>
        <w:t>кожного типу неправомірної поведінки.</w:t>
      </w:r>
    </w:p>
    <w:p w14:paraId="21A8FA6F" w14:textId="139CC2E1" w:rsidR="006F0FB0" w:rsidRDefault="00F73DF8"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6F0FB0" w:rsidRPr="0078538F">
        <w:rPr>
          <w:rFonts w:ascii="Times New Roman" w:hAnsi="Times New Roman" w:cs="Times New Roman"/>
          <w:sz w:val="28"/>
          <w:szCs w:val="28"/>
        </w:rPr>
        <w:t xml:space="preserve">4. Усі керівники та ключові співробітники, які залучені до процесів прийняття рішень або суттєво впливають на результати бізнесу, </w:t>
      </w:r>
      <w:r w:rsidR="00EE2A23" w:rsidRPr="00EE2A23">
        <w:rPr>
          <w:rFonts w:ascii="Times New Roman" w:hAnsi="Times New Roman" w:cs="Times New Roman"/>
          <w:sz w:val="28"/>
          <w:szCs w:val="28"/>
        </w:rPr>
        <w:t>підписують зобов'язання про ознайомлення з актуальною версією Кодексу етики у разі внесення змін до нього</w:t>
      </w:r>
      <w:r w:rsidR="006F0FB0" w:rsidRPr="0078538F">
        <w:rPr>
          <w:rFonts w:ascii="Times New Roman" w:hAnsi="Times New Roman" w:cs="Times New Roman"/>
          <w:sz w:val="28"/>
          <w:szCs w:val="28"/>
        </w:rPr>
        <w:t>, виконують його вимоги, та повідом</w:t>
      </w:r>
      <w:r w:rsidR="00A50F8E">
        <w:rPr>
          <w:rFonts w:ascii="Times New Roman" w:hAnsi="Times New Roman" w:cs="Times New Roman"/>
          <w:sz w:val="28"/>
          <w:szCs w:val="28"/>
        </w:rPr>
        <w:t>ляють</w:t>
      </w:r>
      <w:r w:rsidR="006F0FB0" w:rsidRPr="0078538F">
        <w:rPr>
          <w:rFonts w:ascii="Times New Roman" w:hAnsi="Times New Roman" w:cs="Times New Roman"/>
          <w:sz w:val="28"/>
          <w:szCs w:val="28"/>
        </w:rPr>
        <w:t xml:space="preserve"> всю наявну у них</w:t>
      </w:r>
      <w:r w:rsidR="00B73D8C" w:rsidRPr="0078538F">
        <w:rPr>
          <w:rFonts w:ascii="Times New Roman" w:hAnsi="Times New Roman" w:cs="Times New Roman"/>
          <w:sz w:val="28"/>
          <w:szCs w:val="28"/>
        </w:rPr>
        <w:t xml:space="preserve"> </w:t>
      </w:r>
      <w:r w:rsidR="006F0FB0" w:rsidRPr="0078538F">
        <w:rPr>
          <w:rFonts w:ascii="Times New Roman" w:hAnsi="Times New Roman" w:cs="Times New Roman"/>
          <w:sz w:val="28"/>
          <w:szCs w:val="28"/>
        </w:rPr>
        <w:t xml:space="preserve">інформацію щодо можливих порушень Кодексу з боку інших співробітників </w:t>
      </w:r>
      <w:r w:rsidR="00D27B35">
        <w:rPr>
          <w:rFonts w:ascii="Times New Roman" w:hAnsi="Times New Roman" w:cs="Times New Roman"/>
          <w:sz w:val="28"/>
          <w:szCs w:val="28"/>
        </w:rPr>
        <w:t>Товариства</w:t>
      </w:r>
      <w:r w:rsidR="006F0FB0" w:rsidRPr="0078538F">
        <w:rPr>
          <w:rFonts w:ascii="Times New Roman" w:hAnsi="Times New Roman" w:cs="Times New Roman"/>
          <w:sz w:val="28"/>
          <w:szCs w:val="28"/>
        </w:rPr>
        <w:t xml:space="preserve"> або ділових</w:t>
      </w:r>
      <w:r w:rsidR="00B73D8C" w:rsidRPr="0078538F">
        <w:rPr>
          <w:rFonts w:ascii="Times New Roman" w:hAnsi="Times New Roman" w:cs="Times New Roman"/>
          <w:sz w:val="28"/>
          <w:szCs w:val="28"/>
        </w:rPr>
        <w:t xml:space="preserve"> </w:t>
      </w:r>
      <w:r w:rsidR="006F0FB0" w:rsidRPr="0078538F">
        <w:rPr>
          <w:rFonts w:ascii="Times New Roman" w:hAnsi="Times New Roman" w:cs="Times New Roman"/>
          <w:sz w:val="28"/>
          <w:szCs w:val="28"/>
        </w:rPr>
        <w:t>партнерів.</w:t>
      </w:r>
      <w:r w:rsidR="00440C91">
        <w:rPr>
          <w:rFonts w:ascii="Times New Roman" w:hAnsi="Times New Roman" w:cs="Times New Roman"/>
          <w:sz w:val="28"/>
          <w:szCs w:val="28"/>
        </w:rPr>
        <w:t xml:space="preserve"> </w:t>
      </w:r>
      <w:r w:rsidR="00440C91" w:rsidRPr="00440C91">
        <w:rPr>
          <w:rFonts w:ascii="Times New Roman" w:hAnsi="Times New Roman" w:cs="Times New Roman"/>
          <w:sz w:val="28"/>
          <w:szCs w:val="28"/>
        </w:rPr>
        <w:t>Якщо змін не було, підписання нового зобов'язання не вимагається.</w:t>
      </w:r>
    </w:p>
    <w:p w14:paraId="53C92C1A" w14:textId="77777777" w:rsidR="00485980" w:rsidRDefault="00F73DF8" w:rsidP="00604D59">
      <w:pPr>
        <w:spacing w:after="0" w:line="240" w:lineRule="auto"/>
        <w:ind w:firstLine="567"/>
        <w:jc w:val="both"/>
        <w:rPr>
          <w:rFonts w:ascii="Times New Roman" w:hAnsi="Times New Roman" w:cs="Times New Roman"/>
          <w:sz w:val="28"/>
          <w:szCs w:val="28"/>
        </w:rPr>
      </w:pPr>
      <w:bookmarkStart w:id="1" w:name="_Hlk178254016"/>
      <w:r>
        <w:rPr>
          <w:rFonts w:ascii="Times New Roman" w:hAnsi="Times New Roman" w:cs="Times New Roman"/>
          <w:sz w:val="28"/>
          <w:szCs w:val="28"/>
        </w:rPr>
        <w:t xml:space="preserve">5. </w:t>
      </w:r>
      <w:r w:rsidR="000D2866" w:rsidRPr="000D2866">
        <w:rPr>
          <w:rFonts w:ascii="Times New Roman" w:hAnsi="Times New Roman" w:cs="Times New Roman"/>
          <w:sz w:val="28"/>
          <w:szCs w:val="28"/>
        </w:rPr>
        <w:t>ВИЯВЛЕННЯ, ОЦІНКА ТА УПРАВЛІННЯ КОМПЛАЄНС РИЗИКАМИ</w:t>
      </w:r>
      <w:bookmarkEnd w:id="1"/>
      <w:r w:rsidR="000D2866" w:rsidRPr="000D2866">
        <w:rPr>
          <w:rFonts w:ascii="Times New Roman" w:hAnsi="Times New Roman" w:cs="Times New Roman"/>
          <w:sz w:val="28"/>
          <w:szCs w:val="28"/>
        </w:rPr>
        <w:t xml:space="preserve"> </w:t>
      </w:r>
    </w:p>
    <w:p w14:paraId="1AB415E0" w14:textId="77777777" w:rsidR="002F5C90" w:rsidRDefault="000D2866"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0D2866">
        <w:rPr>
          <w:rFonts w:ascii="Times New Roman" w:hAnsi="Times New Roman" w:cs="Times New Roman"/>
          <w:sz w:val="28"/>
          <w:szCs w:val="28"/>
        </w:rPr>
        <w:t xml:space="preserve">.1. </w:t>
      </w:r>
      <w:r>
        <w:rPr>
          <w:rFonts w:ascii="Times New Roman" w:hAnsi="Times New Roman" w:cs="Times New Roman"/>
          <w:sz w:val="28"/>
          <w:szCs w:val="28"/>
        </w:rPr>
        <w:t>Товариство</w:t>
      </w:r>
      <w:r w:rsidRPr="000D2866">
        <w:rPr>
          <w:rFonts w:ascii="Times New Roman" w:hAnsi="Times New Roman" w:cs="Times New Roman"/>
          <w:sz w:val="28"/>
          <w:szCs w:val="28"/>
        </w:rPr>
        <w:t xml:space="preserve"> здійснює ідентифікацію та оцінку комплаєнс ризиків на постійній основі з метою їх своєчасного попередження, виявлення та усунення. </w:t>
      </w:r>
    </w:p>
    <w:p w14:paraId="2398659F" w14:textId="77777777" w:rsidR="002F5C90" w:rsidRDefault="00C8289A"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D2866" w:rsidRPr="000D2866">
        <w:rPr>
          <w:rFonts w:ascii="Times New Roman" w:hAnsi="Times New Roman" w:cs="Times New Roman"/>
          <w:sz w:val="28"/>
          <w:szCs w:val="28"/>
        </w:rPr>
        <w:t xml:space="preserve">.2. </w:t>
      </w:r>
      <w:r w:rsidR="000D2866">
        <w:rPr>
          <w:rFonts w:ascii="Times New Roman" w:hAnsi="Times New Roman" w:cs="Times New Roman"/>
          <w:sz w:val="28"/>
          <w:szCs w:val="28"/>
        </w:rPr>
        <w:t>Товариство</w:t>
      </w:r>
      <w:r w:rsidR="000D2866" w:rsidRPr="000D2866">
        <w:rPr>
          <w:rFonts w:ascii="Times New Roman" w:hAnsi="Times New Roman" w:cs="Times New Roman"/>
          <w:sz w:val="28"/>
          <w:szCs w:val="28"/>
        </w:rPr>
        <w:t xml:space="preserve"> (через </w:t>
      </w:r>
      <w:r w:rsidR="00CC00B0">
        <w:rPr>
          <w:rFonts w:ascii="Times New Roman" w:hAnsi="Times New Roman" w:cs="Times New Roman"/>
          <w:sz w:val="28"/>
          <w:szCs w:val="28"/>
        </w:rPr>
        <w:t>Головного комплаєнс менеджера</w:t>
      </w:r>
      <w:r w:rsidR="000D2866" w:rsidRPr="000D2866">
        <w:rPr>
          <w:rFonts w:ascii="Times New Roman" w:hAnsi="Times New Roman" w:cs="Times New Roman"/>
          <w:sz w:val="28"/>
          <w:szCs w:val="28"/>
        </w:rPr>
        <w:t xml:space="preserve">) підтримує та оновлює </w:t>
      </w:r>
      <w:r w:rsidR="000D2866" w:rsidRPr="00165C18">
        <w:rPr>
          <w:rFonts w:ascii="Times New Roman" w:hAnsi="Times New Roman" w:cs="Times New Roman"/>
          <w:sz w:val="28"/>
          <w:szCs w:val="28"/>
        </w:rPr>
        <w:t>реєстр комплаєнс ризиків та бізнес-процесів з високим рівнем комплаєнс ризику.</w:t>
      </w:r>
      <w:r w:rsidR="000D2866" w:rsidRPr="000D2866">
        <w:rPr>
          <w:rFonts w:ascii="Times New Roman" w:hAnsi="Times New Roman" w:cs="Times New Roman"/>
          <w:sz w:val="28"/>
          <w:szCs w:val="28"/>
        </w:rPr>
        <w:t xml:space="preserve"> </w:t>
      </w:r>
    </w:p>
    <w:p w14:paraId="3B3BEB23" w14:textId="77777777" w:rsidR="002F5C90" w:rsidRDefault="007A5F1E"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D2866" w:rsidRPr="000D2866">
        <w:rPr>
          <w:rFonts w:ascii="Times New Roman" w:hAnsi="Times New Roman" w:cs="Times New Roman"/>
          <w:sz w:val="28"/>
          <w:szCs w:val="28"/>
        </w:rPr>
        <w:t xml:space="preserve">3. </w:t>
      </w:r>
      <w:r>
        <w:rPr>
          <w:rFonts w:ascii="Times New Roman" w:hAnsi="Times New Roman" w:cs="Times New Roman"/>
          <w:sz w:val="28"/>
          <w:szCs w:val="28"/>
        </w:rPr>
        <w:t>Товариство</w:t>
      </w:r>
      <w:r w:rsidR="000D2866" w:rsidRPr="000D2866">
        <w:rPr>
          <w:rFonts w:ascii="Times New Roman" w:hAnsi="Times New Roman" w:cs="Times New Roman"/>
          <w:sz w:val="28"/>
          <w:szCs w:val="28"/>
        </w:rPr>
        <w:t xml:space="preserve"> встановлює мінімальні стандарти управління ризиками, що стосуються його повсякденної діяльності. </w:t>
      </w:r>
    </w:p>
    <w:p w14:paraId="6BC09A1C" w14:textId="77777777" w:rsidR="002F5C90" w:rsidRDefault="007A5F1E"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D2866" w:rsidRPr="000D2866">
        <w:rPr>
          <w:rFonts w:ascii="Times New Roman" w:hAnsi="Times New Roman" w:cs="Times New Roman"/>
          <w:sz w:val="28"/>
          <w:szCs w:val="28"/>
        </w:rPr>
        <w:t xml:space="preserve">.4. </w:t>
      </w:r>
      <w:r>
        <w:rPr>
          <w:rFonts w:ascii="Times New Roman" w:hAnsi="Times New Roman" w:cs="Times New Roman"/>
          <w:sz w:val="28"/>
          <w:szCs w:val="28"/>
        </w:rPr>
        <w:t>Товариство</w:t>
      </w:r>
      <w:r w:rsidR="000D2866" w:rsidRPr="000D2866">
        <w:rPr>
          <w:rFonts w:ascii="Times New Roman" w:hAnsi="Times New Roman" w:cs="Times New Roman"/>
          <w:sz w:val="28"/>
          <w:szCs w:val="28"/>
        </w:rPr>
        <w:t xml:space="preserve"> не може бути залученим до будь-якої підозрілої діяльності, яка підриває його репутацію. </w:t>
      </w:r>
    </w:p>
    <w:p w14:paraId="07799C2D" w14:textId="762386C8" w:rsidR="002F5C90" w:rsidRDefault="00683A12"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D2866" w:rsidRPr="000D2866">
        <w:rPr>
          <w:rFonts w:ascii="Times New Roman" w:hAnsi="Times New Roman" w:cs="Times New Roman"/>
          <w:sz w:val="28"/>
          <w:szCs w:val="28"/>
        </w:rPr>
        <w:t xml:space="preserve">.5. </w:t>
      </w:r>
      <w:r w:rsidR="005E4440">
        <w:rPr>
          <w:rFonts w:ascii="Times New Roman" w:hAnsi="Times New Roman" w:cs="Times New Roman"/>
          <w:sz w:val="28"/>
          <w:szCs w:val="28"/>
        </w:rPr>
        <w:t xml:space="preserve">У взаємовідносинах </w:t>
      </w:r>
      <w:r w:rsidR="0061428F">
        <w:rPr>
          <w:rFonts w:ascii="Times New Roman" w:hAnsi="Times New Roman" w:cs="Times New Roman"/>
          <w:sz w:val="28"/>
          <w:szCs w:val="28"/>
        </w:rPr>
        <w:t xml:space="preserve">з третіми особами </w:t>
      </w:r>
      <w:r>
        <w:rPr>
          <w:rFonts w:ascii="Times New Roman" w:hAnsi="Times New Roman" w:cs="Times New Roman"/>
          <w:sz w:val="28"/>
          <w:szCs w:val="28"/>
        </w:rPr>
        <w:t>Товариство</w:t>
      </w:r>
      <w:r w:rsidR="000D2866" w:rsidRPr="000D2866">
        <w:rPr>
          <w:rFonts w:ascii="Times New Roman" w:hAnsi="Times New Roman" w:cs="Times New Roman"/>
          <w:sz w:val="28"/>
          <w:szCs w:val="28"/>
        </w:rPr>
        <w:t xml:space="preserve"> блокує будь-яку незаконну діяльність третіх осіб, спрямовану на порушення вимог комплаєнсу</w:t>
      </w:r>
      <w:r w:rsidR="0061428F">
        <w:rPr>
          <w:rFonts w:ascii="Times New Roman" w:hAnsi="Times New Roman" w:cs="Times New Roman"/>
          <w:sz w:val="28"/>
          <w:szCs w:val="28"/>
        </w:rPr>
        <w:t>, шляхом припинення взаємовідносин</w:t>
      </w:r>
      <w:r w:rsidR="000D2866" w:rsidRPr="000D2866">
        <w:rPr>
          <w:rFonts w:ascii="Times New Roman" w:hAnsi="Times New Roman" w:cs="Times New Roman"/>
          <w:sz w:val="28"/>
          <w:szCs w:val="28"/>
        </w:rPr>
        <w:t xml:space="preserve">. </w:t>
      </w:r>
    </w:p>
    <w:p w14:paraId="7CF3452A" w14:textId="0FF551E9" w:rsidR="00F73DF8" w:rsidRDefault="00F73DF8" w:rsidP="00604D59">
      <w:pPr>
        <w:spacing w:after="0" w:line="240" w:lineRule="auto"/>
        <w:ind w:firstLine="567"/>
        <w:jc w:val="both"/>
        <w:rPr>
          <w:rFonts w:ascii="Times New Roman" w:hAnsi="Times New Roman" w:cs="Times New Roman"/>
          <w:sz w:val="28"/>
          <w:szCs w:val="28"/>
        </w:rPr>
      </w:pPr>
    </w:p>
    <w:p w14:paraId="7331CE32" w14:textId="77777777" w:rsidR="002C17C7" w:rsidRDefault="00B51574"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2C17C7">
        <w:rPr>
          <w:rFonts w:ascii="Times New Roman" w:hAnsi="Times New Roman" w:cs="Times New Roman"/>
          <w:sz w:val="28"/>
          <w:szCs w:val="28"/>
        </w:rPr>
        <w:t xml:space="preserve">. </w:t>
      </w:r>
      <w:r w:rsidR="002C17C7" w:rsidRPr="002C17C7">
        <w:rPr>
          <w:rFonts w:ascii="Times New Roman" w:hAnsi="Times New Roman" w:cs="Times New Roman"/>
          <w:sz w:val="28"/>
          <w:szCs w:val="28"/>
        </w:rPr>
        <w:t xml:space="preserve">ПОВІДОМЛЕННЯ ПРО ПОРУШЕННЯ </w:t>
      </w:r>
    </w:p>
    <w:p w14:paraId="1D3825F2" w14:textId="779EBF90" w:rsidR="002F5C90" w:rsidRDefault="002C17C7"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2C17C7">
        <w:rPr>
          <w:rFonts w:ascii="Times New Roman" w:hAnsi="Times New Roman" w:cs="Times New Roman"/>
          <w:sz w:val="28"/>
          <w:szCs w:val="28"/>
        </w:rPr>
        <w:t>.1. У випадку виявлення порушення, будь</w:t>
      </w:r>
      <w:r w:rsidR="003E364B">
        <w:rPr>
          <w:rFonts w:ascii="Times New Roman" w:hAnsi="Times New Roman" w:cs="Times New Roman"/>
          <w:sz w:val="28"/>
          <w:szCs w:val="28"/>
        </w:rPr>
        <w:t>-</w:t>
      </w:r>
      <w:r w:rsidRPr="002C17C7">
        <w:rPr>
          <w:rFonts w:ascii="Times New Roman" w:hAnsi="Times New Roman" w:cs="Times New Roman"/>
          <w:sz w:val="28"/>
          <w:szCs w:val="28"/>
        </w:rPr>
        <w:t xml:space="preserve">яка </w:t>
      </w:r>
      <w:r>
        <w:rPr>
          <w:rFonts w:ascii="Times New Roman" w:hAnsi="Times New Roman" w:cs="Times New Roman"/>
          <w:sz w:val="28"/>
          <w:szCs w:val="28"/>
        </w:rPr>
        <w:t>з</w:t>
      </w:r>
      <w:r w:rsidRPr="002C17C7">
        <w:rPr>
          <w:rFonts w:ascii="Times New Roman" w:hAnsi="Times New Roman" w:cs="Times New Roman"/>
          <w:sz w:val="28"/>
          <w:szCs w:val="28"/>
        </w:rPr>
        <w:t xml:space="preserve">адіяна особа має негайно повідомити про це </w:t>
      </w:r>
      <w:r w:rsidR="000B7631">
        <w:rPr>
          <w:rFonts w:ascii="Times New Roman" w:hAnsi="Times New Roman" w:cs="Times New Roman"/>
          <w:sz w:val="28"/>
          <w:szCs w:val="28"/>
        </w:rPr>
        <w:t xml:space="preserve">Головного </w:t>
      </w:r>
      <w:r>
        <w:rPr>
          <w:rFonts w:ascii="Times New Roman" w:hAnsi="Times New Roman" w:cs="Times New Roman"/>
          <w:sz w:val="28"/>
          <w:szCs w:val="28"/>
        </w:rPr>
        <w:t>к</w:t>
      </w:r>
      <w:r w:rsidRPr="002C17C7">
        <w:rPr>
          <w:rFonts w:ascii="Times New Roman" w:hAnsi="Times New Roman" w:cs="Times New Roman"/>
          <w:sz w:val="28"/>
          <w:szCs w:val="28"/>
        </w:rPr>
        <w:t xml:space="preserve">омплаєнс </w:t>
      </w:r>
      <w:r>
        <w:rPr>
          <w:rFonts w:ascii="Times New Roman" w:hAnsi="Times New Roman" w:cs="Times New Roman"/>
          <w:sz w:val="28"/>
          <w:szCs w:val="28"/>
        </w:rPr>
        <w:t xml:space="preserve">менеджера та Голову </w:t>
      </w:r>
      <w:r w:rsidR="00346BD1">
        <w:rPr>
          <w:rFonts w:ascii="Times New Roman" w:hAnsi="Times New Roman" w:cs="Times New Roman"/>
          <w:sz w:val="28"/>
          <w:szCs w:val="28"/>
        </w:rPr>
        <w:t>п</w:t>
      </w:r>
      <w:r>
        <w:rPr>
          <w:rFonts w:ascii="Times New Roman" w:hAnsi="Times New Roman" w:cs="Times New Roman"/>
          <w:sz w:val="28"/>
          <w:szCs w:val="28"/>
        </w:rPr>
        <w:t>равління</w:t>
      </w:r>
      <w:r w:rsidRPr="002C17C7">
        <w:rPr>
          <w:rFonts w:ascii="Times New Roman" w:hAnsi="Times New Roman" w:cs="Times New Roman"/>
          <w:sz w:val="28"/>
          <w:szCs w:val="28"/>
        </w:rPr>
        <w:t xml:space="preserve">. Якщо </w:t>
      </w:r>
      <w:r>
        <w:rPr>
          <w:rFonts w:ascii="Times New Roman" w:hAnsi="Times New Roman" w:cs="Times New Roman"/>
          <w:sz w:val="28"/>
          <w:szCs w:val="28"/>
        </w:rPr>
        <w:t>з</w:t>
      </w:r>
      <w:r w:rsidRPr="002C17C7">
        <w:rPr>
          <w:rFonts w:ascii="Times New Roman" w:hAnsi="Times New Roman" w:cs="Times New Roman"/>
          <w:sz w:val="28"/>
          <w:szCs w:val="28"/>
        </w:rPr>
        <w:t xml:space="preserve">адіяній особі стане відомо про порушення, вчинене </w:t>
      </w:r>
      <w:r>
        <w:rPr>
          <w:rFonts w:ascii="Times New Roman" w:hAnsi="Times New Roman" w:cs="Times New Roman"/>
          <w:sz w:val="28"/>
          <w:szCs w:val="28"/>
        </w:rPr>
        <w:t>к</w:t>
      </w:r>
      <w:r w:rsidRPr="002C17C7">
        <w:rPr>
          <w:rFonts w:ascii="Times New Roman" w:hAnsi="Times New Roman" w:cs="Times New Roman"/>
          <w:sz w:val="28"/>
          <w:szCs w:val="28"/>
        </w:rPr>
        <w:t xml:space="preserve">омплаєнс </w:t>
      </w:r>
      <w:r>
        <w:rPr>
          <w:rFonts w:ascii="Times New Roman" w:hAnsi="Times New Roman" w:cs="Times New Roman"/>
          <w:sz w:val="28"/>
          <w:szCs w:val="28"/>
        </w:rPr>
        <w:t>менеджером</w:t>
      </w:r>
      <w:r w:rsidRPr="002C17C7">
        <w:rPr>
          <w:rFonts w:ascii="Times New Roman" w:hAnsi="Times New Roman" w:cs="Times New Roman"/>
          <w:sz w:val="28"/>
          <w:szCs w:val="28"/>
        </w:rPr>
        <w:t xml:space="preserve">, </w:t>
      </w:r>
      <w:r w:rsidR="00F545C5">
        <w:rPr>
          <w:rFonts w:ascii="Times New Roman" w:hAnsi="Times New Roman" w:cs="Times New Roman"/>
          <w:sz w:val="28"/>
          <w:szCs w:val="28"/>
        </w:rPr>
        <w:t>з</w:t>
      </w:r>
      <w:r w:rsidRPr="002C17C7">
        <w:rPr>
          <w:rFonts w:ascii="Times New Roman" w:hAnsi="Times New Roman" w:cs="Times New Roman"/>
          <w:sz w:val="28"/>
          <w:szCs w:val="28"/>
        </w:rPr>
        <w:t xml:space="preserve">адіяна особа негайно </w:t>
      </w:r>
      <w:r w:rsidR="003E364B">
        <w:rPr>
          <w:rFonts w:ascii="Times New Roman" w:hAnsi="Times New Roman" w:cs="Times New Roman"/>
          <w:sz w:val="28"/>
          <w:szCs w:val="28"/>
        </w:rPr>
        <w:t xml:space="preserve">має </w:t>
      </w:r>
      <w:r w:rsidRPr="002C17C7">
        <w:rPr>
          <w:rFonts w:ascii="Times New Roman" w:hAnsi="Times New Roman" w:cs="Times New Roman"/>
          <w:sz w:val="28"/>
          <w:szCs w:val="28"/>
        </w:rPr>
        <w:t xml:space="preserve">повідомити про це </w:t>
      </w:r>
      <w:r w:rsidR="00F545C5">
        <w:rPr>
          <w:rFonts w:ascii="Times New Roman" w:hAnsi="Times New Roman" w:cs="Times New Roman"/>
          <w:sz w:val="28"/>
          <w:szCs w:val="28"/>
        </w:rPr>
        <w:t>Голову правління</w:t>
      </w:r>
      <w:r w:rsidRPr="002C17C7">
        <w:rPr>
          <w:rFonts w:ascii="Times New Roman" w:hAnsi="Times New Roman" w:cs="Times New Roman"/>
          <w:sz w:val="28"/>
          <w:szCs w:val="28"/>
        </w:rPr>
        <w:t xml:space="preserve"> шляхом надсилання повідомлення </w:t>
      </w:r>
      <w:r w:rsidRPr="00C8735A">
        <w:rPr>
          <w:rFonts w:ascii="Times New Roman" w:hAnsi="Times New Roman" w:cs="Times New Roman"/>
          <w:sz w:val="28"/>
          <w:szCs w:val="28"/>
        </w:rPr>
        <w:t>на особисту адресу</w:t>
      </w:r>
      <w:r w:rsidR="004B2F93" w:rsidRPr="004B2F93">
        <w:t xml:space="preserve"> </w:t>
      </w:r>
      <w:r w:rsidR="00E54591">
        <w:t>(</w:t>
      </w:r>
      <w:r w:rsidR="006104E1" w:rsidRPr="006104E1">
        <w:rPr>
          <w:rFonts w:ascii="Times New Roman" w:hAnsi="Times New Roman" w:cs="Times New Roman"/>
          <w:sz w:val="28"/>
          <w:szCs w:val="28"/>
        </w:rPr>
        <w:t>olesya.mishchenko@fdu.com.ua</w:t>
      </w:r>
      <w:r w:rsidR="00E54591">
        <w:rPr>
          <w:rFonts w:ascii="Times New Roman" w:hAnsi="Times New Roman" w:cs="Times New Roman"/>
          <w:sz w:val="28"/>
          <w:szCs w:val="28"/>
        </w:rPr>
        <w:t>).</w:t>
      </w:r>
      <w:r w:rsidR="00C8735A" w:rsidRPr="00C8735A">
        <w:rPr>
          <w:rFonts w:ascii="Times New Roman" w:hAnsi="Times New Roman" w:cs="Times New Roman"/>
          <w:sz w:val="28"/>
          <w:szCs w:val="28"/>
          <w:lang w:val="ru-RU"/>
        </w:rPr>
        <w:br/>
      </w:r>
      <w:r w:rsidRPr="002C17C7">
        <w:rPr>
          <w:rFonts w:ascii="Times New Roman" w:hAnsi="Times New Roman" w:cs="Times New Roman"/>
          <w:sz w:val="28"/>
          <w:szCs w:val="28"/>
        </w:rPr>
        <w:t xml:space="preserve">Усі повідомлення про порушення у сфері комплаєнсу, скоєні </w:t>
      </w:r>
      <w:r w:rsidR="003E007C">
        <w:rPr>
          <w:rFonts w:ascii="Times New Roman" w:hAnsi="Times New Roman" w:cs="Times New Roman"/>
          <w:sz w:val="28"/>
          <w:szCs w:val="28"/>
        </w:rPr>
        <w:t>Головою правління</w:t>
      </w:r>
      <w:r w:rsidRPr="002C17C7">
        <w:rPr>
          <w:rFonts w:ascii="Times New Roman" w:hAnsi="Times New Roman" w:cs="Times New Roman"/>
          <w:sz w:val="28"/>
          <w:szCs w:val="28"/>
        </w:rPr>
        <w:t xml:space="preserve">, мають бути надіслані </w:t>
      </w:r>
      <w:r w:rsidR="00503DE3">
        <w:rPr>
          <w:rFonts w:ascii="Times New Roman" w:hAnsi="Times New Roman" w:cs="Times New Roman"/>
          <w:sz w:val="28"/>
          <w:szCs w:val="28"/>
        </w:rPr>
        <w:t xml:space="preserve">Головним </w:t>
      </w:r>
      <w:r w:rsidR="003E007C">
        <w:rPr>
          <w:rFonts w:ascii="Times New Roman" w:hAnsi="Times New Roman" w:cs="Times New Roman"/>
          <w:sz w:val="28"/>
          <w:szCs w:val="28"/>
        </w:rPr>
        <w:t>к</w:t>
      </w:r>
      <w:r w:rsidRPr="002C17C7">
        <w:rPr>
          <w:rFonts w:ascii="Times New Roman" w:hAnsi="Times New Roman" w:cs="Times New Roman"/>
          <w:sz w:val="28"/>
          <w:szCs w:val="28"/>
        </w:rPr>
        <w:t xml:space="preserve">омплаєнс </w:t>
      </w:r>
      <w:r w:rsidR="003E007C">
        <w:rPr>
          <w:rFonts w:ascii="Times New Roman" w:hAnsi="Times New Roman" w:cs="Times New Roman"/>
          <w:sz w:val="28"/>
          <w:szCs w:val="28"/>
        </w:rPr>
        <w:t>мен</w:t>
      </w:r>
      <w:r w:rsidR="00280DF5">
        <w:rPr>
          <w:rFonts w:ascii="Times New Roman" w:hAnsi="Times New Roman" w:cs="Times New Roman"/>
          <w:sz w:val="28"/>
          <w:szCs w:val="28"/>
        </w:rPr>
        <w:t>еджером</w:t>
      </w:r>
      <w:r w:rsidRPr="002C17C7">
        <w:rPr>
          <w:rFonts w:ascii="Times New Roman" w:hAnsi="Times New Roman" w:cs="Times New Roman"/>
          <w:sz w:val="28"/>
          <w:szCs w:val="28"/>
        </w:rPr>
        <w:t xml:space="preserve"> Наглядовій раді негайно, але не пізніше наступного робочого дня. </w:t>
      </w:r>
    </w:p>
    <w:p w14:paraId="14008472" w14:textId="77777777" w:rsidR="002F5C90" w:rsidRPr="00165C18" w:rsidRDefault="00E7691D"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2C17C7" w:rsidRPr="002C17C7">
        <w:rPr>
          <w:rFonts w:ascii="Times New Roman" w:hAnsi="Times New Roman" w:cs="Times New Roman"/>
          <w:sz w:val="28"/>
          <w:szCs w:val="28"/>
        </w:rPr>
        <w:t>.</w:t>
      </w:r>
      <w:r>
        <w:rPr>
          <w:rFonts w:ascii="Times New Roman" w:hAnsi="Times New Roman" w:cs="Times New Roman"/>
          <w:sz w:val="28"/>
          <w:szCs w:val="28"/>
        </w:rPr>
        <w:t>2</w:t>
      </w:r>
      <w:r w:rsidR="002C17C7" w:rsidRPr="002C17C7">
        <w:rPr>
          <w:rFonts w:ascii="Times New Roman" w:hAnsi="Times New Roman" w:cs="Times New Roman"/>
          <w:sz w:val="28"/>
          <w:szCs w:val="28"/>
        </w:rPr>
        <w:t xml:space="preserve">. На </w:t>
      </w:r>
      <w:r w:rsidR="00D46BCD">
        <w:rPr>
          <w:rFonts w:ascii="Times New Roman" w:hAnsi="Times New Roman" w:cs="Times New Roman"/>
          <w:sz w:val="28"/>
          <w:szCs w:val="28"/>
        </w:rPr>
        <w:t xml:space="preserve">Головного </w:t>
      </w:r>
      <w:r>
        <w:rPr>
          <w:rFonts w:ascii="Times New Roman" w:hAnsi="Times New Roman" w:cs="Times New Roman"/>
          <w:sz w:val="28"/>
          <w:szCs w:val="28"/>
        </w:rPr>
        <w:t>к</w:t>
      </w:r>
      <w:r w:rsidR="002C17C7" w:rsidRPr="002C17C7">
        <w:rPr>
          <w:rFonts w:ascii="Times New Roman" w:hAnsi="Times New Roman" w:cs="Times New Roman"/>
          <w:sz w:val="28"/>
          <w:szCs w:val="28"/>
        </w:rPr>
        <w:t xml:space="preserve">омплаєнс </w:t>
      </w:r>
      <w:r>
        <w:rPr>
          <w:rFonts w:ascii="Times New Roman" w:hAnsi="Times New Roman" w:cs="Times New Roman"/>
          <w:sz w:val="28"/>
          <w:szCs w:val="28"/>
        </w:rPr>
        <w:t>менеджера</w:t>
      </w:r>
      <w:r w:rsidR="002C17C7" w:rsidRPr="002C17C7">
        <w:rPr>
          <w:rFonts w:ascii="Times New Roman" w:hAnsi="Times New Roman" w:cs="Times New Roman"/>
          <w:sz w:val="28"/>
          <w:szCs w:val="28"/>
        </w:rPr>
        <w:t xml:space="preserve"> покладається зобов’язання організувати ефективну систему повідомлення про порушення. Система повідомлення про порушення є доступною, забезпечує захист анонімності та дотримання прав особи, яка повідомляє про порушення</w:t>
      </w:r>
      <w:r w:rsidR="002C17C7" w:rsidRPr="00165C18">
        <w:rPr>
          <w:rFonts w:ascii="Times New Roman" w:hAnsi="Times New Roman" w:cs="Times New Roman"/>
          <w:sz w:val="28"/>
          <w:szCs w:val="28"/>
        </w:rPr>
        <w:t>. Повідомлення здійснюється шляхом:</w:t>
      </w:r>
    </w:p>
    <w:p w14:paraId="13A3AF03" w14:textId="4EAF4881" w:rsidR="002F5C90" w:rsidRPr="00165C18" w:rsidRDefault="00C63EF3" w:rsidP="00604D59">
      <w:pPr>
        <w:spacing w:after="0" w:line="240" w:lineRule="auto"/>
        <w:ind w:firstLine="567"/>
        <w:jc w:val="both"/>
        <w:rPr>
          <w:rFonts w:ascii="Times New Roman" w:hAnsi="Times New Roman" w:cs="Times New Roman"/>
          <w:sz w:val="28"/>
          <w:szCs w:val="28"/>
        </w:rPr>
      </w:pPr>
      <w:r w:rsidRPr="00165C18">
        <w:rPr>
          <w:rFonts w:ascii="Times New Roman" w:hAnsi="Times New Roman" w:cs="Times New Roman"/>
          <w:sz w:val="28"/>
          <w:szCs w:val="28"/>
        </w:rPr>
        <w:lastRenderedPageBreak/>
        <w:t xml:space="preserve">- </w:t>
      </w:r>
      <w:r w:rsidR="002C17C7" w:rsidRPr="00165C18">
        <w:rPr>
          <w:rFonts w:ascii="Times New Roman" w:hAnsi="Times New Roman" w:cs="Times New Roman"/>
          <w:sz w:val="28"/>
          <w:szCs w:val="28"/>
        </w:rPr>
        <w:t xml:space="preserve">дзвінка на </w:t>
      </w:r>
      <w:r w:rsidR="00ED1C9E" w:rsidRPr="00165C18">
        <w:rPr>
          <w:rFonts w:ascii="Times New Roman" w:hAnsi="Times New Roman" w:cs="Times New Roman"/>
          <w:sz w:val="28"/>
          <w:szCs w:val="28"/>
        </w:rPr>
        <w:t xml:space="preserve">номер спеціальної </w:t>
      </w:r>
      <w:r w:rsidR="002C17C7" w:rsidRPr="00165C18">
        <w:rPr>
          <w:rFonts w:ascii="Times New Roman" w:hAnsi="Times New Roman" w:cs="Times New Roman"/>
          <w:sz w:val="28"/>
          <w:szCs w:val="28"/>
        </w:rPr>
        <w:t>ліні</w:t>
      </w:r>
      <w:r w:rsidR="00ED1C9E" w:rsidRPr="00165C18">
        <w:rPr>
          <w:rFonts w:ascii="Times New Roman" w:hAnsi="Times New Roman" w:cs="Times New Roman"/>
          <w:sz w:val="28"/>
          <w:szCs w:val="28"/>
        </w:rPr>
        <w:t>ї зв’язку</w:t>
      </w:r>
      <w:r w:rsidR="002C17C7" w:rsidRPr="00165C18">
        <w:rPr>
          <w:rFonts w:ascii="Times New Roman" w:hAnsi="Times New Roman" w:cs="Times New Roman"/>
          <w:sz w:val="28"/>
          <w:szCs w:val="28"/>
        </w:rPr>
        <w:t>;</w:t>
      </w:r>
    </w:p>
    <w:p w14:paraId="66F41BF4" w14:textId="77777777" w:rsidR="002F5C90" w:rsidRPr="00165C18" w:rsidRDefault="004D6F15" w:rsidP="00604D59">
      <w:pPr>
        <w:spacing w:after="0" w:line="240" w:lineRule="auto"/>
        <w:ind w:firstLine="567"/>
        <w:jc w:val="both"/>
        <w:rPr>
          <w:rFonts w:ascii="Times New Roman" w:hAnsi="Times New Roman" w:cs="Times New Roman"/>
          <w:sz w:val="28"/>
          <w:szCs w:val="28"/>
        </w:rPr>
      </w:pPr>
      <w:r w:rsidRPr="00165C18">
        <w:rPr>
          <w:rFonts w:ascii="Times New Roman" w:hAnsi="Times New Roman" w:cs="Times New Roman"/>
          <w:sz w:val="28"/>
          <w:szCs w:val="28"/>
        </w:rPr>
        <w:t xml:space="preserve">- </w:t>
      </w:r>
      <w:r w:rsidR="002C17C7" w:rsidRPr="00165C18">
        <w:rPr>
          <w:rFonts w:ascii="Times New Roman" w:hAnsi="Times New Roman" w:cs="Times New Roman"/>
          <w:sz w:val="28"/>
          <w:szCs w:val="28"/>
        </w:rPr>
        <w:t>надсилання листа на електронну пошту;</w:t>
      </w:r>
    </w:p>
    <w:p w14:paraId="7855749F" w14:textId="77777777" w:rsidR="00EC3807" w:rsidRPr="00165C18" w:rsidRDefault="004D6F15" w:rsidP="00604D59">
      <w:pPr>
        <w:spacing w:after="0" w:line="240" w:lineRule="auto"/>
        <w:ind w:firstLine="567"/>
        <w:jc w:val="both"/>
        <w:rPr>
          <w:rFonts w:ascii="Times New Roman" w:hAnsi="Times New Roman" w:cs="Times New Roman"/>
          <w:sz w:val="28"/>
          <w:szCs w:val="28"/>
        </w:rPr>
      </w:pPr>
      <w:r w:rsidRPr="00165C18">
        <w:rPr>
          <w:rFonts w:ascii="Times New Roman" w:hAnsi="Times New Roman" w:cs="Times New Roman"/>
          <w:sz w:val="28"/>
          <w:szCs w:val="28"/>
        </w:rPr>
        <w:t xml:space="preserve">- </w:t>
      </w:r>
      <w:r w:rsidR="002C17C7" w:rsidRPr="00165C18">
        <w:rPr>
          <w:rFonts w:ascii="Times New Roman" w:hAnsi="Times New Roman" w:cs="Times New Roman"/>
          <w:sz w:val="28"/>
          <w:szCs w:val="28"/>
        </w:rPr>
        <w:t>особистого прийому</w:t>
      </w:r>
      <w:r w:rsidR="00EC3807" w:rsidRPr="00165C18">
        <w:rPr>
          <w:rFonts w:ascii="Times New Roman" w:hAnsi="Times New Roman" w:cs="Times New Roman"/>
          <w:sz w:val="28"/>
          <w:szCs w:val="28"/>
        </w:rPr>
        <w:t>;</w:t>
      </w:r>
    </w:p>
    <w:p w14:paraId="25311A7E" w14:textId="5716BBD8" w:rsidR="00EC3807" w:rsidRPr="00165C18" w:rsidRDefault="004D6F15" w:rsidP="00604D59">
      <w:pPr>
        <w:spacing w:after="0" w:line="240" w:lineRule="auto"/>
        <w:ind w:firstLine="567"/>
        <w:jc w:val="both"/>
        <w:rPr>
          <w:rFonts w:ascii="Times New Roman" w:hAnsi="Times New Roman" w:cs="Times New Roman"/>
          <w:sz w:val="28"/>
          <w:szCs w:val="28"/>
        </w:rPr>
      </w:pPr>
      <w:r w:rsidRPr="00165C18">
        <w:rPr>
          <w:rFonts w:ascii="Times New Roman" w:hAnsi="Times New Roman" w:cs="Times New Roman"/>
          <w:sz w:val="28"/>
          <w:szCs w:val="28"/>
        </w:rPr>
        <w:t xml:space="preserve">- </w:t>
      </w:r>
      <w:r w:rsidR="002C17C7" w:rsidRPr="00165C18">
        <w:rPr>
          <w:rFonts w:ascii="Times New Roman" w:hAnsi="Times New Roman" w:cs="Times New Roman"/>
          <w:sz w:val="28"/>
          <w:szCs w:val="28"/>
        </w:rPr>
        <w:t xml:space="preserve">поштова </w:t>
      </w:r>
      <w:r w:rsidR="003F23E3" w:rsidRPr="00165C18">
        <w:rPr>
          <w:rFonts w:ascii="Times New Roman" w:hAnsi="Times New Roman" w:cs="Times New Roman"/>
          <w:sz w:val="28"/>
          <w:szCs w:val="28"/>
        </w:rPr>
        <w:t>адреса</w:t>
      </w:r>
      <w:r w:rsidR="002C17C7" w:rsidRPr="00165C18">
        <w:rPr>
          <w:rFonts w:ascii="Times New Roman" w:hAnsi="Times New Roman" w:cs="Times New Roman"/>
          <w:sz w:val="28"/>
          <w:szCs w:val="28"/>
        </w:rPr>
        <w:t xml:space="preserve">. </w:t>
      </w:r>
    </w:p>
    <w:p w14:paraId="2C32264A" w14:textId="77777777" w:rsidR="00EC3807" w:rsidRPr="00165C18" w:rsidRDefault="004D6F15" w:rsidP="00604D59">
      <w:pPr>
        <w:spacing w:after="0" w:line="240" w:lineRule="auto"/>
        <w:ind w:firstLine="567"/>
        <w:jc w:val="both"/>
        <w:rPr>
          <w:rFonts w:ascii="Times New Roman" w:hAnsi="Times New Roman" w:cs="Times New Roman"/>
          <w:sz w:val="28"/>
          <w:szCs w:val="28"/>
        </w:rPr>
      </w:pPr>
      <w:r w:rsidRPr="00165C18">
        <w:rPr>
          <w:rFonts w:ascii="Times New Roman" w:hAnsi="Times New Roman" w:cs="Times New Roman"/>
          <w:sz w:val="28"/>
          <w:szCs w:val="28"/>
        </w:rPr>
        <w:t>6.3</w:t>
      </w:r>
      <w:r w:rsidR="002C17C7" w:rsidRPr="00165C18">
        <w:rPr>
          <w:rFonts w:ascii="Times New Roman" w:hAnsi="Times New Roman" w:cs="Times New Roman"/>
          <w:sz w:val="28"/>
          <w:szCs w:val="28"/>
        </w:rPr>
        <w:t xml:space="preserve">. Детальна інформація (номер телефону, </w:t>
      </w:r>
      <w:r w:rsidR="00D10F1C" w:rsidRPr="00165C18">
        <w:rPr>
          <w:rFonts w:ascii="Times New Roman" w:hAnsi="Times New Roman" w:cs="Times New Roman"/>
          <w:sz w:val="28"/>
          <w:szCs w:val="28"/>
        </w:rPr>
        <w:t xml:space="preserve"> поштова адреса, </w:t>
      </w:r>
      <w:r w:rsidR="002C17C7" w:rsidRPr="00165C18">
        <w:rPr>
          <w:rFonts w:ascii="Times New Roman" w:hAnsi="Times New Roman" w:cs="Times New Roman"/>
          <w:sz w:val="28"/>
          <w:szCs w:val="28"/>
        </w:rPr>
        <w:t xml:space="preserve">адреса електронної пошти,) доступна на веб-сайті </w:t>
      </w:r>
      <w:r w:rsidR="00B463FB" w:rsidRPr="00165C18">
        <w:rPr>
          <w:rFonts w:ascii="Times New Roman" w:hAnsi="Times New Roman" w:cs="Times New Roman"/>
          <w:sz w:val="28"/>
          <w:szCs w:val="28"/>
        </w:rPr>
        <w:t xml:space="preserve">Товариства </w:t>
      </w:r>
      <w:r w:rsidR="002C17C7" w:rsidRPr="00165C18">
        <w:rPr>
          <w:rFonts w:ascii="Times New Roman" w:hAnsi="Times New Roman" w:cs="Times New Roman"/>
          <w:sz w:val="28"/>
          <w:szCs w:val="28"/>
        </w:rPr>
        <w:t>під заголовком</w:t>
      </w:r>
      <w:r w:rsidR="00B463FB" w:rsidRPr="00165C18">
        <w:rPr>
          <w:rFonts w:ascii="Times New Roman" w:hAnsi="Times New Roman" w:cs="Times New Roman"/>
          <w:sz w:val="28"/>
          <w:szCs w:val="28"/>
        </w:rPr>
        <w:t>:</w:t>
      </w:r>
    </w:p>
    <w:p w14:paraId="08F55797" w14:textId="62B91D2C" w:rsidR="00EC3807" w:rsidRDefault="002C17C7" w:rsidP="00604D59">
      <w:pPr>
        <w:spacing w:after="0" w:line="240" w:lineRule="auto"/>
        <w:ind w:firstLine="567"/>
        <w:jc w:val="both"/>
        <w:rPr>
          <w:rFonts w:ascii="Times New Roman" w:hAnsi="Times New Roman" w:cs="Times New Roman"/>
          <w:sz w:val="28"/>
          <w:szCs w:val="28"/>
        </w:rPr>
      </w:pPr>
      <w:r w:rsidRPr="00165C18">
        <w:rPr>
          <w:rFonts w:ascii="Times New Roman" w:hAnsi="Times New Roman" w:cs="Times New Roman"/>
          <w:sz w:val="28"/>
          <w:szCs w:val="28"/>
        </w:rPr>
        <w:t>Про нас -&gt;</w:t>
      </w:r>
      <w:r w:rsidR="00B01303" w:rsidRPr="00165C18">
        <w:rPr>
          <w:rFonts w:ascii="Times New Roman" w:hAnsi="Times New Roman" w:cs="Times New Roman"/>
          <w:sz w:val="28"/>
          <w:szCs w:val="28"/>
        </w:rPr>
        <w:t>Комплаєнс</w:t>
      </w:r>
    </w:p>
    <w:p w14:paraId="03F4091E" w14:textId="0ECBA293" w:rsidR="00A819FF" w:rsidRDefault="002C17C7" w:rsidP="00604D59">
      <w:pPr>
        <w:spacing w:after="0" w:line="240" w:lineRule="auto"/>
        <w:ind w:firstLine="567"/>
        <w:jc w:val="both"/>
        <w:rPr>
          <w:rFonts w:ascii="Times New Roman" w:hAnsi="Times New Roman" w:cs="Times New Roman"/>
          <w:sz w:val="28"/>
          <w:szCs w:val="28"/>
        </w:rPr>
      </w:pPr>
      <w:r w:rsidRPr="002C17C7">
        <w:rPr>
          <w:rFonts w:ascii="Times New Roman" w:hAnsi="Times New Roman" w:cs="Times New Roman"/>
          <w:sz w:val="28"/>
          <w:szCs w:val="28"/>
        </w:rPr>
        <w:t xml:space="preserve"> </w:t>
      </w:r>
      <w:r w:rsidR="00D5570E">
        <w:rPr>
          <w:rFonts w:ascii="Times New Roman" w:hAnsi="Times New Roman" w:cs="Times New Roman"/>
          <w:sz w:val="28"/>
          <w:szCs w:val="28"/>
        </w:rPr>
        <w:t>6.4</w:t>
      </w:r>
      <w:r w:rsidRPr="002C17C7">
        <w:rPr>
          <w:rFonts w:ascii="Times New Roman" w:hAnsi="Times New Roman" w:cs="Times New Roman"/>
          <w:sz w:val="28"/>
          <w:szCs w:val="28"/>
        </w:rPr>
        <w:t xml:space="preserve">. </w:t>
      </w:r>
      <w:r w:rsidR="00F3545B">
        <w:rPr>
          <w:rFonts w:ascii="Times New Roman" w:hAnsi="Times New Roman" w:cs="Times New Roman"/>
          <w:sz w:val="28"/>
          <w:szCs w:val="28"/>
        </w:rPr>
        <w:t>Товариство</w:t>
      </w:r>
      <w:r w:rsidRPr="002C17C7">
        <w:rPr>
          <w:rFonts w:ascii="Times New Roman" w:hAnsi="Times New Roman" w:cs="Times New Roman"/>
          <w:sz w:val="28"/>
          <w:szCs w:val="28"/>
        </w:rPr>
        <w:t xml:space="preserve"> організовує технічні рішення, які забезпечують анонімність особи, яка повідомляє про порушення. Такі технічні рішення також дають можливість надсилати документи. </w:t>
      </w:r>
      <w:r w:rsidR="00FA4615" w:rsidRPr="00FA4615">
        <w:rPr>
          <w:rFonts w:ascii="Times New Roman" w:hAnsi="Times New Roman" w:cs="Times New Roman"/>
          <w:sz w:val="28"/>
          <w:szCs w:val="28"/>
        </w:rPr>
        <w:t xml:space="preserve">Система повідомлення про порушення також відповідає вимогам щодо захисту персональних даних. </w:t>
      </w:r>
    </w:p>
    <w:p w14:paraId="49BF407F" w14:textId="77777777" w:rsidR="00A819FF" w:rsidRDefault="00DF3304"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2C17C7" w:rsidRPr="002C17C7">
        <w:rPr>
          <w:rFonts w:ascii="Times New Roman" w:hAnsi="Times New Roman" w:cs="Times New Roman"/>
          <w:sz w:val="28"/>
          <w:szCs w:val="28"/>
        </w:rPr>
        <w:t>.</w:t>
      </w:r>
      <w:r>
        <w:rPr>
          <w:rFonts w:ascii="Times New Roman" w:hAnsi="Times New Roman" w:cs="Times New Roman"/>
          <w:sz w:val="28"/>
          <w:szCs w:val="28"/>
        </w:rPr>
        <w:t>5</w:t>
      </w:r>
      <w:r w:rsidR="002C17C7" w:rsidRPr="002C17C7">
        <w:rPr>
          <w:rFonts w:ascii="Times New Roman" w:hAnsi="Times New Roman" w:cs="Times New Roman"/>
          <w:sz w:val="28"/>
          <w:szCs w:val="28"/>
        </w:rPr>
        <w:t xml:space="preserve">. Усі повідомлення мають бути належним чином зареєстровані та проаналізовані </w:t>
      </w:r>
      <w:r w:rsidR="00665B74">
        <w:rPr>
          <w:rFonts w:ascii="Times New Roman" w:hAnsi="Times New Roman" w:cs="Times New Roman"/>
          <w:sz w:val="28"/>
          <w:szCs w:val="28"/>
        </w:rPr>
        <w:t xml:space="preserve">Головним </w:t>
      </w:r>
      <w:r>
        <w:rPr>
          <w:rFonts w:ascii="Times New Roman" w:hAnsi="Times New Roman" w:cs="Times New Roman"/>
          <w:sz w:val="28"/>
          <w:szCs w:val="28"/>
        </w:rPr>
        <w:t>к</w:t>
      </w:r>
      <w:r w:rsidR="002C17C7" w:rsidRPr="002C17C7">
        <w:rPr>
          <w:rFonts w:ascii="Times New Roman" w:hAnsi="Times New Roman" w:cs="Times New Roman"/>
          <w:sz w:val="28"/>
          <w:szCs w:val="28"/>
        </w:rPr>
        <w:t xml:space="preserve">омплаєнс </w:t>
      </w:r>
      <w:r>
        <w:rPr>
          <w:rFonts w:ascii="Times New Roman" w:hAnsi="Times New Roman" w:cs="Times New Roman"/>
          <w:sz w:val="28"/>
          <w:szCs w:val="28"/>
        </w:rPr>
        <w:t>менеджером</w:t>
      </w:r>
      <w:r w:rsidR="00663301">
        <w:rPr>
          <w:rFonts w:ascii="Times New Roman" w:hAnsi="Times New Roman" w:cs="Times New Roman"/>
          <w:sz w:val="28"/>
          <w:szCs w:val="28"/>
        </w:rPr>
        <w:t>.</w:t>
      </w:r>
    </w:p>
    <w:p w14:paraId="6B1CC6E7" w14:textId="77777777" w:rsidR="00A819FF" w:rsidRDefault="0027093D"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2C17C7" w:rsidRPr="002C17C7">
        <w:rPr>
          <w:rFonts w:ascii="Times New Roman" w:hAnsi="Times New Roman" w:cs="Times New Roman"/>
          <w:sz w:val="28"/>
          <w:szCs w:val="28"/>
        </w:rPr>
        <w:t>. Анонімні повідомлення підлягають розгляду у випадку, якщо вони містять інформацію про конкретних осіб та факти, які можуть бути перевірені. Жодна особа не може зазнати негативних наслідків через повідомлення про порушення, крім випадків, коли повідомлення містить завідомо неправдиву інформацію. У випадку, якщо особа повідомляє про порушення, яке вона скоїла, або в якому вона брала участь, її сумлінність та співпраця беруться до уваги при визначенні відповідальності, яку буде покладено на таку особу.</w:t>
      </w:r>
    </w:p>
    <w:p w14:paraId="052FA382" w14:textId="52BD10FC" w:rsidR="0063265F" w:rsidRDefault="00346BD1"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2C17C7" w:rsidRPr="002C17C7">
        <w:rPr>
          <w:rFonts w:ascii="Times New Roman" w:hAnsi="Times New Roman" w:cs="Times New Roman"/>
          <w:sz w:val="28"/>
          <w:szCs w:val="28"/>
        </w:rPr>
        <w:t>.</w:t>
      </w:r>
      <w:r>
        <w:rPr>
          <w:rFonts w:ascii="Times New Roman" w:hAnsi="Times New Roman" w:cs="Times New Roman"/>
          <w:sz w:val="28"/>
          <w:szCs w:val="28"/>
        </w:rPr>
        <w:t>7</w:t>
      </w:r>
      <w:r w:rsidR="002C17C7" w:rsidRPr="002C17C7">
        <w:rPr>
          <w:rFonts w:ascii="Times New Roman" w:hAnsi="Times New Roman" w:cs="Times New Roman"/>
          <w:sz w:val="28"/>
          <w:szCs w:val="28"/>
        </w:rPr>
        <w:t xml:space="preserve">. Після розгляду повідомлення або скарги, </w:t>
      </w:r>
      <w:r w:rsidR="00665B74">
        <w:rPr>
          <w:rFonts w:ascii="Times New Roman" w:hAnsi="Times New Roman" w:cs="Times New Roman"/>
          <w:sz w:val="28"/>
          <w:szCs w:val="28"/>
        </w:rPr>
        <w:t xml:space="preserve">Головний </w:t>
      </w:r>
      <w:r w:rsidR="0027093D">
        <w:rPr>
          <w:rFonts w:ascii="Times New Roman" w:hAnsi="Times New Roman" w:cs="Times New Roman"/>
          <w:sz w:val="28"/>
          <w:szCs w:val="28"/>
        </w:rPr>
        <w:t>к</w:t>
      </w:r>
      <w:r w:rsidR="002C17C7" w:rsidRPr="002C17C7">
        <w:rPr>
          <w:rFonts w:ascii="Times New Roman" w:hAnsi="Times New Roman" w:cs="Times New Roman"/>
          <w:sz w:val="28"/>
          <w:szCs w:val="28"/>
        </w:rPr>
        <w:t xml:space="preserve">омплаєнс </w:t>
      </w:r>
      <w:r w:rsidR="0027093D">
        <w:rPr>
          <w:rFonts w:ascii="Times New Roman" w:hAnsi="Times New Roman" w:cs="Times New Roman"/>
          <w:sz w:val="28"/>
          <w:szCs w:val="28"/>
        </w:rPr>
        <w:t>менеджер</w:t>
      </w:r>
      <w:r w:rsidR="002C17C7" w:rsidRPr="002C17C7">
        <w:rPr>
          <w:rFonts w:ascii="Times New Roman" w:hAnsi="Times New Roman" w:cs="Times New Roman"/>
          <w:sz w:val="28"/>
          <w:szCs w:val="28"/>
        </w:rPr>
        <w:t xml:space="preserve"> призначає службову перевірку або ініціює перед </w:t>
      </w:r>
      <w:r w:rsidR="006B127D">
        <w:rPr>
          <w:rFonts w:ascii="Times New Roman" w:hAnsi="Times New Roman" w:cs="Times New Roman"/>
          <w:sz w:val="28"/>
          <w:szCs w:val="28"/>
        </w:rPr>
        <w:t>Головою</w:t>
      </w:r>
      <w:r w:rsidR="0027093D">
        <w:rPr>
          <w:rFonts w:ascii="Times New Roman" w:hAnsi="Times New Roman" w:cs="Times New Roman"/>
          <w:sz w:val="28"/>
          <w:szCs w:val="28"/>
        </w:rPr>
        <w:t xml:space="preserve"> правління</w:t>
      </w:r>
      <w:r w:rsidR="002C17C7" w:rsidRPr="002C17C7">
        <w:rPr>
          <w:rFonts w:ascii="Times New Roman" w:hAnsi="Times New Roman" w:cs="Times New Roman"/>
          <w:sz w:val="28"/>
          <w:szCs w:val="28"/>
        </w:rPr>
        <w:t xml:space="preserve"> службове розслідування</w:t>
      </w:r>
      <w:r w:rsidR="006B127D">
        <w:rPr>
          <w:rFonts w:ascii="Times New Roman" w:hAnsi="Times New Roman" w:cs="Times New Roman"/>
          <w:sz w:val="28"/>
          <w:szCs w:val="28"/>
        </w:rPr>
        <w:t>.</w:t>
      </w:r>
      <w:r w:rsidR="002C17C7" w:rsidRPr="002C17C7">
        <w:rPr>
          <w:rFonts w:ascii="Times New Roman" w:hAnsi="Times New Roman" w:cs="Times New Roman"/>
          <w:sz w:val="28"/>
          <w:szCs w:val="28"/>
        </w:rPr>
        <w:t xml:space="preserve"> Якщо повідомлення містить інформацію про порушення, вчинене </w:t>
      </w:r>
      <w:r w:rsidR="00665B74">
        <w:rPr>
          <w:rFonts w:ascii="Times New Roman" w:hAnsi="Times New Roman" w:cs="Times New Roman"/>
          <w:sz w:val="28"/>
          <w:szCs w:val="28"/>
        </w:rPr>
        <w:t xml:space="preserve">Головним </w:t>
      </w:r>
      <w:r w:rsidR="006B127D">
        <w:rPr>
          <w:rFonts w:ascii="Times New Roman" w:hAnsi="Times New Roman" w:cs="Times New Roman"/>
          <w:sz w:val="28"/>
          <w:szCs w:val="28"/>
        </w:rPr>
        <w:t>к</w:t>
      </w:r>
      <w:r w:rsidR="002C17C7" w:rsidRPr="002C17C7">
        <w:rPr>
          <w:rFonts w:ascii="Times New Roman" w:hAnsi="Times New Roman" w:cs="Times New Roman"/>
          <w:sz w:val="28"/>
          <w:szCs w:val="28"/>
        </w:rPr>
        <w:t xml:space="preserve">омплаєнс </w:t>
      </w:r>
      <w:r w:rsidR="006B127D">
        <w:rPr>
          <w:rFonts w:ascii="Times New Roman" w:hAnsi="Times New Roman" w:cs="Times New Roman"/>
          <w:sz w:val="28"/>
          <w:szCs w:val="28"/>
        </w:rPr>
        <w:t>менеджером</w:t>
      </w:r>
      <w:r w:rsidR="002C17C7" w:rsidRPr="002C17C7">
        <w:rPr>
          <w:rFonts w:ascii="Times New Roman" w:hAnsi="Times New Roman" w:cs="Times New Roman"/>
          <w:sz w:val="28"/>
          <w:szCs w:val="28"/>
        </w:rPr>
        <w:t xml:space="preserve">, </w:t>
      </w:r>
      <w:r w:rsidR="001222EA">
        <w:rPr>
          <w:rFonts w:ascii="Times New Roman" w:hAnsi="Times New Roman" w:cs="Times New Roman"/>
          <w:sz w:val="28"/>
          <w:szCs w:val="28"/>
        </w:rPr>
        <w:t xml:space="preserve">Наглядова рада </w:t>
      </w:r>
      <w:r w:rsidR="002C17C7" w:rsidRPr="002C17C7">
        <w:rPr>
          <w:rFonts w:ascii="Times New Roman" w:hAnsi="Times New Roman" w:cs="Times New Roman"/>
          <w:sz w:val="28"/>
          <w:szCs w:val="28"/>
        </w:rPr>
        <w:t>розглядає повідомлення і призначає службову перевірку або службове розслідування.</w:t>
      </w:r>
    </w:p>
    <w:p w14:paraId="6814C13A" w14:textId="77777777" w:rsidR="002B4409" w:rsidRDefault="002B4409" w:rsidP="00604D59">
      <w:pPr>
        <w:spacing w:after="0" w:line="240" w:lineRule="auto"/>
        <w:ind w:firstLine="567"/>
        <w:jc w:val="both"/>
        <w:rPr>
          <w:rFonts w:ascii="Times New Roman" w:hAnsi="Times New Roman" w:cs="Times New Roman"/>
          <w:sz w:val="28"/>
          <w:szCs w:val="28"/>
        </w:rPr>
      </w:pPr>
    </w:p>
    <w:p w14:paraId="7F772D1C" w14:textId="4EFE8CD5" w:rsidR="002B4409" w:rsidRPr="002B4409" w:rsidRDefault="00E26839"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0D20FA">
        <w:rPr>
          <w:rFonts w:ascii="Times New Roman" w:hAnsi="Times New Roman" w:cs="Times New Roman"/>
          <w:sz w:val="28"/>
          <w:szCs w:val="28"/>
        </w:rPr>
        <w:t xml:space="preserve">РІВНІ </w:t>
      </w:r>
      <w:r w:rsidR="002B4409" w:rsidRPr="002B4409">
        <w:rPr>
          <w:rFonts w:ascii="Times New Roman" w:hAnsi="Times New Roman" w:cs="Times New Roman"/>
          <w:sz w:val="28"/>
          <w:szCs w:val="28"/>
        </w:rPr>
        <w:t>КОНТРОЛ</w:t>
      </w:r>
      <w:r w:rsidR="000D20FA">
        <w:rPr>
          <w:rFonts w:ascii="Times New Roman" w:hAnsi="Times New Roman" w:cs="Times New Roman"/>
          <w:sz w:val="28"/>
          <w:szCs w:val="28"/>
        </w:rPr>
        <w:t>Ю</w:t>
      </w:r>
      <w:r w:rsidR="00474C94">
        <w:rPr>
          <w:rFonts w:ascii="Times New Roman" w:hAnsi="Times New Roman" w:cs="Times New Roman"/>
          <w:sz w:val="28"/>
          <w:szCs w:val="28"/>
        </w:rPr>
        <w:t xml:space="preserve"> </w:t>
      </w:r>
      <w:r w:rsidR="008F28BF">
        <w:rPr>
          <w:rFonts w:ascii="Times New Roman" w:hAnsi="Times New Roman" w:cs="Times New Roman"/>
          <w:sz w:val="28"/>
          <w:szCs w:val="28"/>
        </w:rPr>
        <w:t xml:space="preserve">(ЛІНІЇ ЗАХИСТУ) </w:t>
      </w:r>
      <w:r w:rsidR="000D20FA">
        <w:rPr>
          <w:rFonts w:ascii="Times New Roman" w:hAnsi="Times New Roman" w:cs="Times New Roman"/>
          <w:sz w:val="28"/>
          <w:szCs w:val="28"/>
        </w:rPr>
        <w:t>В РАМКАХ СИСТЕМИ</w:t>
      </w:r>
      <w:r w:rsidR="00C1219D">
        <w:rPr>
          <w:rFonts w:ascii="Times New Roman" w:hAnsi="Times New Roman" w:cs="Times New Roman"/>
          <w:sz w:val="28"/>
          <w:szCs w:val="28"/>
        </w:rPr>
        <w:t xml:space="preserve"> </w:t>
      </w:r>
      <w:r w:rsidR="0034642A">
        <w:rPr>
          <w:rFonts w:ascii="Times New Roman" w:hAnsi="Times New Roman" w:cs="Times New Roman"/>
          <w:sz w:val="28"/>
          <w:szCs w:val="28"/>
        </w:rPr>
        <w:t>В</w:t>
      </w:r>
      <w:r w:rsidR="00120282">
        <w:rPr>
          <w:rFonts w:ascii="Times New Roman" w:hAnsi="Times New Roman" w:cs="Times New Roman"/>
          <w:sz w:val="28"/>
          <w:szCs w:val="28"/>
        </w:rPr>
        <w:t>НУТРІШНЬОГО КОНТРОЛЮ</w:t>
      </w:r>
    </w:p>
    <w:p w14:paraId="0512CE50" w14:textId="0A4ECFEF" w:rsidR="004C2DBD" w:rsidRDefault="00A57153"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8086B">
        <w:rPr>
          <w:rFonts w:ascii="Times New Roman" w:hAnsi="Times New Roman" w:cs="Times New Roman"/>
          <w:sz w:val="28"/>
          <w:szCs w:val="28"/>
        </w:rPr>
        <w:t>1</w:t>
      </w:r>
      <w:r>
        <w:rPr>
          <w:rFonts w:ascii="Times New Roman" w:hAnsi="Times New Roman" w:cs="Times New Roman"/>
          <w:sz w:val="28"/>
          <w:szCs w:val="28"/>
        </w:rPr>
        <w:t xml:space="preserve">. </w:t>
      </w:r>
      <w:r w:rsidR="00930ED0" w:rsidRPr="00930ED0">
        <w:rPr>
          <w:rFonts w:ascii="Times New Roman" w:hAnsi="Times New Roman" w:cs="Times New Roman"/>
          <w:sz w:val="28"/>
          <w:szCs w:val="28"/>
        </w:rPr>
        <w:t>Система управління комплаєнс-ризиками Товариства є частиною загальної системи управління ризиками та внутрішнього контролю Товариства.</w:t>
      </w:r>
    </w:p>
    <w:p w14:paraId="10FBAA1B" w14:textId="7679555A" w:rsidR="002B4409" w:rsidRPr="002B4409" w:rsidRDefault="00FA067D"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B4409" w:rsidRPr="002B4409">
        <w:rPr>
          <w:rFonts w:ascii="Times New Roman" w:hAnsi="Times New Roman" w:cs="Times New Roman"/>
          <w:sz w:val="28"/>
          <w:szCs w:val="28"/>
        </w:rPr>
        <w:t>.2. У</w:t>
      </w:r>
      <w:r w:rsidR="00F84D63">
        <w:rPr>
          <w:rFonts w:ascii="Times New Roman" w:hAnsi="Times New Roman" w:cs="Times New Roman"/>
          <w:sz w:val="28"/>
          <w:szCs w:val="28"/>
        </w:rPr>
        <w:t xml:space="preserve"> Товаристві</w:t>
      </w:r>
      <w:r w:rsidR="002B4409" w:rsidRPr="002B4409">
        <w:rPr>
          <w:rFonts w:ascii="Times New Roman" w:hAnsi="Times New Roman" w:cs="Times New Roman"/>
          <w:sz w:val="28"/>
          <w:szCs w:val="28"/>
        </w:rPr>
        <w:t xml:space="preserve"> існують такі рівні внутрішнього контролю:</w:t>
      </w:r>
    </w:p>
    <w:tbl>
      <w:tblPr>
        <w:tblStyle w:val="af0"/>
        <w:tblW w:w="0" w:type="auto"/>
        <w:tblLook w:val="04A0" w:firstRow="1" w:lastRow="0" w:firstColumn="1" w:lastColumn="0" w:noHBand="0" w:noVBand="1"/>
      </w:tblPr>
      <w:tblGrid>
        <w:gridCol w:w="3209"/>
        <w:gridCol w:w="3210"/>
        <w:gridCol w:w="3210"/>
      </w:tblGrid>
      <w:tr w:rsidR="00761F4F" w14:paraId="5726E0B7" w14:textId="77777777" w:rsidTr="00213D71">
        <w:tc>
          <w:tcPr>
            <w:tcW w:w="9629" w:type="dxa"/>
            <w:gridSpan w:val="3"/>
          </w:tcPr>
          <w:p w14:paraId="0FC36C85" w14:textId="079CB6AE" w:rsidR="00761F4F" w:rsidRPr="009F4F24" w:rsidRDefault="00761F4F" w:rsidP="00604D59">
            <w:pPr>
              <w:jc w:val="center"/>
              <w:rPr>
                <w:rFonts w:ascii="Times New Roman" w:hAnsi="Times New Roman" w:cs="Times New Roman"/>
                <w:sz w:val="28"/>
                <w:szCs w:val="28"/>
                <w:lang w:val="ru-RU"/>
              </w:rPr>
            </w:pPr>
            <w:proofErr w:type="spellStart"/>
            <w:r w:rsidRPr="009F4F24">
              <w:rPr>
                <w:rFonts w:ascii="Times New Roman" w:hAnsi="Times New Roman" w:cs="Times New Roman"/>
                <w:sz w:val="28"/>
                <w:szCs w:val="28"/>
                <w:lang w:val="ru-RU"/>
              </w:rPr>
              <w:t>Наглядова</w:t>
            </w:r>
            <w:proofErr w:type="spellEnd"/>
            <w:r w:rsidRPr="009F4F24">
              <w:rPr>
                <w:rFonts w:ascii="Times New Roman" w:hAnsi="Times New Roman" w:cs="Times New Roman"/>
                <w:sz w:val="28"/>
                <w:szCs w:val="28"/>
                <w:lang w:val="ru-RU"/>
              </w:rPr>
              <w:t xml:space="preserve"> Рада</w:t>
            </w:r>
          </w:p>
        </w:tc>
      </w:tr>
      <w:tr w:rsidR="00761F4F" w14:paraId="13ACDDD2" w14:textId="77777777" w:rsidTr="001A5A57">
        <w:tc>
          <w:tcPr>
            <w:tcW w:w="3209" w:type="dxa"/>
          </w:tcPr>
          <w:p w14:paraId="0987A161" w14:textId="6084C3D1" w:rsidR="00761F4F" w:rsidRPr="00FB6DDD" w:rsidRDefault="00761F4F" w:rsidP="00604D59">
            <w:pPr>
              <w:jc w:val="center"/>
              <w:rPr>
                <w:rFonts w:ascii="Times New Roman" w:hAnsi="Times New Roman" w:cs="Times New Roman"/>
                <w:b/>
                <w:bCs/>
                <w:sz w:val="28"/>
                <w:szCs w:val="28"/>
                <w:highlight w:val="yellow"/>
              </w:rPr>
            </w:pPr>
            <w:r w:rsidRPr="005A369C">
              <w:rPr>
                <w:rFonts w:ascii="Times New Roman" w:hAnsi="Times New Roman" w:cs="Times New Roman"/>
                <w:b/>
                <w:bCs/>
                <w:sz w:val="28"/>
                <w:szCs w:val="28"/>
                <w:lang w:val="ru-RU"/>
              </w:rPr>
              <w:t xml:space="preserve">1-а </w:t>
            </w:r>
            <w:proofErr w:type="spellStart"/>
            <w:r w:rsidRPr="005A369C">
              <w:rPr>
                <w:rFonts w:ascii="Times New Roman" w:hAnsi="Times New Roman" w:cs="Times New Roman"/>
                <w:b/>
                <w:bCs/>
                <w:sz w:val="28"/>
                <w:szCs w:val="28"/>
                <w:lang w:val="ru-RU"/>
              </w:rPr>
              <w:t>л</w:t>
            </w:r>
            <w:r w:rsidR="00E235B1" w:rsidRPr="005A369C">
              <w:rPr>
                <w:rFonts w:ascii="Times New Roman" w:hAnsi="Times New Roman" w:cs="Times New Roman"/>
                <w:b/>
                <w:bCs/>
                <w:sz w:val="28"/>
                <w:szCs w:val="28"/>
                <w:lang w:val="ru-RU"/>
              </w:rPr>
              <w:t>і</w:t>
            </w:r>
            <w:r w:rsidRPr="005A369C">
              <w:rPr>
                <w:rFonts w:ascii="Times New Roman" w:hAnsi="Times New Roman" w:cs="Times New Roman"/>
                <w:b/>
                <w:bCs/>
                <w:sz w:val="28"/>
                <w:szCs w:val="28"/>
                <w:lang w:val="ru-RU"/>
              </w:rPr>
              <w:t>нія</w:t>
            </w:r>
            <w:proofErr w:type="spellEnd"/>
            <w:r w:rsidRPr="005A369C">
              <w:rPr>
                <w:rFonts w:ascii="Times New Roman" w:hAnsi="Times New Roman" w:cs="Times New Roman"/>
                <w:b/>
                <w:bCs/>
                <w:sz w:val="28"/>
                <w:szCs w:val="28"/>
                <w:lang w:val="ru-RU"/>
              </w:rPr>
              <w:t xml:space="preserve"> </w:t>
            </w:r>
            <w:proofErr w:type="spellStart"/>
            <w:r w:rsidRPr="005A369C">
              <w:rPr>
                <w:rFonts w:ascii="Times New Roman" w:hAnsi="Times New Roman" w:cs="Times New Roman"/>
                <w:b/>
                <w:bCs/>
                <w:sz w:val="28"/>
                <w:szCs w:val="28"/>
                <w:lang w:val="ru-RU"/>
              </w:rPr>
              <w:t>захисту</w:t>
            </w:r>
            <w:proofErr w:type="spellEnd"/>
          </w:p>
        </w:tc>
        <w:tc>
          <w:tcPr>
            <w:tcW w:w="3210" w:type="dxa"/>
          </w:tcPr>
          <w:p w14:paraId="3346B1FF" w14:textId="6E2DC259" w:rsidR="00761F4F" w:rsidRPr="009F4F24" w:rsidRDefault="00350CD9" w:rsidP="00604D59">
            <w:pPr>
              <w:rPr>
                <w:rFonts w:ascii="Times New Roman" w:hAnsi="Times New Roman" w:cs="Times New Roman"/>
                <w:sz w:val="28"/>
                <w:szCs w:val="28"/>
              </w:rPr>
            </w:pPr>
            <w:r w:rsidRPr="009F4F24">
              <w:rPr>
                <w:rFonts w:ascii="Times New Roman" w:hAnsi="Times New Roman" w:cs="Times New Roman"/>
                <w:sz w:val="28"/>
                <w:szCs w:val="28"/>
              </w:rPr>
              <w:t>Бізнес-підрозділи та підтримуючі підрозділи Товариства.</w:t>
            </w:r>
          </w:p>
        </w:tc>
        <w:tc>
          <w:tcPr>
            <w:tcW w:w="3210" w:type="dxa"/>
            <w:shd w:val="clear" w:color="auto" w:fill="auto"/>
          </w:tcPr>
          <w:p w14:paraId="3A276079" w14:textId="17D0EF54" w:rsidR="00761F4F" w:rsidRPr="0000725C" w:rsidRDefault="00885E71" w:rsidP="00604D59">
            <w:pPr>
              <w:rPr>
                <w:rFonts w:ascii="Times New Roman" w:hAnsi="Times New Roman" w:cs="Times New Roman"/>
                <w:sz w:val="28"/>
                <w:szCs w:val="28"/>
              </w:rPr>
            </w:pPr>
            <w:r>
              <w:rPr>
                <w:rFonts w:ascii="Times New Roman" w:hAnsi="Times New Roman" w:cs="Times New Roman"/>
                <w:sz w:val="28"/>
                <w:szCs w:val="28"/>
              </w:rPr>
              <w:t>-</w:t>
            </w:r>
            <w:r w:rsidR="00BD3B68" w:rsidRPr="00BD3B68">
              <w:rPr>
                <w:rFonts w:ascii="Times New Roman" w:hAnsi="Times New Roman" w:cs="Times New Roman"/>
                <w:sz w:val="28"/>
                <w:szCs w:val="28"/>
              </w:rPr>
              <w:t>управління ризиками на рівні підрозділів та звітування про поточне управління ризиками</w:t>
            </w:r>
            <w:r w:rsidR="0000725C">
              <w:rPr>
                <w:rFonts w:ascii="Times New Roman" w:hAnsi="Times New Roman" w:cs="Times New Roman"/>
                <w:sz w:val="28"/>
                <w:szCs w:val="28"/>
              </w:rPr>
              <w:br/>
            </w:r>
            <w:r w:rsidR="0000725C" w:rsidRPr="0000725C">
              <w:rPr>
                <w:rFonts w:ascii="Times New Roman" w:hAnsi="Times New Roman" w:cs="Times New Roman"/>
                <w:sz w:val="28"/>
                <w:szCs w:val="28"/>
              </w:rPr>
              <w:t>Ці підрозділи приймають ризики та несуть відповідальність за них і подають звіти щодо поточного управління такими ризиками</w:t>
            </w:r>
          </w:p>
        </w:tc>
      </w:tr>
      <w:tr w:rsidR="00761F4F" w14:paraId="6F598B35" w14:textId="77777777" w:rsidTr="00761F4F">
        <w:tc>
          <w:tcPr>
            <w:tcW w:w="3209" w:type="dxa"/>
          </w:tcPr>
          <w:p w14:paraId="69C68F4A" w14:textId="7682267C" w:rsidR="00761F4F" w:rsidRPr="00FB6DDD" w:rsidRDefault="00AC03D0" w:rsidP="00604D59">
            <w:pPr>
              <w:jc w:val="center"/>
              <w:rPr>
                <w:rFonts w:ascii="Times New Roman" w:hAnsi="Times New Roman" w:cs="Times New Roman"/>
                <w:b/>
                <w:bCs/>
                <w:sz w:val="28"/>
                <w:szCs w:val="28"/>
                <w:highlight w:val="yellow"/>
                <w:lang w:val="ru-RU"/>
              </w:rPr>
            </w:pPr>
            <w:r w:rsidRPr="005A369C">
              <w:rPr>
                <w:rFonts w:ascii="Times New Roman" w:hAnsi="Times New Roman" w:cs="Times New Roman"/>
                <w:b/>
                <w:bCs/>
                <w:sz w:val="28"/>
                <w:szCs w:val="28"/>
                <w:lang w:val="ru-RU"/>
              </w:rPr>
              <w:t>2-</w:t>
            </w:r>
            <w:r w:rsidR="000A33ED" w:rsidRPr="005A369C">
              <w:rPr>
                <w:rFonts w:ascii="Times New Roman" w:hAnsi="Times New Roman" w:cs="Times New Roman"/>
                <w:b/>
                <w:bCs/>
                <w:sz w:val="28"/>
                <w:szCs w:val="28"/>
                <w:lang w:val="ru-RU"/>
              </w:rPr>
              <w:t xml:space="preserve">а </w:t>
            </w:r>
            <w:proofErr w:type="spellStart"/>
            <w:r w:rsidR="000A33ED" w:rsidRPr="005A369C">
              <w:rPr>
                <w:rFonts w:ascii="Times New Roman" w:hAnsi="Times New Roman" w:cs="Times New Roman"/>
                <w:b/>
                <w:bCs/>
                <w:sz w:val="28"/>
                <w:szCs w:val="28"/>
                <w:lang w:val="ru-RU"/>
              </w:rPr>
              <w:t>лінія</w:t>
            </w:r>
            <w:proofErr w:type="spellEnd"/>
            <w:r w:rsidR="000A33ED" w:rsidRPr="005A369C">
              <w:rPr>
                <w:rFonts w:ascii="Times New Roman" w:hAnsi="Times New Roman" w:cs="Times New Roman"/>
                <w:b/>
                <w:bCs/>
                <w:sz w:val="28"/>
                <w:szCs w:val="28"/>
                <w:lang w:val="ru-RU"/>
              </w:rPr>
              <w:t xml:space="preserve"> </w:t>
            </w:r>
            <w:proofErr w:type="spellStart"/>
            <w:r w:rsidR="000A33ED" w:rsidRPr="005A369C">
              <w:rPr>
                <w:rFonts w:ascii="Times New Roman" w:hAnsi="Times New Roman" w:cs="Times New Roman"/>
                <w:b/>
                <w:bCs/>
                <w:sz w:val="28"/>
                <w:szCs w:val="28"/>
                <w:lang w:val="ru-RU"/>
              </w:rPr>
              <w:t>захисту</w:t>
            </w:r>
            <w:proofErr w:type="spellEnd"/>
          </w:p>
        </w:tc>
        <w:tc>
          <w:tcPr>
            <w:tcW w:w="3210" w:type="dxa"/>
          </w:tcPr>
          <w:p w14:paraId="0173E719" w14:textId="3F82CC61" w:rsidR="00761F4F" w:rsidRPr="009F4F24" w:rsidRDefault="009F4F24" w:rsidP="00604D59">
            <w:pPr>
              <w:rPr>
                <w:rFonts w:ascii="Times New Roman" w:hAnsi="Times New Roman" w:cs="Times New Roman"/>
                <w:sz w:val="28"/>
                <w:szCs w:val="28"/>
                <w:highlight w:val="yellow"/>
              </w:rPr>
            </w:pPr>
            <w:r w:rsidRPr="009F4F24">
              <w:rPr>
                <w:rFonts w:ascii="Times New Roman" w:hAnsi="Times New Roman" w:cs="Times New Roman"/>
                <w:sz w:val="28"/>
                <w:szCs w:val="28"/>
              </w:rPr>
              <w:t xml:space="preserve">Головний спеціаліст з ризик менеджменту та </w:t>
            </w:r>
            <w:r w:rsidRPr="009F4F24">
              <w:rPr>
                <w:rFonts w:ascii="Times New Roman" w:hAnsi="Times New Roman" w:cs="Times New Roman"/>
                <w:sz w:val="28"/>
                <w:szCs w:val="28"/>
              </w:rPr>
              <w:lastRenderedPageBreak/>
              <w:t>Головний комплаєнс-менеджер.</w:t>
            </w:r>
            <w:r w:rsidRPr="009F4F24">
              <w:rPr>
                <w:rFonts w:ascii="Times New Roman" w:hAnsi="Times New Roman" w:cs="Times New Roman"/>
                <w:sz w:val="28"/>
                <w:szCs w:val="28"/>
              </w:rPr>
              <w:br/>
            </w:r>
          </w:p>
        </w:tc>
        <w:tc>
          <w:tcPr>
            <w:tcW w:w="3210" w:type="dxa"/>
          </w:tcPr>
          <w:p w14:paraId="56755C0F" w14:textId="012862AF" w:rsidR="00761F4F" w:rsidRPr="00714D3C" w:rsidRDefault="00112DC9" w:rsidP="00604D59">
            <w:pPr>
              <w:rPr>
                <w:rFonts w:ascii="Times New Roman" w:hAnsi="Times New Roman" w:cs="Times New Roman"/>
                <w:sz w:val="28"/>
                <w:szCs w:val="28"/>
                <w:lang w:val="ru-RU"/>
              </w:rPr>
            </w:pPr>
            <w:r w:rsidRPr="00714D3C">
              <w:rPr>
                <w:rFonts w:ascii="Times New Roman" w:hAnsi="Times New Roman" w:cs="Times New Roman"/>
                <w:sz w:val="28"/>
                <w:szCs w:val="28"/>
              </w:rPr>
              <w:lastRenderedPageBreak/>
              <w:t xml:space="preserve">- Встановлення правил, контроль та моніторинг </w:t>
            </w:r>
            <w:r w:rsidRPr="00714D3C">
              <w:rPr>
                <w:rFonts w:ascii="Times New Roman" w:hAnsi="Times New Roman" w:cs="Times New Roman"/>
                <w:sz w:val="28"/>
                <w:szCs w:val="28"/>
              </w:rPr>
              <w:lastRenderedPageBreak/>
              <w:t>за їх виконанням</w:t>
            </w:r>
            <w:r w:rsidRPr="00714D3C">
              <w:rPr>
                <w:rFonts w:ascii="Times New Roman" w:hAnsi="Times New Roman" w:cs="Times New Roman"/>
                <w:sz w:val="28"/>
                <w:szCs w:val="28"/>
              </w:rPr>
              <w:br/>
              <w:t xml:space="preserve"> - Координація процесу управління ризиками</w:t>
            </w:r>
            <w:r w:rsidRPr="00714D3C">
              <w:rPr>
                <w:rFonts w:ascii="Times New Roman" w:hAnsi="Times New Roman" w:cs="Times New Roman"/>
                <w:sz w:val="28"/>
                <w:szCs w:val="28"/>
              </w:rPr>
              <w:br/>
              <w:t xml:space="preserve"> - Допомога 1-й лінії захисту в реалізації системи внутрішнього контролю</w:t>
            </w:r>
          </w:p>
        </w:tc>
      </w:tr>
      <w:tr w:rsidR="00E57129" w14:paraId="2C161F12" w14:textId="77777777" w:rsidTr="00761F4F">
        <w:tc>
          <w:tcPr>
            <w:tcW w:w="3209" w:type="dxa"/>
            <w:vMerge w:val="restart"/>
          </w:tcPr>
          <w:p w14:paraId="593E5ACD" w14:textId="26F4D108" w:rsidR="00E57129" w:rsidRPr="00260B0A" w:rsidRDefault="00E57129" w:rsidP="00604D59">
            <w:pPr>
              <w:jc w:val="center"/>
              <w:rPr>
                <w:rFonts w:ascii="Times New Roman" w:hAnsi="Times New Roman" w:cs="Times New Roman"/>
                <w:b/>
                <w:bCs/>
                <w:sz w:val="28"/>
                <w:szCs w:val="28"/>
                <w:highlight w:val="cyan"/>
                <w:lang w:val="ru-RU"/>
              </w:rPr>
            </w:pPr>
            <w:r w:rsidRPr="005A369C">
              <w:rPr>
                <w:rFonts w:ascii="Times New Roman" w:hAnsi="Times New Roman" w:cs="Times New Roman"/>
                <w:b/>
                <w:bCs/>
                <w:sz w:val="28"/>
                <w:szCs w:val="28"/>
                <w:lang w:val="ru-RU"/>
              </w:rPr>
              <w:lastRenderedPageBreak/>
              <w:t xml:space="preserve">3-а </w:t>
            </w:r>
            <w:proofErr w:type="spellStart"/>
            <w:r w:rsidRPr="005A369C">
              <w:rPr>
                <w:rFonts w:ascii="Times New Roman" w:hAnsi="Times New Roman" w:cs="Times New Roman"/>
                <w:b/>
                <w:bCs/>
                <w:sz w:val="28"/>
                <w:szCs w:val="28"/>
                <w:lang w:val="ru-RU"/>
              </w:rPr>
              <w:t>лінія</w:t>
            </w:r>
            <w:proofErr w:type="spellEnd"/>
            <w:r w:rsidRPr="005A369C">
              <w:rPr>
                <w:rFonts w:ascii="Times New Roman" w:hAnsi="Times New Roman" w:cs="Times New Roman"/>
                <w:b/>
                <w:bCs/>
                <w:sz w:val="28"/>
                <w:szCs w:val="28"/>
                <w:lang w:val="ru-RU"/>
              </w:rPr>
              <w:t xml:space="preserve"> </w:t>
            </w:r>
            <w:proofErr w:type="spellStart"/>
            <w:r w:rsidRPr="005A369C">
              <w:rPr>
                <w:rFonts w:ascii="Times New Roman" w:hAnsi="Times New Roman" w:cs="Times New Roman"/>
                <w:b/>
                <w:bCs/>
                <w:sz w:val="28"/>
                <w:szCs w:val="28"/>
                <w:lang w:val="ru-RU"/>
              </w:rPr>
              <w:t>захисту</w:t>
            </w:r>
            <w:proofErr w:type="spellEnd"/>
          </w:p>
        </w:tc>
        <w:tc>
          <w:tcPr>
            <w:tcW w:w="3210" w:type="dxa"/>
          </w:tcPr>
          <w:p w14:paraId="482E4FB3" w14:textId="2C716080" w:rsidR="00E57129" w:rsidRPr="00FB6DDD" w:rsidRDefault="00E57129" w:rsidP="00604D59">
            <w:pPr>
              <w:rPr>
                <w:rFonts w:ascii="Times New Roman" w:hAnsi="Times New Roman" w:cs="Times New Roman"/>
                <w:sz w:val="28"/>
                <w:szCs w:val="28"/>
                <w:highlight w:val="yellow"/>
                <w:lang w:val="ru-RU"/>
              </w:rPr>
            </w:pPr>
            <w:proofErr w:type="spellStart"/>
            <w:r w:rsidRPr="005A369C">
              <w:rPr>
                <w:rFonts w:ascii="Times New Roman" w:hAnsi="Times New Roman" w:cs="Times New Roman"/>
                <w:sz w:val="28"/>
                <w:szCs w:val="28"/>
                <w:lang w:val="ru-RU"/>
              </w:rPr>
              <w:t>Спеціаліст</w:t>
            </w:r>
            <w:proofErr w:type="spellEnd"/>
            <w:r w:rsidRPr="005A369C">
              <w:rPr>
                <w:rFonts w:ascii="Times New Roman" w:hAnsi="Times New Roman" w:cs="Times New Roman"/>
                <w:sz w:val="28"/>
                <w:szCs w:val="28"/>
                <w:lang w:val="ru-RU"/>
              </w:rPr>
              <w:t xml:space="preserve"> з </w:t>
            </w:r>
            <w:proofErr w:type="spellStart"/>
            <w:r w:rsidRPr="005A369C">
              <w:rPr>
                <w:rFonts w:ascii="Times New Roman" w:hAnsi="Times New Roman" w:cs="Times New Roman"/>
                <w:sz w:val="28"/>
                <w:szCs w:val="28"/>
                <w:lang w:val="ru-RU"/>
              </w:rPr>
              <w:t>внутрішнього</w:t>
            </w:r>
            <w:proofErr w:type="spellEnd"/>
            <w:r w:rsidRPr="005A369C">
              <w:rPr>
                <w:rFonts w:ascii="Times New Roman" w:hAnsi="Times New Roman" w:cs="Times New Roman"/>
                <w:sz w:val="28"/>
                <w:szCs w:val="28"/>
                <w:lang w:val="ru-RU"/>
              </w:rPr>
              <w:t xml:space="preserve"> аудиту</w:t>
            </w:r>
          </w:p>
        </w:tc>
        <w:tc>
          <w:tcPr>
            <w:tcW w:w="3210" w:type="dxa"/>
          </w:tcPr>
          <w:p w14:paraId="33B46F14" w14:textId="18268563" w:rsidR="00E57129" w:rsidRPr="00FB6DDD" w:rsidRDefault="00E57129" w:rsidP="00604D59">
            <w:pPr>
              <w:rPr>
                <w:rFonts w:ascii="Times New Roman" w:hAnsi="Times New Roman" w:cs="Times New Roman"/>
                <w:sz w:val="28"/>
                <w:szCs w:val="28"/>
                <w:highlight w:val="yellow"/>
                <w:lang w:val="ru-RU"/>
              </w:rPr>
            </w:pPr>
            <w:r w:rsidRPr="005A369C">
              <w:rPr>
                <w:rFonts w:ascii="Times New Roman" w:hAnsi="Times New Roman" w:cs="Times New Roman"/>
                <w:sz w:val="28"/>
                <w:szCs w:val="28"/>
              </w:rPr>
              <w:t>- Незалежні перевірки підрозділів</w:t>
            </w:r>
            <w:r w:rsidR="00EC0E84" w:rsidRPr="005A369C">
              <w:rPr>
                <w:rFonts w:ascii="Times New Roman" w:hAnsi="Times New Roman" w:cs="Times New Roman"/>
                <w:sz w:val="28"/>
                <w:szCs w:val="28"/>
              </w:rPr>
              <w:br/>
            </w:r>
            <w:r w:rsidRPr="005A369C">
              <w:rPr>
                <w:rFonts w:ascii="Times New Roman" w:hAnsi="Times New Roman" w:cs="Times New Roman"/>
                <w:sz w:val="28"/>
                <w:szCs w:val="28"/>
              </w:rPr>
              <w:t xml:space="preserve"> - Оцінка ефективності системи внутрішнього контролю (1-ї та 2-ї ліній захисту).</w:t>
            </w:r>
          </w:p>
        </w:tc>
      </w:tr>
      <w:tr w:rsidR="00E57129" w14:paraId="1A9F74FA" w14:textId="77777777" w:rsidTr="003E7E46">
        <w:tc>
          <w:tcPr>
            <w:tcW w:w="3209" w:type="dxa"/>
            <w:vMerge/>
          </w:tcPr>
          <w:p w14:paraId="19BB4708" w14:textId="77777777" w:rsidR="00E57129" w:rsidRPr="00654BE6" w:rsidRDefault="00E57129" w:rsidP="00604D59">
            <w:pPr>
              <w:rPr>
                <w:rFonts w:ascii="Times New Roman" w:hAnsi="Times New Roman" w:cs="Times New Roman"/>
                <w:sz w:val="28"/>
                <w:szCs w:val="28"/>
                <w:lang w:val="ru-RU"/>
              </w:rPr>
            </w:pPr>
          </w:p>
        </w:tc>
        <w:tc>
          <w:tcPr>
            <w:tcW w:w="6420" w:type="dxa"/>
            <w:gridSpan w:val="2"/>
          </w:tcPr>
          <w:p w14:paraId="6F54932F" w14:textId="528AA91D" w:rsidR="00E57129" w:rsidRPr="00FB6DDD" w:rsidRDefault="00E57129" w:rsidP="00604D59">
            <w:pPr>
              <w:rPr>
                <w:rFonts w:ascii="Times New Roman" w:hAnsi="Times New Roman" w:cs="Times New Roman"/>
                <w:sz w:val="28"/>
                <w:szCs w:val="28"/>
                <w:highlight w:val="yellow"/>
              </w:rPr>
            </w:pPr>
            <w:r w:rsidRPr="005A369C">
              <w:rPr>
                <w:rFonts w:ascii="Times New Roman" w:hAnsi="Times New Roman" w:cs="Times New Roman"/>
                <w:sz w:val="28"/>
                <w:szCs w:val="28"/>
              </w:rPr>
              <w:t xml:space="preserve">                         </w:t>
            </w:r>
            <w:r w:rsidRPr="005A369C">
              <w:rPr>
                <w:rFonts w:ascii="Times New Roman" w:hAnsi="Times New Roman" w:cs="Times New Roman"/>
                <w:b/>
                <w:bCs/>
                <w:sz w:val="24"/>
                <w:szCs w:val="24"/>
              </w:rPr>
              <w:t>Зовнішній нагляд</w:t>
            </w:r>
            <w:r w:rsidRPr="005A369C">
              <w:rPr>
                <w:rFonts w:ascii="Times New Roman" w:hAnsi="Times New Roman" w:cs="Times New Roman"/>
                <w:sz w:val="28"/>
                <w:szCs w:val="28"/>
              </w:rPr>
              <w:br/>
              <w:t xml:space="preserve"> Зовнішні аудитори, державні регулюючі органи</w:t>
            </w:r>
          </w:p>
        </w:tc>
      </w:tr>
    </w:tbl>
    <w:p w14:paraId="5E993E0B" w14:textId="77777777" w:rsidR="00417E8C" w:rsidRDefault="00417E8C" w:rsidP="00604D59">
      <w:pPr>
        <w:spacing w:after="0" w:line="240" w:lineRule="auto"/>
        <w:rPr>
          <w:rFonts w:ascii="Times New Roman" w:hAnsi="Times New Roman" w:cs="Times New Roman"/>
          <w:sz w:val="28"/>
          <w:szCs w:val="28"/>
          <w:highlight w:val="cyan"/>
        </w:rPr>
      </w:pPr>
    </w:p>
    <w:p w14:paraId="15DEC516" w14:textId="77777777" w:rsidR="00E77BF7" w:rsidRPr="00E77BF7" w:rsidRDefault="00E77BF7" w:rsidP="00604D59">
      <w:pPr>
        <w:spacing w:after="0" w:line="240" w:lineRule="auto"/>
        <w:ind w:firstLine="567"/>
        <w:jc w:val="both"/>
        <w:rPr>
          <w:rFonts w:ascii="Times New Roman" w:hAnsi="Times New Roman" w:cs="Times New Roman"/>
          <w:sz w:val="28"/>
          <w:szCs w:val="28"/>
        </w:rPr>
      </w:pPr>
      <w:r w:rsidRPr="00E77BF7">
        <w:rPr>
          <w:rFonts w:ascii="Times New Roman" w:hAnsi="Times New Roman" w:cs="Times New Roman"/>
          <w:sz w:val="28"/>
          <w:szCs w:val="28"/>
        </w:rPr>
        <w:t>7.2. На першому рівні контролю (лінії захисту) знаходяться Бізнес-підрозділи та підтримуючі підрозділи Товариства. Вони є власниками всіх ризиків, що виникають у сфері їх відповідальності (особливо операційного ризику і комплаєнс-ризику). Зазначені підрозділи відповідають за виявлення та первісну оцінку ризиків при здійсненні операцій, первісний контроль відповідності рівня ризику встановленим обмеженням,  впровадження заходів та процесів, необхідних для забезпечення дотримання встановлених обмежень, прийняття ризику в рамках встановлених обмежень, можливість застосування управлінських заходів та звітності за такими ризиками в рамках встановлених обмежень.</w:t>
      </w:r>
    </w:p>
    <w:p w14:paraId="6D99DC5E" w14:textId="1E193718" w:rsidR="00A819FF" w:rsidRDefault="00E77BF7" w:rsidP="00604D59">
      <w:pPr>
        <w:spacing w:after="0" w:line="240" w:lineRule="auto"/>
        <w:ind w:firstLine="567"/>
        <w:jc w:val="both"/>
        <w:rPr>
          <w:rFonts w:ascii="Times New Roman" w:hAnsi="Times New Roman" w:cs="Times New Roman"/>
          <w:sz w:val="28"/>
          <w:szCs w:val="28"/>
        </w:rPr>
      </w:pPr>
      <w:r w:rsidRPr="00E77BF7">
        <w:rPr>
          <w:rFonts w:ascii="Times New Roman" w:hAnsi="Times New Roman" w:cs="Times New Roman"/>
          <w:sz w:val="28"/>
          <w:szCs w:val="28"/>
        </w:rPr>
        <w:t xml:space="preserve">7.3. На другому рівні контролю (лінії захисту) знаходиться  Головний спеціаліст з ризик менеджменту </w:t>
      </w:r>
      <w:r w:rsidR="00C20A42">
        <w:rPr>
          <w:rFonts w:ascii="Times New Roman" w:hAnsi="Times New Roman" w:cs="Times New Roman"/>
          <w:sz w:val="28"/>
          <w:szCs w:val="28"/>
        </w:rPr>
        <w:t>(</w:t>
      </w:r>
      <w:r w:rsidR="00C20A42" w:rsidRPr="00E77BF7">
        <w:rPr>
          <w:rFonts w:ascii="Times New Roman" w:hAnsi="Times New Roman" w:cs="Times New Roman"/>
          <w:sz w:val="28"/>
          <w:szCs w:val="28"/>
          <w:lang w:val="en-US"/>
        </w:rPr>
        <w:t>CRO</w:t>
      </w:r>
      <w:r w:rsidR="00C20A42">
        <w:rPr>
          <w:rFonts w:ascii="Times New Roman" w:hAnsi="Times New Roman" w:cs="Times New Roman"/>
          <w:sz w:val="28"/>
          <w:szCs w:val="28"/>
        </w:rPr>
        <w:t xml:space="preserve">) </w:t>
      </w:r>
      <w:r w:rsidRPr="00E77BF7">
        <w:rPr>
          <w:rFonts w:ascii="Times New Roman" w:hAnsi="Times New Roman" w:cs="Times New Roman"/>
          <w:sz w:val="28"/>
          <w:szCs w:val="28"/>
        </w:rPr>
        <w:t>та Головний комплаєнс-менеджер</w:t>
      </w:r>
      <w:r w:rsidR="00C20A42">
        <w:rPr>
          <w:rFonts w:ascii="Times New Roman" w:hAnsi="Times New Roman" w:cs="Times New Roman"/>
          <w:sz w:val="28"/>
          <w:szCs w:val="28"/>
        </w:rPr>
        <w:t xml:space="preserve"> (</w:t>
      </w:r>
      <w:r w:rsidR="00C20A42" w:rsidRPr="00E77BF7">
        <w:rPr>
          <w:rFonts w:ascii="Times New Roman" w:hAnsi="Times New Roman" w:cs="Times New Roman"/>
          <w:sz w:val="28"/>
          <w:szCs w:val="28"/>
        </w:rPr>
        <w:t>ССО</w:t>
      </w:r>
      <w:r w:rsidR="00C20A42">
        <w:rPr>
          <w:rFonts w:ascii="Times New Roman" w:hAnsi="Times New Roman" w:cs="Times New Roman"/>
          <w:sz w:val="28"/>
          <w:szCs w:val="28"/>
        </w:rPr>
        <w:t>)</w:t>
      </w:r>
      <w:r w:rsidRPr="00E77BF7">
        <w:rPr>
          <w:rFonts w:ascii="Times New Roman" w:hAnsi="Times New Roman" w:cs="Times New Roman"/>
          <w:sz w:val="28"/>
          <w:szCs w:val="28"/>
        </w:rPr>
        <w:t>.</w:t>
      </w:r>
    </w:p>
    <w:p w14:paraId="4E6FB070" w14:textId="23CA7E1A" w:rsidR="00A819FF" w:rsidRDefault="005125E1" w:rsidP="00604D59">
      <w:pPr>
        <w:spacing w:after="0" w:line="240" w:lineRule="auto"/>
        <w:ind w:firstLine="567"/>
        <w:jc w:val="both"/>
        <w:rPr>
          <w:rFonts w:ascii="Times New Roman" w:hAnsi="Times New Roman" w:cs="Times New Roman"/>
          <w:sz w:val="28"/>
          <w:szCs w:val="28"/>
        </w:rPr>
      </w:pPr>
      <w:r w:rsidRPr="005125E1">
        <w:rPr>
          <w:rFonts w:ascii="Times New Roman" w:hAnsi="Times New Roman" w:cs="Times New Roman"/>
          <w:sz w:val="28"/>
          <w:szCs w:val="28"/>
        </w:rPr>
        <w:t>CRO несе ключову відповідальність за розробку та впровадження функції управління ризиками Товариства, забезпечує вдосконалення систем управління ризиками, політик, процесів, кількісних моделей управління ризиками та звітів, а також здійснює контроль і моніторинг рівня ризиків Товариства для Правління, беручи участь у ключових процесах управління та прийняття рішень</w:t>
      </w:r>
      <w:r w:rsidR="00FE0718">
        <w:rPr>
          <w:rFonts w:ascii="Times New Roman" w:hAnsi="Times New Roman" w:cs="Times New Roman"/>
          <w:sz w:val="28"/>
          <w:szCs w:val="28"/>
        </w:rPr>
        <w:t xml:space="preserve"> </w:t>
      </w:r>
      <w:r w:rsidR="00FE0718" w:rsidRPr="00FE0718">
        <w:rPr>
          <w:rFonts w:ascii="Times New Roman" w:hAnsi="Times New Roman" w:cs="Times New Roman"/>
          <w:sz w:val="28"/>
          <w:szCs w:val="28"/>
        </w:rPr>
        <w:t>а також здійснює контроль і моніторинг рівня ризиків Товариства з інформуванням Правління про результати таких заходів</w:t>
      </w:r>
      <w:r w:rsidRPr="005125E1">
        <w:rPr>
          <w:rFonts w:ascii="Times New Roman" w:hAnsi="Times New Roman" w:cs="Times New Roman"/>
          <w:sz w:val="28"/>
          <w:szCs w:val="28"/>
        </w:rPr>
        <w:t>.</w:t>
      </w:r>
    </w:p>
    <w:p w14:paraId="0F430497" w14:textId="22A6080C" w:rsidR="00A819FF" w:rsidRDefault="00E77BF7" w:rsidP="00604D59">
      <w:pPr>
        <w:spacing w:after="0" w:line="240" w:lineRule="auto"/>
        <w:ind w:firstLine="567"/>
        <w:jc w:val="both"/>
        <w:rPr>
          <w:rFonts w:ascii="Times New Roman" w:hAnsi="Times New Roman" w:cs="Times New Roman"/>
          <w:sz w:val="28"/>
          <w:szCs w:val="28"/>
        </w:rPr>
      </w:pPr>
      <w:r w:rsidRPr="00E77BF7">
        <w:rPr>
          <w:rFonts w:ascii="Times New Roman" w:hAnsi="Times New Roman" w:cs="Times New Roman"/>
          <w:sz w:val="28"/>
          <w:szCs w:val="28"/>
        </w:rPr>
        <w:t>ССО забезпечує методологічне врегулювання функцій комплаєнс, здійснення комплаєнс-контролю та управління комплаєнс-ризиками на рівні Товариства.</w:t>
      </w:r>
      <w:r w:rsidR="00390F26">
        <w:rPr>
          <w:rFonts w:ascii="Times New Roman" w:hAnsi="Times New Roman" w:cs="Times New Roman"/>
          <w:sz w:val="28"/>
          <w:szCs w:val="28"/>
        </w:rPr>
        <w:t xml:space="preserve"> </w:t>
      </w:r>
      <w:r w:rsidRPr="00E77BF7">
        <w:rPr>
          <w:rFonts w:ascii="Times New Roman" w:hAnsi="Times New Roman" w:cs="Times New Roman"/>
          <w:sz w:val="28"/>
          <w:szCs w:val="28"/>
        </w:rPr>
        <w:t>Забезпечує виявлення і аналіз комплаєнс-ризиків з метою визначення заходів для управління ними.</w:t>
      </w:r>
    </w:p>
    <w:p w14:paraId="44D06547" w14:textId="11149A08" w:rsidR="00A819FF" w:rsidRDefault="00E77BF7" w:rsidP="00604D59">
      <w:pPr>
        <w:spacing w:after="0" w:line="240" w:lineRule="auto"/>
        <w:ind w:firstLine="567"/>
        <w:jc w:val="both"/>
        <w:rPr>
          <w:rFonts w:ascii="Times New Roman" w:hAnsi="Times New Roman" w:cs="Times New Roman"/>
          <w:sz w:val="28"/>
          <w:szCs w:val="28"/>
        </w:rPr>
      </w:pPr>
      <w:r w:rsidRPr="00E77BF7">
        <w:rPr>
          <w:rFonts w:ascii="Times New Roman" w:hAnsi="Times New Roman" w:cs="Times New Roman"/>
          <w:sz w:val="28"/>
          <w:szCs w:val="28"/>
        </w:rPr>
        <w:t>Друга лінія забезпечує функціонування системи комплаєнс</w:t>
      </w:r>
      <w:r w:rsidR="00DB6832">
        <w:rPr>
          <w:rFonts w:ascii="Times New Roman" w:hAnsi="Times New Roman" w:cs="Times New Roman"/>
          <w:sz w:val="28"/>
          <w:szCs w:val="28"/>
        </w:rPr>
        <w:t>у</w:t>
      </w:r>
      <w:r w:rsidRPr="00E77BF7">
        <w:rPr>
          <w:rFonts w:ascii="Times New Roman" w:hAnsi="Times New Roman" w:cs="Times New Roman"/>
          <w:sz w:val="28"/>
          <w:szCs w:val="28"/>
        </w:rPr>
        <w:t>.</w:t>
      </w:r>
    </w:p>
    <w:p w14:paraId="428590EA" w14:textId="77777777" w:rsidR="00A819FF" w:rsidRDefault="00E77BF7" w:rsidP="00604D59">
      <w:pPr>
        <w:spacing w:after="0" w:line="240" w:lineRule="auto"/>
        <w:ind w:firstLine="567"/>
        <w:jc w:val="both"/>
        <w:rPr>
          <w:rFonts w:ascii="Times New Roman" w:hAnsi="Times New Roman" w:cs="Times New Roman"/>
          <w:sz w:val="28"/>
          <w:szCs w:val="28"/>
        </w:rPr>
      </w:pPr>
      <w:r w:rsidRPr="00E77BF7">
        <w:rPr>
          <w:rFonts w:ascii="Times New Roman" w:hAnsi="Times New Roman" w:cs="Times New Roman"/>
          <w:sz w:val="28"/>
          <w:szCs w:val="28"/>
        </w:rPr>
        <w:t>7.4. Внутрішній аудитор (третя лінія захисту) проводить незалежну оцінку ефективності системи управління ризиками та її відповідності внутрішнім та зовнішнім вимогам, яка включає:</w:t>
      </w:r>
    </w:p>
    <w:p w14:paraId="7A7E7ACE" w14:textId="6AD4B1BD" w:rsidR="00A819FF" w:rsidRDefault="00E77BF7" w:rsidP="00604D59">
      <w:pPr>
        <w:spacing w:after="0" w:line="240" w:lineRule="auto"/>
        <w:ind w:firstLine="567"/>
        <w:jc w:val="both"/>
        <w:rPr>
          <w:rFonts w:ascii="Times New Roman" w:hAnsi="Times New Roman" w:cs="Times New Roman"/>
          <w:sz w:val="28"/>
          <w:szCs w:val="28"/>
        </w:rPr>
      </w:pPr>
      <w:r w:rsidRPr="00E77BF7">
        <w:rPr>
          <w:rFonts w:ascii="Times New Roman" w:hAnsi="Times New Roman" w:cs="Times New Roman"/>
          <w:sz w:val="28"/>
          <w:szCs w:val="28"/>
        </w:rPr>
        <w:t xml:space="preserve">- оцінку ефективності функціонування системи управління ризиками та </w:t>
      </w:r>
      <w:r w:rsidR="00620FB6">
        <w:rPr>
          <w:rFonts w:ascii="Times New Roman" w:hAnsi="Times New Roman" w:cs="Times New Roman"/>
          <w:sz w:val="28"/>
          <w:szCs w:val="28"/>
        </w:rPr>
        <w:t>комплаєнс</w:t>
      </w:r>
      <w:r w:rsidRPr="00E77BF7">
        <w:rPr>
          <w:rFonts w:ascii="Times New Roman" w:hAnsi="Times New Roman" w:cs="Times New Roman"/>
          <w:sz w:val="28"/>
          <w:szCs w:val="28"/>
        </w:rPr>
        <w:t>;</w:t>
      </w:r>
    </w:p>
    <w:p w14:paraId="3E61CC9A" w14:textId="51310B6D" w:rsidR="00A819FF" w:rsidRDefault="00E77BF7" w:rsidP="00604D59">
      <w:pPr>
        <w:spacing w:after="0" w:line="240" w:lineRule="auto"/>
        <w:ind w:firstLine="567"/>
        <w:jc w:val="both"/>
        <w:rPr>
          <w:rFonts w:ascii="Times New Roman" w:hAnsi="Times New Roman" w:cs="Times New Roman"/>
          <w:sz w:val="28"/>
          <w:szCs w:val="28"/>
        </w:rPr>
      </w:pPr>
      <w:r w:rsidRPr="00E77BF7">
        <w:rPr>
          <w:rFonts w:ascii="Times New Roman" w:hAnsi="Times New Roman" w:cs="Times New Roman"/>
          <w:sz w:val="28"/>
          <w:szCs w:val="28"/>
        </w:rPr>
        <w:lastRenderedPageBreak/>
        <w:t xml:space="preserve">- надання рекомендацій щодо усунення недоліків, вдосконалення та підвищення ефективності функціонування системи управління ризиками та </w:t>
      </w:r>
      <w:r w:rsidR="00A04C7E">
        <w:rPr>
          <w:rFonts w:ascii="Times New Roman" w:hAnsi="Times New Roman" w:cs="Times New Roman"/>
          <w:sz w:val="28"/>
          <w:szCs w:val="28"/>
        </w:rPr>
        <w:t>комплаєнс</w:t>
      </w:r>
      <w:r w:rsidRPr="00E77BF7">
        <w:rPr>
          <w:rFonts w:ascii="Times New Roman" w:hAnsi="Times New Roman" w:cs="Times New Roman"/>
          <w:sz w:val="28"/>
          <w:szCs w:val="28"/>
        </w:rPr>
        <w:t>;</w:t>
      </w:r>
    </w:p>
    <w:p w14:paraId="64E3E540" w14:textId="77CD81D3" w:rsidR="00E77BF7" w:rsidRDefault="00E77BF7" w:rsidP="00604D59">
      <w:pPr>
        <w:spacing w:after="0" w:line="240" w:lineRule="auto"/>
        <w:ind w:firstLine="567"/>
        <w:jc w:val="both"/>
        <w:rPr>
          <w:rFonts w:ascii="Times New Roman" w:hAnsi="Times New Roman" w:cs="Times New Roman"/>
          <w:sz w:val="28"/>
          <w:szCs w:val="28"/>
        </w:rPr>
      </w:pPr>
      <w:r w:rsidRPr="00E77BF7">
        <w:rPr>
          <w:rFonts w:ascii="Times New Roman" w:hAnsi="Times New Roman" w:cs="Times New Roman"/>
          <w:sz w:val="28"/>
          <w:szCs w:val="28"/>
        </w:rPr>
        <w:t>- моніторинг прийнятих заходів щодо усунення недоліків та врахування рекомендацій</w:t>
      </w:r>
      <w:r w:rsidR="00A819FF">
        <w:rPr>
          <w:rFonts w:ascii="Times New Roman" w:hAnsi="Times New Roman" w:cs="Times New Roman"/>
          <w:sz w:val="28"/>
          <w:szCs w:val="28"/>
        </w:rPr>
        <w:t>.</w:t>
      </w:r>
      <w:r w:rsidRPr="00E77BF7">
        <w:rPr>
          <w:rFonts w:ascii="Times New Roman" w:hAnsi="Times New Roman" w:cs="Times New Roman"/>
          <w:sz w:val="28"/>
          <w:szCs w:val="28"/>
        </w:rPr>
        <w:br/>
      </w:r>
    </w:p>
    <w:p w14:paraId="66584CB9" w14:textId="77777777" w:rsidR="00A819FF" w:rsidRDefault="00F90E91" w:rsidP="00604D59">
      <w:pPr>
        <w:tabs>
          <w:tab w:val="left" w:pos="5387"/>
        </w:tabs>
        <w:spacing w:after="0" w:line="240" w:lineRule="auto"/>
        <w:ind w:firstLine="567"/>
        <w:jc w:val="both"/>
        <w:rPr>
          <w:rFonts w:ascii="Times New Roman" w:hAnsi="Times New Roman" w:cs="Times New Roman"/>
          <w:sz w:val="28"/>
          <w:szCs w:val="28"/>
        </w:rPr>
      </w:pPr>
      <w:r w:rsidRPr="00DA1373">
        <w:rPr>
          <w:rFonts w:ascii="Times New Roman" w:hAnsi="Times New Roman" w:cs="Times New Roman"/>
          <w:sz w:val="28"/>
          <w:szCs w:val="28"/>
        </w:rPr>
        <w:t xml:space="preserve">8. ВІДПОВІДАЛЬНІСТЬ </w:t>
      </w:r>
    </w:p>
    <w:p w14:paraId="347F3E3C" w14:textId="282FBA87" w:rsidR="00A819FF" w:rsidRDefault="00F90E91" w:rsidP="00604D59">
      <w:pPr>
        <w:tabs>
          <w:tab w:val="left" w:pos="5387"/>
        </w:tabs>
        <w:spacing w:after="0" w:line="240" w:lineRule="auto"/>
        <w:ind w:firstLine="567"/>
        <w:jc w:val="both"/>
        <w:rPr>
          <w:rFonts w:ascii="Times New Roman" w:hAnsi="Times New Roman" w:cs="Times New Roman"/>
          <w:sz w:val="28"/>
          <w:szCs w:val="28"/>
        </w:rPr>
      </w:pPr>
      <w:r w:rsidRPr="00DA1373">
        <w:rPr>
          <w:rFonts w:ascii="Times New Roman" w:hAnsi="Times New Roman" w:cs="Times New Roman"/>
          <w:sz w:val="28"/>
          <w:szCs w:val="28"/>
        </w:rPr>
        <w:t>8.1. У випадку, якщо задіяні особи порушать вимоги комплаєнс</w:t>
      </w:r>
      <w:r w:rsidR="004E71B2">
        <w:rPr>
          <w:rFonts w:ascii="Times New Roman" w:hAnsi="Times New Roman" w:cs="Times New Roman"/>
          <w:sz w:val="28"/>
          <w:szCs w:val="28"/>
        </w:rPr>
        <w:t>у</w:t>
      </w:r>
      <w:r w:rsidRPr="00DA1373">
        <w:rPr>
          <w:rFonts w:ascii="Times New Roman" w:hAnsi="Times New Roman" w:cs="Times New Roman"/>
          <w:sz w:val="28"/>
          <w:szCs w:val="28"/>
        </w:rPr>
        <w:t xml:space="preserve">, на них буде покладено такі види відповідальності: </w:t>
      </w:r>
    </w:p>
    <w:p w14:paraId="3F350A3F" w14:textId="77777777" w:rsidR="00A819FF" w:rsidRDefault="00BD3CA0" w:rsidP="00604D59">
      <w:pPr>
        <w:tabs>
          <w:tab w:val="left" w:pos="5387"/>
        </w:tabs>
        <w:spacing w:after="0" w:line="240" w:lineRule="auto"/>
        <w:ind w:firstLine="567"/>
        <w:jc w:val="both"/>
        <w:rPr>
          <w:rFonts w:ascii="Times New Roman" w:hAnsi="Times New Roman" w:cs="Times New Roman"/>
          <w:sz w:val="28"/>
          <w:szCs w:val="28"/>
        </w:rPr>
      </w:pPr>
      <w:r w:rsidRPr="00DA1373">
        <w:rPr>
          <w:rFonts w:ascii="Times New Roman" w:hAnsi="Times New Roman" w:cs="Times New Roman"/>
          <w:sz w:val="28"/>
          <w:szCs w:val="28"/>
        </w:rPr>
        <w:t xml:space="preserve">- </w:t>
      </w:r>
      <w:r w:rsidR="00F90E91" w:rsidRPr="00DA1373">
        <w:rPr>
          <w:rFonts w:ascii="Times New Roman" w:hAnsi="Times New Roman" w:cs="Times New Roman"/>
          <w:sz w:val="28"/>
          <w:szCs w:val="28"/>
        </w:rPr>
        <w:t xml:space="preserve"> Дисциплінарна (включаючи припинення трудових відносин);</w:t>
      </w:r>
    </w:p>
    <w:p w14:paraId="105E036A" w14:textId="77777777" w:rsidR="00A819FF" w:rsidRDefault="00BD3CA0" w:rsidP="00604D59">
      <w:pPr>
        <w:tabs>
          <w:tab w:val="left" w:pos="5387"/>
        </w:tabs>
        <w:spacing w:after="0" w:line="240" w:lineRule="auto"/>
        <w:ind w:firstLine="567"/>
        <w:jc w:val="both"/>
        <w:rPr>
          <w:rFonts w:ascii="Times New Roman" w:hAnsi="Times New Roman" w:cs="Times New Roman"/>
          <w:sz w:val="28"/>
          <w:szCs w:val="28"/>
        </w:rPr>
      </w:pPr>
      <w:r w:rsidRPr="00DA1373">
        <w:rPr>
          <w:rFonts w:ascii="Times New Roman" w:hAnsi="Times New Roman" w:cs="Times New Roman"/>
          <w:sz w:val="28"/>
          <w:szCs w:val="28"/>
        </w:rPr>
        <w:t xml:space="preserve">- </w:t>
      </w:r>
      <w:r w:rsidR="00F90E91" w:rsidRPr="00DA1373">
        <w:rPr>
          <w:rFonts w:ascii="Times New Roman" w:hAnsi="Times New Roman" w:cs="Times New Roman"/>
          <w:sz w:val="28"/>
          <w:szCs w:val="28"/>
        </w:rPr>
        <w:t xml:space="preserve"> Адміністративна; </w:t>
      </w:r>
    </w:p>
    <w:p w14:paraId="7CF45192" w14:textId="77777777" w:rsidR="00A819FF" w:rsidRDefault="00BD3CA0" w:rsidP="00604D59">
      <w:pPr>
        <w:tabs>
          <w:tab w:val="left" w:pos="5387"/>
        </w:tabs>
        <w:spacing w:after="0" w:line="240" w:lineRule="auto"/>
        <w:ind w:firstLine="567"/>
        <w:jc w:val="both"/>
        <w:rPr>
          <w:rFonts w:ascii="Times New Roman" w:hAnsi="Times New Roman" w:cs="Times New Roman"/>
          <w:sz w:val="28"/>
          <w:szCs w:val="28"/>
        </w:rPr>
      </w:pPr>
      <w:r w:rsidRPr="00DA1373">
        <w:rPr>
          <w:rFonts w:ascii="Times New Roman" w:hAnsi="Times New Roman" w:cs="Times New Roman"/>
          <w:sz w:val="28"/>
          <w:szCs w:val="28"/>
        </w:rPr>
        <w:t xml:space="preserve">- </w:t>
      </w:r>
      <w:r w:rsidR="00F90E91" w:rsidRPr="00DA1373">
        <w:rPr>
          <w:rFonts w:ascii="Times New Roman" w:hAnsi="Times New Roman" w:cs="Times New Roman"/>
          <w:sz w:val="28"/>
          <w:szCs w:val="28"/>
        </w:rPr>
        <w:t xml:space="preserve"> Кримінальна;</w:t>
      </w:r>
    </w:p>
    <w:p w14:paraId="0259DCAF" w14:textId="1694F88A" w:rsidR="00A819FF" w:rsidRDefault="00BD3CA0" w:rsidP="00604D59">
      <w:pPr>
        <w:tabs>
          <w:tab w:val="left" w:pos="5387"/>
        </w:tabs>
        <w:spacing w:after="0" w:line="240" w:lineRule="auto"/>
        <w:ind w:firstLine="567"/>
        <w:jc w:val="both"/>
        <w:rPr>
          <w:rFonts w:ascii="Times New Roman" w:hAnsi="Times New Roman" w:cs="Times New Roman"/>
          <w:sz w:val="28"/>
          <w:szCs w:val="28"/>
        </w:rPr>
      </w:pPr>
      <w:r w:rsidRPr="00DA1373">
        <w:rPr>
          <w:rFonts w:ascii="Times New Roman" w:hAnsi="Times New Roman" w:cs="Times New Roman"/>
          <w:sz w:val="28"/>
          <w:szCs w:val="28"/>
        </w:rPr>
        <w:t>-</w:t>
      </w:r>
      <w:r w:rsidR="00F90E91" w:rsidRPr="00DA1373">
        <w:rPr>
          <w:rFonts w:ascii="Times New Roman" w:hAnsi="Times New Roman" w:cs="Times New Roman"/>
          <w:sz w:val="28"/>
          <w:szCs w:val="28"/>
        </w:rPr>
        <w:t xml:space="preserve"> </w:t>
      </w:r>
      <w:r w:rsidR="00E02357">
        <w:rPr>
          <w:rFonts w:ascii="Times New Roman" w:hAnsi="Times New Roman" w:cs="Times New Roman"/>
          <w:sz w:val="28"/>
          <w:szCs w:val="28"/>
        </w:rPr>
        <w:t>Цивільна (в</w:t>
      </w:r>
      <w:r w:rsidR="00F90E91" w:rsidRPr="00DA1373">
        <w:rPr>
          <w:rFonts w:ascii="Times New Roman" w:hAnsi="Times New Roman" w:cs="Times New Roman"/>
          <w:sz w:val="28"/>
          <w:szCs w:val="28"/>
        </w:rPr>
        <w:t>ідшкодування збитків у повному обсязі, якщо інше не передбачено українським законодавством</w:t>
      </w:r>
      <w:r w:rsidR="00E02357">
        <w:rPr>
          <w:rFonts w:ascii="Times New Roman" w:hAnsi="Times New Roman" w:cs="Times New Roman"/>
          <w:sz w:val="28"/>
          <w:szCs w:val="28"/>
        </w:rPr>
        <w:t>)</w:t>
      </w:r>
      <w:r w:rsidR="00F90E91" w:rsidRPr="00DA1373">
        <w:rPr>
          <w:rFonts w:ascii="Times New Roman" w:hAnsi="Times New Roman" w:cs="Times New Roman"/>
          <w:sz w:val="28"/>
          <w:szCs w:val="28"/>
        </w:rPr>
        <w:t>.</w:t>
      </w:r>
    </w:p>
    <w:p w14:paraId="57F9D786" w14:textId="0154D8F0" w:rsidR="00E803E7" w:rsidRPr="004B2F93" w:rsidRDefault="00BD3CA0" w:rsidP="00604D59">
      <w:pPr>
        <w:tabs>
          <w:tab w:val="left" w:pos="5387"/>
        </w:tabs>
        <w:spacing w:after="0" w:line="240" w:lineRule="auto"/>
        <w:ind w:firstLine="567"/>
        <w:jc w:val="both"/>
        <w:rPr>
          <w:rFonts w:ascii="Times New Roman" w:hAnsi="Times New Roman" w:cs="Times New Roman"/>
          <w:sz w:val="28"/>
          <w:szCs w:val="28"/>
          <w:lang w:val="ru-RU"/>
        </w:rPr>
      </w:pPr>
      <w:r w:rsidRPr="00DA1373">
        <w:rPr>
          <w:rFonts w:ascii="Times New Roman" w:hAnsi="Times New Roman" w:cs="Times New Roman"/>
          <w:sz w:val="28"/>
          <w:szCs w:val="28"/>
        </w:rPr>
        <w:t>8</w:t>
      </w:r>
      <w:r w:rsidR="00F90E91" w:rsidRPr="00DA1373">
        <w:rPr>
          <w:rFonts w:ascii="Times New Roman" w:hAnsi="Times New Roman" w:cs="Times New Roman"/>
          <w:sz w:val="28"/>
          <w:szCs w:val="28"/>
        </w:rPr>
        <w:t xml:space="preserve">.2. Порушення цієї Політики </w:t>
      </w:r>
      <w:r w:rsidRPr="00DA1373">
        <w:rPr>
          <w:rFonts w:ascii="Times New Roman" w:hAnsi="Times New Roman" w:cs="Times New Roman"/>
          <w:sz w:val="28"/>
          <w:szCs w:val="28"/>
        </w:rPr>
        <w:t>з</w:t>
      </w:r>
      <w:r w:rsidR="00F90E91" w:rsidRPr="00DA1373">
        <w:rPr>
          <w:rFonts w:ascii="Times New Roman" w:hAnsi="Times New Roman" w:cs="Times New Roman"/>
          <w:sz w:val="28"/>
          <w:szCs w:val="28"/>
        </w:rPr>
        <w:t xml:space="preserve">адіяною особою розцінюється як грубе порушення її трудових/договірних обов’язків по відношенню до </w:t>
      </w:r>
      <w:r w:rsidR="00DA1373" w:rsidRPr="00DA1373">
        <w:rPr>
          <w:rFonts w:ascii="Times New Roman" w:hAnsi="Times New Roman" w:cs="Times New Roman"/>
          <w:sz w:val="28"/>
          <w:szCs w:val="28"/>
        </w:rPr>
        <w:t>Товариства</w:t>
      </w:r>
      <w:r w:rsidR="00F90E91" w:rsidRPr="00DA1373">
        <w:rPr>
          <w:rFonts w:ascii="Times New Roman" w:hAnsi="Times New Roman" w:cs="Times New Roman"/>
          <w:sz w:val="28"/>
          <w:szCs w:val="28"/>
        </w:rPr>
        <w:t>.</w:t>
      </w:r>
      <w:r w:rsidR="00DA1373">
        <w:rPr>
          <w:rFonts w:ascii="Times New Roman" w:hAnsi="Times New Roman" w:cs="Times New Roman"/>
          <w:sz w:val="28"/>
          <w:szCs w:val="28"/>
        </w:rPr>
        <w:br/>
      </w:r>
    </w:p>
    <w:p w14:paraId="7AB74351" w14:textId="2C66E9AE" w:rsidR="00014EE1" w:rsidRPr="006C1159" w:rsidRDefault="006F108E" w:rsidP="00604D59">
      <w:pPr>
        <w:spacing w:after="0" w:line="240" w:lineRule="auto"/>
        <w:ind w:firstLine="567"/>
        <w:jc w:val="both"/>
        <w:rPr>
          <w:rFonts w:ascii="Times New Roman" w:hAnsi="Times New Roman" w:cs="Times New Roman"/>
          <w:bCs/>
          <w:sz w:val="28"/>
          <w:szCs w:val="28"/>
        </w:rPr>
      </w:pPr>
      <w:bookmarkStart w:id="2" w:name="_Toc26972741"/>
      <w:r>
        <w:rPr>
          <w:rFonts w:ascii="Times New Roman" w:hAnsi="Times New Roman" w:cs="Times New Roman"/>
          <w:bCs/>
          <w:sz w:val="28"/>
          <w:szCs w:val="28"/>
        </w:rPr>
        <w:t>9</w:t>
      </w:r>
      <w:r w:rsidR="006C1159">
        <w:rPr>
          <w:rFonts w:ascii="Times New Roman" w:hAnsi="Times New Roman" w:cs="Times New Roman"/>
          <w:bCs/>
          <w:sz w:val="28"/>
          <w:szCs w:val="28"/>
        </w:rPr>
        <w:t xml:space="preserve">. </w:t>
      </w:r>
      <w:r w:rsidR="00B73D33" w:rsidRPr="006C1159">
        <w:rPr>
          <w:rFonts w:ascii="Times New Roman" w:hAnsi="Times New Roman" w:cs="Times New Roman"/>
          <w:bCs/>
          <w:sz w:val="28"/>
          <w:szCs w:val="28"/>
        </w:rPr>
        <w:t>З</w:t>
      </w:r>
      <w:r w:rsidR="00014EE1" w:rsidRPr="006C1159">
        <w:rPr>
          <w:rFonts w:ascii="Times New Roman" w:hAnsi="Times New Roman" w:cs="Times New Roman"/>
          <w:bCs/>
          <w:sz w:val="28"/>
          <w:szCs w:val="28"/>
        </w:rPr>
        <w:t>ВІТУВАННЯ ЩОДО КОМПЛАЄНС</w:t>
      </w:r>
      <w:r w:rsidR="006C1159">
        <w:rPr>
          <w:rFonts w:ascii="Times New Roman" w:hAnsi="Times New Roman" w:cs="Times New Roman"/>
          <w:bCs/>
          <w:sz w:val="28"/>
          <w:szCs w:val="28"/>
        </w:rPr>
        <w:t xml:space="preserve"> </w:t>
      </w:r>
      <w:bookmarkEnd w:id="2"/>
      <w:r w:rsidR="000408EB" w:rsidRPr="006C1159">
        <w:rPr>
          <w:rFonts w:ascii="Times New Roman" w:hAnsi="Times New Roman" w:cs="Times New Roman"/>
          <w:bCs/>
          <w:sz w:val="28"/>
          <w:szCs w:val="28"/>
        </w:rPr>
        <w:t>РИЗИК</w:t>
      </w:r>
      <w:r w:rsidR="000408EB">
        <w:rPr>
          <w:rFonts w:ascii="Times New Roman" w:hAnsi="Times New Roman" w:cs="Times New Roman"/>
          <w:bCs/>
          <w:sz w:val="28"/>
          <w:szCs w:val="28"/>
        </w:rPr>
        <w:t>ІВ</w:t>
      </w:r>
    </w:p>
    <w:p w14:paraId="23406BB3" w14:textId="3F1F8E0E" w:rsidR="00DA4421" w:rsidRDefault="00DA4421" w:rsidP="00604D59">
      <w:pPr>
        <w:spacing w:after="0" w:line="240" w:lineRule="auto"/>
        <w:ind w:firstLine="567"/>
        <w:jc w:val="both"/>
        <w:rPr>
          <w:rFonts w:ascii="Times New Roman" w:hAnsi="Times New Roman" w:cs="Times New Roman"/>
          <w:sz w:val="28"/>
          <w:szCs w:val="28"/>
        </w:rPr>
      </w:pPr>
      <w:r w:rsidRPr="00DA4421">
        <w:rPr>
          <w:rFonts w:ascii="Times New Roman" w:hAnsi="Times New Roman" w:cs="Times New Roman"/>
          <w:sz w:val="28"/>
          <w:szCs w:val="28"/>
        </w:rPr>
        <w:t xml:space="preserve">Процес звітування (інформування) щодо комплаєнс-ризиків націлений на належне забезпечення обміном інформацією між окремими структурними підрозділами / працівниками </w:t>
      </w:r>
      <w:r>
        <w:rPr>
          <w:rFonts w:ascii="Times New Roman" w:hAnsi="Times New Roman" w:cs="Times New Roman"/>
          <w:sz w:val="28"/>
          <w:szCs w:val="28"/>
        </w:rPr>
        <w:t>Товариства</w:t>
      </w:r>
      <w:r w:rsidR="00B05561">
        <w:rPr>
          <w:rFonts w:ascii="Times New Roman" w:hAnsi="Times New Roman" w:cs="Times New Roman"/>
          <w:sz w:val="28"/>
          <w:szCs w:val="28"/>
        </w:rPr>
        <w:t xml:space="preserve"> </w:t>
      </w:r>
      <w:r w:rsidRPr="00DA4421">
        <w:rPr>
          <w:rFonts w:ascii="Times New Roman" w:hAnsi="Times New Roman" w:cs="Times New Roman"/>
          <w:sz w:val="28"/>
          <w:szCs w:val="28"/>
        </w:rPr>
        <w:t xml:space="preserve">та </w:t>
      </w:r>
      <w:r w:rsidR="00C771E6">
        <w:rPr>
          <w:rFonts w:ascii="Times New Roman" w:hAnsi="Times New Roman" w:cs="Times New Roman"/>
          <w:sz w:val="28"/>
          <w:szCs w:val="28"/>
        </w:rPr>
        <w:t xml:space="preserve">Головним </w:t>
      </w:r>
      <w:r w:rsidRPr="00DA4421">
        <w:rPr>
          <w:rFonts w:ascii="Times New Roman" w:hAnsi="Times New Roman" w:cs="Times New Roman"/>
          <w:sz w:val="28"/>
          <w:szCs w:val="28"/>
        </w:rPr>
        <w:t>комплаєнс</w:t>
      </w:r>
      <w:r w:rsidR="00B05561">
        <w:rPr>
          <w:rFonts w:ascii="Times New Roman" w:hAnsi="Times New Roman" w:cs="Times New Roman"/>
          <w:sz w:val="28"/>
          <w:szCs w:val="28"/>
        </w:rPr>
        <w:t xml:space="preserve">-менеджером </w:t>
      </w:r>
      <w:r w:rsidRPr="00DA4421">
        <w:rPr>
          <w:rFonts w:ascii="Times New Roman" w:hAnsi="Times New Roman" w:cs="Times New Roman"/>
          <w:sz w:val="28"/>
          <w:szCs w:val="28"/>
        </w:rPr>
        <w:t xml:space="preserve">(або безпосередньо з Наглядовою радою </w:t>
      </w:r>
      <w:r w:rsidR="00C771E6">
        <w:rPr>
          <w:rFonts w:ascii="Times New Roman" w:hAnsi="Times New Roman" w:cs="Times New Roman"/>
          <w:sz w:val="28"/>
          <w:szCs w:val="28"/>
        </w:rPr>
        <w:t>Товариства</w:t>
      </w:r>
      <w:r w:rsidR="00230510">
        <w:rPr>
          <w:rFonts w:ascii="Times New Roman" w:hAnsi="Times New Roman" w:cs="Times New Roman"/>
          <w:sz w:val="28"/>
          <w:szCs w:val="28"/>
        </w:rPr>
        <w:t xml:space="preserve"> </w:t>
      </w:r>
      <w:r w:rsidRPr="00DA4421">
        <w:rPr>
          <w:rFonts w:ascii="Times New Roman" w:hAnsi="Times New Roman" w:cs="Times New Roman"/>
          <w:sz w:val="28"/>
          <w:szCs w:val="28"/>
        </w:rPr>
        <w:t xml:space="preserve">– через голову Наглядової ради </w:t>
      </w:r>
      <w:r w:rsidR="00FE6025">
        <w:rPr>
          <w:rFonts w:ascii="Times New Roman" w:hAnsi="Times New Roman" w:cs="Times New Roman"/>
          <w:sz w:val="28"/>
          <w:szCs w:val="28"/>
        </w:rPr>
        <w:t>Товариства</w:t>
      </w:r>
      <w:r w:rsidR="00230510">
        <w:rPr>
          <w:rFonts w:ascii="Times New Roman" w:hAnsi="Times New Roman" w:cs="Times New Roman"/>
          <w:sz w:val="28"/>
          <w:szCs w:val="28"/>
        </w:rPr>
        <w:t>,</w:t>
      </w:r>
      <w:r w:rsidRPr="00DA4421">
        <w:rPr>
          <w:rFonts w:ascii="Times New Roman" w:hAnsi="Times New Roman" w:cs="Times New Roman"/>
          <w:sz w:val="28"/>
          <w:szCs w:val="28"/>
        </w:rPr>
        <w:t xml:space="preserve"> якщо предмет відповідного дослідження несе в собі ризик конфлікту інтересів у </w:t>
      </w:r>
      <w:r w:rsidR="00C771E6">
        <w:rPr>
          <w:rFonts w:ascii="Times New Roman" w:hAnsi="Times New Roman" w:cs="Times New Roman"/>
          <w:sz w:val="28"/>
          <w:szCs w:val="28"/>
        </w:rPr>
        <w:t xml:space="preserve">Головного </w:t>
      </w:r>
      <w:r w:rsidR="00FE6025">
        <w:rPr>
          <w:rFonts w:ascii="Times New Roman" w:hAnsi="Times New Roman" w:cs="Times New Roman"/>
          <w:sz w:val="28"/>
          <w:szCs w:val="28"/>
        </w:rPr>
        <w:t>комплаєнс менеджера</w:t>
      </w:r>
      <w:r w:rsidRPr="00DA4421">
        <w:rPr>
          <w:rFonts w:ascii="Times New Roman" w:hAnsi="Times New Roman" w:cs="Times New Roman"/>
          <w:sz w:val="28"/>
          <w:szCs w:val="28"/>
        </w:rPr>
        <w:t>) для здійснення систематичного та своєчасного виявлення, вимірювання, моніторингу, контролю, звітування (інформування) та пом’якшення / уникнення комплаєнс-ризиків на всіх організаційних рівнях</w:t>
      </w:r>
      <w:r w:rsidR="00FE6025">
        <w:rPr>
          <w:rFonts w:ascii="Times New Roman" w:hAnsi="Times New Roman" w:cs="Times New Roman"/>
          <w:sz w:val="28"/>
          <w:szCs w:val="28"/>
        </w:rPr>
        <w:t>.</w:t>
      </w:r>
    </w:p>
    <w:p w14:paraId="2F46A285" w14:textId="4BBD9C6C" w:rsidR="00A819FF" w:rsidRDefault="00B51574" w:rsidP="00604D59">
      <w:pPr>
        <w:spacing w:after="0" w:line="240" w:lineRule="auto"/>
        <w:ind w:firstLine="567"/>
        <w:jc w:val="both"/>
        <w:rPr>
          <w:rFonts w:ascii="Times New Roman" w:hAnsi="Times New Roman" w:cs="Times New Roman"/>
          <w:sz w:val="28"/>
          <w:szCs w:val="28"/>
        </w:rPr>
      </w:pPr>
      <w:r w:rsidRPr="00B51574">
        <w:rPr>
          <w:rFonts w:ascii="Times New Roman" w:hAnsi="Times New Roman" w:cs="Times New Roman"/>
          <w:sz w:val="28"/>
          <w:szCs w:val="28"/>
        </w:rPr>
        <w:t>9.</w:t>
      </w:r>
      <w:r>
        <w:rPr>
          <w:rFonts w:ascii="Times New Roman" w:hAnsi="Times New Roman" w:cs="Times New Roman"/>
          <w:sz w:val="28"/>
          <w:szCs w:val="28"/>
        </w:rPr>
        <w:t xml:space="preserve">1 </w:t>
      </w:r>
      <w:r w:rsidR="00340FCB">
        <w:rPr>
          <w:rFonts w:ascii="Times New Roman" w:hAnsi="Times New Roman" w:cs="Times New Roman"/>
          <w:sz w:val="28"/>
          <w:szCs w:val="28"/>
        </w:rPr>
        <w:t xml:space="preserve">Головний комплаєнс </w:t>
      </w:r>
      <w:r w:rsidR="0018203A" w:rsidRPr="00B51574">
        <w:rPr>
          <w:rFonts w:ascii="Times New Roman" w:hAnsi="Times New Roman" w:cs="Times New Roman"/>
          <w:sz w:val="28"/>
          <w:szCs w:val="28"/>
        </w:rPr>
        <w:t xml:space="preserve"> менеджер</w:t>
      </w:r>
      <w:r w:rsidR="00D344A9" w:rsidRPr="00B51574">
        <w:rPr>
          <w:rFonts w:ascii="Times New Roman" w:hAnsi="Times New Roman" w:cs="Times New Roman"/>
          <w:sz w:val="28"/>
          <w:szCs w:val="28"/>
        </w:rPr>
        <w:t xml:space="preserve"> звітує Наглядовій </w:t>
      </w:r>
      <w:r w:rsidR="00FF7760">
        <w:rPr>
          <w:rFonts w:ascii="Times New Roman" w:hAnsi="Times New Roman" w:cs="Times New Roman"/>
          <w:sz w:val="28"/>
          <w:szCs w:val="28"/>
        </w:rPr>
        <w:t>р</w:t>
      </w:r>
      <w:r w:rsidR="00D344A9" w:rsidRPr="00B51574">
        <w:rPr>
          <w:rFonts w:ascii="Times New Roman" w:hAnsi="Times New Roman" w:cs="Times New Roman"/>
          <w:sz w:val="28"/>
          <w:szCs w:val="28"/>
        </w:rPr>
        <w:t>аді у таких випадках:</w:t>
      </w:r>
    </w:p>
    <w:p w14:paraId="07BF7A38" w14:textId="77777777" w:rsidR="00A819FF" w:rsidRDefault="00D344A9" w:rsidP="00604D59">
      <w:pPr>
        <w:spacing w:after="0" w:line="240" w:lineRule="auto"/>
        <w:ind w:firstLine="567"/>
        <w:jc w:val="both"/>
        <w:rPr>
          <w:rFonts w:ascii="Times New Roman" w:hAnsi="Times New Roman" w:cs="Times New Roman"/>
          <w:sz w:val="28"/>
          <w:szCs w:val="28"/>
        </w:rPr>
      </w:pPr>
      <w:r w:rsidRPr="00B51574">
        <w:rPr>
          <w:rFonts w:ascii="Times New Roman" w:hAnsi="Times New Roman" w:cs="Times New Roman"/>
          <w:sz w:val="28"/>
          <w:szCs w:val="28"/>
        </w:rPr>
        <w:t>-</w:t>
      </w:r>
      <w:r w:rsidR="000647AA">
        <w:rPr>
          <w:rFonts w:ascii="Times New Roman" w:hAnsi="Times New Roman" w:cs="Times New Roman"/>
          <w:sz w:val="28"/>
          <w:szCs w:val="28"/>
        </w:rPr>
        <w:t xml:space="preserve"> </w:t>
      </w:r>
      <w:r w:rsidRPr="00B51574">
        <w:rPr>
          <w:rFonts w:ascii="Times New Roman" w:hAnsi="Times New Roman" w:cs="Times New Roman"/>
          <w:sz w:val="28"/>
          <w:szCs w:val="28"/>
        </w:rPr>
        <w:t xml:space="preserve">щонайменше раз на </w:t>
      </w:r>
      <w:r w:rsidR="00EE3791" w:rsidRPr="00B51574">
        <w:rPr>
          <w:rFonts w:ascii="Times New Roman" w:hAnsi="Times New Roman" w:cs="Times New Roman"/>
          <w:sz w:val="28"/>
          <w:szCs w:val="28"/>
        </w:rPr>
        <w:t>рік</w:t>
      </w:r>
      <w:r w:rsidR="007D2D49" w:rsidRPr="00B51574">
        <w:rPr>
          <w:rFonts w:ascii="Times New Roman" w:hAnsi="Times New Roman" w:cs="Times New Roman"/>
          <w:sz w:val="28"/>
          <w:szCs w:val="28"/>
        </w:rPr>
        <w:t>;</w:t>
      </w:r>
    </w:p>
    <w:p w14:paraId="02BF98A8" w14:textId="77777777" w:rsidR="00A819FF" w:rsidRDefault="007D2D49" w:rsidP="00604D59">
      <w:pPr>
        <w:spacing w:after="0" w:line="240" w:lineRule="auto"/>
        <w:ind w:firstLine="567"/>
        <w:jc w:val="both"/>
        <w:rPr>
          <w:rFonts w:ascii="Times New Roman" w:hAnsi="Times New Roman" w:cs="Times New Roman"/>
          <w:sz w:val="28"/>
          <w:szCs w:val="28"/>
        </w:rPr>
      </w:pPr>
      <w:r w:rsidRPr="00B51574">
        <w:rPr>
          <w:rFonts w:ascii="Times New Roman" w:hAnsi="Times New Roman" w:cs="Times New Roman"/>
          <w:sz w:val="28"/>
          <w:szCs w:val="28"/>
        </w:rPr>
        <w:t>- в будь-який час з власної ініціативи;</w:t>
      </w:r>
    </w:p>
    <w:p w14:paraId="446C2B70" w14:textId="77777777" w:rsidR="00A819FF" w:rsidRDefault="007D2D49" w:rsidP="00604D59">
      <w:pPr>
        <w:spacing w:after="0" w:line="240" w:lineRule="auto"/>
        <w:ind w:firstLine="567"/>
        <w:jc w:val="both"/>
        <w:rPr>
          <w:rFonts w:ascii="Times New Roman" w:hAnsi="Times New Roman" w:cs="Times New Roman"/>
          <w:sz w:val="28"/>
          <w:szCs w:val="28"/>
        </w:rPr>
      </w:pPr>
      <w:r w:rsidRPr="00B51574">
        <w:rPr>
          <w:rFonts w:ascii="Times New Roman" w:hAnsi="Times New Roman" w:cs="Times New Roman"/>
          <w:sz w:val="28"/>
          <w:szCs w:val="28"/>
        </w:rPr>
        <w:t>- в будь який час на вимогу Голови П</w:t>
      </w:r>
      <w:r w:rsidR="00EE3791" w:rsidRPr="00B51574">
        <w:rPr>
          <w:rFonts w:ascii="Times New Roman" w:hAnsi="Times New Roman" w:cs="Times New Roman"/>
          <w:sz w:val="28"/>
          <w:szCs w:val="28"/>
        </w:rPr>
        <w:t>р</w:t>
      </w:r>
      <w:r w:rsidRPr="00B51574">
        <w:rPr>
          <w:rFonts w:ascii="Times New Roman" w:hAnsi="Times New Roman" w:cs="Times New Roman"/>
          <w:sz w:val="28"/>
          <w:szCs w:val="28"/>
        </w:rPr>
        <w:t>авління і Наглядової ради;</w:t>
      </w:r>
    </w:p>
    <w:p w14:paraId="575DA939" w14:textId="6B31DE32" w:rsidR="00A819FF" w:rsidRDefault="007D2D49" w:rsidP="00604D59">
      <w:pPr>
        <w:spacing w:after="0" w:line="240" w:lineRule="auto"/>
        <w:ind w:firstLine="567"/>
        <w:jc w:val="both"/>
        <w:rPr>
          <w:rFonts w:ascii="Times New Roman" w:hAnsi="Times New Roman" w:cs="Times New Roman"/>
          <w:sz w:val="28"/>
          <w:szCs w:val="28"/>
        </w:rPr>
      </w:pPr>
      <w:r w:rsidRPr="00B51574">
        <w:rPr>
          <w:rFonts w:ascii="Times New Roman" w:hAnsi="Times New Roman" w:cs="Times New Roman"/>
          <w:sz w:val="28"/>
          <w:szCs w:val="28"/>
        </w:rPr>
        <w:t xml:space="preserve">- </w:t>
      </w:r>
      <w:r w:rsidR="00675F5F" w:rsidRPr="00B51574">
        <w:rPr>
          <w:rFonts w:ascii="Times New Roman" w:hAnsi="Times New Roman" w:cs="Times New Roman"/>
          <w:sz w:val="28"/>
          <w:szCs w:val="28"/>
        </w:rPr>
        <w:t>у випадку систематичного та /або значного порушення цієї Політики</w:t>
      </w:r>
      <w:r w:rsidR="007076C3" w:rsidRPr="00B51574">
        <w:rPr>
          <w:rFonts w:ascii="Times New Roman" w:hAnsi="Times New Roman" w:cs="Times New Roman"/>
          <w:sz w:val="28"/>
          <w:szCs w:val="28"/>
        </w:rPr>
        <w:t>, положень щодо комплаєнсу або  інших вимог</w:t>
      </w:r>
      <w:r w:rsidR="00382E69" w:rsidRPr="00B51574">
        <w:rPr>
          <w:rFonts w:ascii="Times New Roman" w:hAnsi="Times New Roman" w:cs="Times New Roman"/>
          <w:sz w:val="28"/>
          <w:szCs w:val="28"/>
        </w:rPr>
        <w:t>.</w:t>
      </w:r>
    </w:p>
    <w:p w14:paraId="3AA65676" w14:textId="4925E28C" w:rsidR="0018203A" w:rsidRDefault="00382E69" w:rsidP="00604D59">
      <w:pPr>
        <w:spacing w:after="0" w:line="240" w:lineRule="auto"/>
        <w:ind w:firstLine="567"/>
        <w:jc w:val="both"/>
        <w:rPr>
          <w:rFonts w:ascii="Times New Roman" w:hAnsi="Times New Roman" w:cs="Times New Roman"/>
          <w:sz w:val="28"/>
          <w:szCs w:val="28"/>
        </w:rPr>
      </w:pPr>
      <w:r w:rsidRPr="00B51574">
        <w:rPr>
          <w:rFonts w:ascii="Times New Roman" w:hAnsi="Times New Roman" w:cs="Times New Roman"/>
          <w:sz w:val="28"/>
          <w:szCs w:val="28"/>
        </w:rPr>
        <w:t xml:space="preserve">9.2 Ця Політика не регулює питання щодо звітування про результати </w:t>
      </w:r>
      <w:r w:rsidR="0032111D" w:rsidRPr="00B51574">
        <w:rPr>
          <w:rFonts w:ascii="Times New Roman" w:hAnsi="Times New Roman" w:cs="Times New Roman"/>
          <w:sz w:val="28"/>
          <w:szCs w:val="28"/>
        </w:rPr>
        <w:t>виконання Антикорупційної програми</w:t>
      </w:r>
      <w:r w:rsidR="004E7148" w:rsidRPr="00B51574">
        <w:rPr>
          <w:rFonts w:ascii="Times New Roman" w:hAnsi="Times New Roman" w:cs="Times New Roman"/>
          <w:sz w:val="28"/>
          <w:szCs w:val="28"/>
        </w:rPr>
        <w:t xml:space="preserve">. Процедура </w:t>
      </w:r>
      <w:r w:rsidR="00EE3791" w:rsidRPr="00B51574">
        <w:rPr>
          <w:rFonts w:ascii="Times New Roman" w:hAnsi="Times New Roman" w:cs="Times New Roman"/>
          <w:sz w:val="28"/>
          <w:szCs w:val="28"/>
        </w:rPr>
        <w:t>звітування про результати виконання Антикорупційної програми врегульована Антикорупційною програмою.</w:t>
      </w:r>
    </w:p>
    <w:p w14:paraId="47183C0E" w14:textId="77777777" w:rsidR="0065009C" w:rsidRDefault="0065009C" w:rsidP="00604D59">
      <w:pPr>
        <w:spacing w:after="0" w:line="240" w:lineRule="auto"/>
        <w:ind w:firstLine="567"/>
        <w:jc w:val="both"/>
        <w:rPr>
          <w:rFonts w:ascii="Times New Roman" w:hAnsi="Times New Roman" w:cs="Times New Roman"/>
          <w:sz w:val="28"/>
          <w:szCs w:val="28"/>
        </w:rPr>
      </w:pPr>
    </w:p>
    <w:p w14:paraId="5F74D419" w14:textId="03A84049" w:rsidR="0065009C" w:rsidRPr="0065009C" w:rsidRDefault="0065009C"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bookmarkStart w:id="3" w:name="_Toc21507151"/>
      <w:bookmarkStart w:id="4" w:name="_Toc26972792"/>
      <w:r w:rsidRPr="0065009C">
        <w:rPr>
          <w:rFonts w:ascii="Times New Roman" w:hAnsi="Times New Roman" w:cs="Times New Roman"/>
          <w:bCs/>
          <w:sz w:val="28"/>
          <w:szCs w:val="28"/>
        </w:rPr>
        <w:t>ПОРЯДОК ПЕРЕГЛЯДУ ДОКУМЕНТУ</w:t>
      </w:r>
      <w:bookmarkEnd w:id="3"/>
      <w:bookmarkEnd w:id="4"/>
    </w:p>
    <w:p w14:paraId="00BD8FA4" w14:textId="77777777" w:rsidR="00A819FF" w:rsidRDefault="0065009C"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w:t>
      </w:r>
      <w:r w:rsidR="00251EBF">
        <w:rPr>
          <w:rFonts w:ascii="Times New Roman" w:hAnsi="Times New Roman" w:cs="Times New Roman"/>
          <w:sz w:val="28"/>
          <w:szCs w:val="28"/>
        </w:rPr>
        <w:t>.</w:t>
      </w:r>
      <w:r>
        <w:rPr>
          <w:rFonts w:ascii="Times New Roman" w:hAnsi="Times New Roman" w:cs="Times New Roman"/>
          <w:sz w:val="28"/>
          <w:szCs w:val="28"/>
        </w:rPr>
        <w:t xml:space="preserve"> </w:t>
      </w:r>
      <w:r w:rsidRPr="0065009C">
        <w:rPr>
          <w:rFonts w:ascii="Times New Roman" w:hAnsi="Times New Roman" w:cs="Times New Roman"/>
          <w:sz w:val="28"/>
          <w:szCs w:val="28"/>
        </w:rPr>
        <w:t>Ця Політика підлягає плановому перегляду та актуалізації не рідше одного разу на рік.</w:t>
      </w:r>
    </w:p>
    <w:p w14:paraId="476D2B3E" w14:textId="606E80E2" w:rsidR="0065009C" w:rsidRPr="0065009C" w:rsidRDefault="00F2490C"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10.2. </w:t>
      </w:r>
      <w:r w:rsidR="0065009C" w:rsidRPr="0065009C">
        <w:rPr>
          <w:rFonts w:ascii="Times New Roman" w:hAnsi="Times New Roman" w:cs="Times New Roman"/>
          <w:sz w:val="28"/>
          <w:szCs w:val="28"/>
        </w:rPr>
        <w:t>У разі, якщо при проведенні планового перегляду та аналізу актуальності цієї Політики у строк, зазначений у пункті </w:t>
      </w:r>
      <w:r>
        <w:rPr>
          <w:rFonts w:ascii="Times New Roman" w:hAnsi="Times New Roman" w:cs="Times New Roman"/>
          <w:sz w:val="28"/>
          <w:szCs w:val="28"/>
        </w:rPr>
        <w:t>10.1</w:t>
      </w:r>
      <w:r w:rsidR="0065009C" w:rsidRPr="0065009C">
        <w:rPr>
          <w:rFonts w:ascii="Times New Roman" w:hAnsi="Times New Roman" w:cs="Times New Roman"/>
          <w:sz w:val="28"/>
          <w:szCs w:val="28"/>
        </w:rPr>
        <w:t xml:space="preserve">, </w:t>
      </w:r>
      <w:r w:rsidR="00AD0EC3">
        <w:rPr>
          <w:rFonts w:ascii="Times New Roman" w:hAnsi="Times New Roman" w:cs="Times New Roman"/>
          <w:sz w:val="28"/>
          <w:szCs w:val="28"/>
        </w:rPr>
        <w:t>розробником</w:t>
      </w:r>
      <w:r w:rsidR="00AD0EC3" w:rsidRPr="0065009C">
        <w:rPr>
          <w:rFonts w:ascii="Times New Roman" w:hAnsi="Times New Roman" w:cs="Times New Roman"/>
          <w:sz w:val="28"/>
          <w:szCs w:val="28"/>
        </w:rPr>
        <w:t xml:space="preserve"> </w:t>
      </w:r>
      <w:r w:rsidR="0065009C" w:rsidRPr="0065009C">
        <w:rPr>
          <w:rFonts w:ascii="Times New Roman" w:hAnsi="Times New Roman" w:cs="Times New Roman"/>
          <w:sz w:val="28"/>
          <w:szCs w:val="28"/>
        </w:rPr>
        <w:t xml:space="preserve">цієї Політики встановлена відповідність діючої версії цієї Політики чинному законодавству України, в тому числі нормативно-правовим актам Національного </w:t>
      </w:r>
      <w:r w:rsidR="0065009C" w:rsidRPr="0065009C">
        <w:rPr>
          <w:rFonts w:ascii="Times New Roman" w:hAnsi="Times New Roman" w:cs="Times New Roman"/>
          <w:sz w:val="28"/>
          <w:szCs w:val="28"/>
        </w:rPr>
        <w:lastRenderedPageBreak/>
        <w:t xml:space="preserve">банк України, </w:t>
      </w:r>
      <w:r w:rsidR="008A3B9E">
        <w:rPr>
          <w:rFonts w:ascii="Times New Roman" w:hAnsi="Times New Roman" w:cs="Times New Roman"/>
          <w:sz w:val="28"/>
          <w:szCs w:val="28"/>
        </w:rPr>
        <w:t>діюча версія</w:t>
      </w:r>
      <w:r w:rsidR="008A3B9E" w:rsidRPr="0065009C">
        <w:rPr>
          <w:rFonts w:ascii="Times New Roman" w:hAnsi="Times New Roman" w:cs="Times New Roman"/>
          <w:sz w:val="28"/>
          <w:szCs w:val="28"/>
        </w:rPr>
        <w:t xml:space="preserve"> </w:t>
      </w:r>
      <w:r w:rsidR="0065009C" w:rsidRPr="0065009C">
        <w:rPr>
          <w:rFonts w:ascii="Times New Roman" w:hAnsi="Times New Roman" w:cs="Times New Roman"/>
          <w:sz w:val="28"/>
          <w:szCs w:val="28"/>
        </w:rPr>
        <w:t>Політики вважається актуальною та підлягає наступному плановому перегляду не пізніше терміну, зазначеному в пункті 1</w:t>
      </w:r>
      <w:r w:rsidR="00251EBF">
        <w:rPr>
          <w:rFonts w:ascii="Times New Roman" w:hAnsi="Times New Roman" w:cs="Times New Roman"/>
          <w:sz w:val="28"/>
          <w:szCs w:val="28"/>
        </w:rPr>
        <w:t>0</w:t>
      </w:r>
      <w:r w:rsidR="0065009C" w:rsidRPr="0065009C">
        <w:rPr>
          <w:rFonts w:ascii="Times New Roman" w:hAnsi="Times New Roman" w:cs="Times New Roman"/>
          <w:sz w:val="28"/>
          <w:szCs w:val="28"/>
        </w:rPr>
        <w:t>.1 цієї Політики.</w:t>
      </w:r>
    </w:p>
    <w:p w14:paraId="4220B281" w14:textId="77777777" w:rsidR="0065009C" w:rsidRPr="0065009C" w:rsidRDefault="0065009C" w:rsidP="00604D59">
      <w:pPr>
        <w:spacing w:after="0" w:line="240" w:lineRule="auto"/>
        <w:ind w:firstLine="567"/>
        <w:jc w:val="both"/>
        <w:rPr>
          <w:rFonts w:ascii="Times New Roman" w:hAnsi="Times New Roman" w:cs="Times New Roman"/>
          <w:sz w:val="28"/>
          <w:szCs w:val="28"/>
        </w:rPr>
      </w:pPr>
    </w:p>
    <w:p w14:paraId="44FC91F6" w14:textId="77777777" w:rsidR="00A819FF" w:rsidRDefault="00251EBF" w:rsidP="00604D59">
      <w:pPr>
        <w:spacing w:after="0" w:line="240" w:lineRule="auto"/>
        <w:ind w:firstLine="567"/>
        <w:jc w:val="both"/>
        <w:rPr>
          <w:rFonts w:ascii="Times New Roman" w:hAnsi="Times New Roman" w:cs="Times New Roman"/>
          <w:bCs/>
          <w:sz w:val="28"/>
          <w:szCs w:val="28"/>
        </w:rPr>
      </w:pPr>
      <w:bookmarkStart w:id="5" w:name="_Toc21507152"/>
      <w:bookmarkStart w:id="6" w:name="_Toc26972793"/>
      <w:r w:rsidRPr="00233149">
        <w:rPr>
          <w:rFonts w:ascii="Times New Roman" w:hAnsi="Times New Roman" w:cs="Times New Roman"/>
          <w:bCs/>
          <w:sz w:val="28"/>
          <w:szCs w:val="28"/>
        </w:rPr>
        <w:t>11.</w:t>
      </w:r>
      <w:r w:rsidR="00233149" w:rsidRPr="00233149">
        <w:rPr>
          <w:rFonts w:ascii="Times New Roman" w:hAnsi="Times New Roman" w:cs="Times New Roman"/>
          <w:bCs/>
          <w:sz w:val="28"/>
          <w:szCs w:val="28"/>
        </w:rPr>
        <w:t xml:space="preserve"> </w:t>
      </w:r>
      <w:r w:rsidR="0065009C" w:rsidRPr="0065009C">
        <w:rPr>
          <w:rFonts w:ascii="Times New Roman" w:hAnsi="Times New Roman" w:cs="Times New Roman"/>
          <w:bCs/>
          <w:sz w:val="28"/>
          <w:szCs w:val="28"/>
        </w:rPr>
        <w:t>ПРИКІНЦЕВІ ПОЛОЖЕННЯ</w:t>
      </w:r>
      <w:bookmarkStart w:id="7" w:name="Прикінцеві"/>
      <w:bookmarkEnd w:id="5"/>
      <w:bookmarkEnd w:id="6"/>
    </w:p>
    <w:p w14:paraId="350636CC" w14:textId="2E71025A" w:rsidR="0065009C" w:rsidRPr="0065009C" w:rsidRDefault="00233149"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11.1. </w:t>
      </w:r>
      <w:r w:rsidR="0065009C" w:rsidRPr="0065009C">
        <w:rPr>
          <w:rFonts w:ascii="Times New Roman" w:hAnsi="Times New Roman" w:cs="Times New Roman"/>
          <w:sz w:val="28"/>
          <w:szCs w:val="28"/>
        </w:rPr>
        <w:t xml:space="preserve">Ця Політика </w:t>
      </w:r>
      <w:r w:rsidR="0065009C" w:rsidRPr="00E14A1C">
        <w:rPr>
          <w:rFonts w:ascii="Times New Roman" w:hAnsi="Times New Roman" w:cs="Times New Roman"/>
          <w:sz w:val="28"/>
          <w:szCs w:val="28"/>
        </w:rPr>
        <w:t xml:space="preserve">затверджується </w:t>
      </w:r>
      <w:r w:rsidR="0065009C" w:rsidRPr="00CF24B8">
        <w:rPr>
          <w:rFonts w:ascii="Times New Roman" w:hAnsi="Times New Roman" w:cs="Times New Roman"/>
          <w:sz w:val="28"/>
          <w:szCs w:val="28"/>
        </w:rPr>
        <w:t>рішенням Наглядової ради.</w:t>
      </w:r>
    </w:p>
    <w:p w14:paraId="4A70EE99" w14:textId="51B4DE35" w:rsidR="0065009C" w:rsidRDefault="00233149" w:rsidP="00604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11.2. </w:t>
      </w:r>
      <w:r w:rsidR="0065009C" w:rsidRPr="0065009C">
        <w:rPr>
          <w:rFonts w:ascii="Times New Roman" w:hAnsi="Times New Roman" w:cs="Times New Roman"/>
          <w:sz w:val="28"/>
          <w:szCs w:val="28"/>
        </w:rPr>
        <w:t xml:space="preserve">Відповідальним за супроводження та актуалізацію цієї Політики є його </w:t>
      </w:r>
      <w:r w:rsidR="00AD0EC3">
        <w:rPr>
          <w:rFonts w:ascii="Times New Roman" w:hAnsi="Times New Roman" w:cs="Times New Roman"/>
          <w:sz w:val="28"/>
          <w:szCs w:val="28"/>
        </w:rPr>
        <w:t xml:space="preserve">розробник </w:t>
      </w:r>
      <w:r w:rsidR="00AD0EC3" w:rsidRPr="0065009C">
        <w:rPr>
          <w:rFonts w:ascii="Times New Roman" w:hAnsi="Times New Roman" w:cs="Times New Roman"/>
          <w:sz w:val="28"/>
          <w:szCs w:val="28"/>
        </w:rPr>
        <w:t xml:space="preserve"> </w:t>
      </w:r>
      <w:r w:rsidR="0065009C" w:rsidRPr="0065009C">
        <w:rPr>
          <w:rFonts w:ascii="Times New Roman" w:hAnsi="Times New Roman" w:cs="Times New Roman"/>
          <w:sz w:val="28"/>
          <w:szCs w:val="28"/>
        </w:rPr>
        <w:t xml:space="preserve">– </w:t>
      </w:r>
      <w:r>
        <w:rPr>
          <w:rFonts w:ascii="Times New Roman" w:hAnsi="Times New Roman" w:cs="Times New Roman"/>
          <w:sz w:val="28"/>
          <w:szCs w:val="28"/>
        </w:rPr>
        <w:t xml:space="preserve">Головний </w:t>
      </w:r>
      <w:r w:rsidR="0065009C" w:rsidRPr="0065009C">
        <w:rPr>
          <w:rFonts w:ascii="Times New Roman" w:hAnsi="Times New Roman" w:cs="Times New Roman"/>
          <w:sz w:val="28"/>
          <w:szCs w:val="28"/>
        </w:rPr>
        <w:t>комплаєнс</w:t>
      </w:r>
      <w:r w:rsidR="006B3143">
        <w:rPr>
          <w:rFonts w:ascii="Times New Roman" w:hAnsi="Times New Roman" w:cs="Times New Roman"/>
          <w:sz w:val="28"/>
          <w:szCs w:val="28"/>
        </w:rPr>
        <w:t xml:space="preserve"> менеджер</w:t>
      </w:r>
      <w:r w:rsidR="00D90F6A">
        <w:rPr>
          <w:rFonts w:ascii="Times New Roman" w:hAnsi="Times New Roman" w:cs="Times New Roman"/>
          <w:sz w:val="28"/>
          <w:szCs w:val="28"/>
        </w:rPr>
        <w:t xml:space="preserve"> Товариства</w:t>
      </w:r>
      <w:r w:rsidR="006B3143">
        <w:rPr>
          <w:rFonts w:ascii="Times New Roman" w:hAnsi="Times New Roman" w:cs="Times New Roman"/>
          <w:sz w:val="28"/>
          <w:szCs w:val="28"/>
        </w:rPr>
        <w:t>.</w:t>
      </w:r>
    </w:p>
    <w:p w14:paraId="26559856" w14:textId="77777777" w:rsidR="00AD0EC3" w:rsidRDefault="00AD0EC3" w:rsidP="00604D59">
      <w:pPr>
        <w:spacing w:after="0" w:line="240" w:lineRule="auto"/>
        <w:ind w:firstLine="567"/>
        <w:jc w:val="both"/>
        <w:rPr>
          <w:rFonts w:ascii="Times New Roman" w:hAnsi="Times New Roman" w:cs="Times New Roman"/>
          <w:sz w:val="28"/>
          <w:szCs w:val="28"/>
        </w:rPr>
      </w:pPr>
    </w:p>
    <w:p w14:paraId="183A52C9" w14:textId="77777777" w:rsidR="00AD0EC3" w:rsidRDefault="00AD0EC3" w:rsidP="00604D59">
      <w:pPr>
        <w:spacing w:after="0" w:line="240" w:lineRule="auto"/>
        <w:ind w:firstLine="567"/>
        <w:jc w:val="both"/>
        <w:rPr>
          <w:rFonts w:ascii="Times New Roman" w:hAnsi="Times New Roman" w:cs="Times New Roman"/>
          <w:sz w:val="28"/>
          <w:szCs w:val="28"/>
        </w:rPr>
      </w:pPr>
    </w:p>
    <w:p w14:paraId="5D6060BE" w14:textId="77777777" w:rsidR="00E14A1C" w:rsidRDefault="00E14A1C" w:rsidP="00604D59">
      <w:pPr>
        <w:spacing w:after="0" w:line="240" w:lineRule="auto"/>
        <w:ind w:firstLine="567"/>
        <w:jc w:val="both"/>
        <w:rPr>
          <w:rFonts w:ascii="Times New Roman" w:hAnsi="Times New Roman" w:cs="Times New Roman"/>
          <w:sz w:val="28"/>
          <w:szCs w:val="28"/>
        </w:rPr>
      </w:pPr>
    </w:p>
    <w:p w14:paraId="003816DD" w14:textId="77777777" w:rsidR="00A50A79" w:rsidRDefault="00A50A79" w:rsidP="00604D59">
      <w:pPr>
        <w:spacing w:after="0" w:line="240" w:lineRule="auto"/>
        <w:ind w:firstLine="567"/>
        <w:jc w:val="both"/>
        <w:rPr>
          <w:rFonts w:ascii="Times New Roman" w:hAnsi="Times New Roman" w:cs="Times New Roman"/>
          <w:sz w:val="28"/>
          <w:szCs w:val="28"/>
        </w:rPr>
      </w:pPr>
    </w:p>
    <w:p w14:paraId="30F5C91A" w14:textId="79E01E28" w:rsidR="00AD0EC3" w:rsidRPr="00D90F6A" w:rsidRDefault="00AD0EC3" w:rsidP="00D90F6A">
      <w:pPr>
        <w:spacing w:after="0" w:line="240" w:lineRule="auto"/>
        <w:jc w:val="both"/>
        <w:rPr>
          <w:rFonts w:ascii="Times New Roman" w:hAnsi="Times New Roman" w:cs="Times New Roman"/>
          <w:b/>
          <w:bCs/>
          <w:sz w:val="28"/>
          <w:szCs w:val="28"/>
        </w:rPr>
      </w:pPr>
      <w:r w:rsidRPr="00D90F6A">
        <w:rPr>
          <w:rFonts w:ascii="Times New Roman" w:hAnsi="Times New Roman" w:cs="Times New Roman"/>
          <w:b/>
          <w:bCs/>
          <w:sz w:val="28"/>
          <w:szCs w:val="28"/>
        </w:rPr>
        <w:t>Головний комплаєнс</w:t>
      </w:r>
      <w:r w:rsidR="00165C18" w:rsidRPr="00D90F6A">
        <w:rPr>
          <w:rFonts w:ascii="Times New Roman" w:hAnsi="Times New Roman" w:cs="Times New Roman"/>
          <w:b/>
          <w:bCs/>
          <w:sz w:val="28"/>
          <w:szCs w:val="28"/>
        </w:rPr>
        <w:t>-</w:t>
      </w:r>
      <w:r w:rsidRPr="00D90F6A">
        <w:rPr>
          <w:rFonts w:ascii="Times New Roman" w:hAnsi="Times New Roman" w:cs="Times New Roman"/>
          <w:b/>
          <w:bCs/>
          <w:sz w:val="28"/>
          <w:szCs w:val="28"/>
        </w:rPr>
        <w:t xml:space="preserve">менеджер                      </w:t>
      </w:r>
      <w:r w:rsidR="000378C1" w:rsidRPr="00D90F6A">
        <w:rPr>
          <w:rFonts w:ascii="Times New Roman" w:hAnsi="Times New Roman" w:cs="Times New Roman"/>
          <w:b/>
          <w:bCs/>
          <w:sz w:val="28"/>
          <w:szCs w:val="28"/>
        </w:rPr>
        <w:t xml:space="preserve">     </w:t>
      </w:r>
      <w:r w:rsidR="00283893" w:rsidRPr="00D90F6A">
        <w:rPr>
          <w:rFonts w:ascii="Times New Roman" w:hAnsi="Times New Roman" w:cs="Times New Roman"/>
          <w:b/>
          <w:bCs/>
          <w:sz w:val="28"/>
          <w:szCs w:val="28"/>
        </w:rPr>
        <w:t xml:space="preserve">             </w:t>
      </w:r>
      <w:r w:rsidR="00D90F6A" w:rsidRPr="00D90F6A">
        <w:rPr>
          <w:rFonts w:ascii="Times New Roman" w:hAnsi="Times New Roman" w:cs="Times New Roman"/>
          <w:b/>
          <w:bCs/>
          <w:sz w:val="28"/>
          <w:szCs w:val="28"/>
        </w:rPr>
        <w:tab/>
        <w:t xml:space="preserve">      </w:t>
      </w:r>
      <w:r w:rsidR="00283893" w:rsidRPr="00D90F6A">
        <w:rPr>
          <w:rFonts w:ascii="Times New Roman" w:hAnsi="Times New Roman" w:cs="Times New Roman"/>
          <w:b/>
          <w:bCs/>
          <w:sz w:val="28"/>
          <w:szCs w:val="28"/>
        </w:rPr>
        <w:t xml:space="preserve">Алла </w:t>
      </w:r>
      <w:r w:rsidR="00D90F6A" w:rsidRPr="00D90F6A">
        <w:rPr>
          <w:rFonts w:ascii="Times New Roman" w:hAnsi="Times New Roman" w:cs="Times New Roman"/>
          <w:b/>
          <w:bCs/>
          <w:sz w:val="28"/>
          <w:szCs w:val="28"/>
        </w:rPr>
        <w:t>ВОЛКОВА</w:t>
      </w:r>
    </w:p>
    <w:p w14:paraId="25F35DED" w14:textId="77777777" w:rsidR="000E5519" w:rsidRDefault="000E5519" w:rsidP="00604D59">
      <w:pPr>
        <w:spacing w:after="0" w:line="240" w:lineRule="auto"/>
        <w:ind w:firstLine="567"/>
        <w:jc w:val="both"/>
        <w:rPr>
          <w:rFonts w:ascii="Times New Roman" w:hAnsi="Times New Roman" w:cs="Times New Roman"/>
          <w:sz w:val="28"/>
          <w:szCs w:val="28"/>
        </w:rPr>
      </w:pPr>
    </w:p>
    <w:p w14:paraId="697E5027" w14:textId="77777777" w:rsidR="0065009C" w:rsidRPr="0065009C" w:rsidRDefault="0065009C" w:rsidP="00604D59">
      <w:pPr>
        <w:spacing w:after="0" w:line="240" w:lineRule="auto"/>
        <w:rPr>
          <w:rFonts w:ascii="Times New Roman" w:hAnsi="Times New Roman" w:cs="Times New Roman"/>
          <w:sz w:val="28"/>
          <w:szCs w:val="28"/>
        </w:rPr>
      </w:pPr>
    </w:p>
    <w:bookmarkEnd w:id="7"/>
    <w:p w14:paraId="21B51D95" w14:textId="2DD5C994" w:rsidR="0065009C" w:rsidRPr="00B51574" w:rsidRDefault="0065009C" w:rsidP="00604D59">
      <w:pPr>
        <w:spacing w:after="0" w:line="240" w:lineRule="auto"/>
        <w:rPr>
          <w:rFonts w:ascii="Times New Roman" w:hAnsi="Times New Roman" w:cs="Times New Roman"/>
          <w:sz w:val="28"/>
          <w:szCs w:val="28"/>
        </w:rPr>
      </w:pPr>
    </w:p>
    <w:p w14:paraId="6E934DFE" w14:textId="77777777" w:rsidR="00B51574" w:rsidRPr="00B51574" w:rsidRDefault="00B51574" w:rsidP="00604D59">
      <w:pPr>
        <w:spacing w:after="0" w:line="240" w:lineRule="auto"/>
      </w:pPr>
    </w:p>
    <w:sectPr w:rsidR="00B51574" w:rsidRPr="00B51574" w:rsidSect="00841024">
      <w:foot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217E3" w14:textId="77777777" w:rsidR="00687240" w:rsidRDefault="00687240" w:rsidP="0018235C">
      <w:pPr>
        <w:spacing w:after="0" w:line="240" w:lineRule="auto"/>
      </w:pPr>
      <w:r>
        <w:separator/>
      </w:r>
    </w:p>
  </w:endnote>
  <w:endnote w:type="continuationSeparator" w:id="0">
    <w:p w14:paraId="794A7F99" w14:textId="77777777" w:rsidR="00687240" w:rsidRDefault="00687240" w:rsidP="0018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223111"/>
      <w:docPartObj>
        <w:docPartGallery w:val="Page Numbers (Bottom of Page)"/>
        <w:docPartUnique/>
      </w:docPartObj>
    </w:sdtPr>
    <w:sdtEndPr/>
    <w:sdtContent>
      <w:p w14:paraId="7366B48F" w14:textId="13A38FE1" w:rsidR="0018235C" w:rsidRDefault="0018235C">
        <w:pPr>
          <w:pStyle w:val="af9"/>
          <w:jc w:val="right"/>
        </w:pPr>
        <w:r>
          <w:fldChar w:fldCharType="begin"/>
        </w:r>
        <w:r>
          <w:instrText>PAGE   \* MERGEFORMAT</w:instrText>
        </w:r>
        <w:r>
          <w:fldChar w:fldCharType="separate"/>
        </w:r>
        <w:r>
          <w:t>2</w:t>
        </w:r>
        <w:r>
          <w:fldChar w:fldCharType="end"/>
        </w:r>
      </w:p>
    </w:sdtContent>
  </w:sdt>
  <w:p w14:paraId="6AB15111" w14:textId="77777777" w:rsidR="0018235C" w:rsidRDefault="0018235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6F057" w14:textId="77777777" w:rsidR="00687240" w:rsidRDefault="00687240" w:rsidP="0018235C">
      <w:pPr>
        <w:spacing w:after="0" w:line="240" w:lineRule="auto"/>
      </w:pPr>
      <w:r>
        <w:separator/>
      </w:r>
    </w:p>
  </w:footnote>
  <w:footnote w:type="continuationSeparator" w:id="0">
    <w:p w14:paraId="6B0B32AB" w14:textId="77777777" w:rsidR="00687240" w:rsidRDefault="00687240" w:rsidP="00182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D28"/>
    <w:multiLevelType w:val="multilevel"/>
    <w:tmpl w:val="7B422D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C35690"/>
    <w:multiLevelType w:val="hybridMultilevel"/>
    <w:tmpl w:val="3034999E"/>
    <w:lvl w:ilvl="0" w:tplc="60DAFA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FE82645"/>
    <w:multiLevelType w:val="hybridMultilevel"/>
    <w:tmpl w:val="A74A46A8"/>
    <w:lvl w:ilvl="0" w:tplc="11C4D654">
      <w:start w:val="1"/>
      <w:numFmt w:val="bullet"/>
      <w:lvlText w:val=""/>
      <w:lvlJc w:val="left"/>
      <w:pPr>
        <w:ind w:left="720" w:hanging="360"/>
      </w:pPr>
      <w:rPr>
        <w:rFonts w:ascii="Symbol" w:hAnsi="Symbol"/>
      </w:rPr>
    </w:lvl>
    <w:lvl w:ilvl="1" w:tplc="D7906E08">
      <w:start w:val="1"/>
      <w:numFmt w:val="bullet"/>
      <w:lvlText w:val=""/>
      <w:lvlJc w:val="left"/>
      <w:pPr>
        <w:ind w:left="720" w:hanging="360"/>
      </w:pPr>
      <w:rPr>
        <w:rFonts w:ascii="Symbol" w:hAnsi="Symbol"/>
      </w:rPr>
    </w:lvl>
    <w:lvl w:ilvl="2" w:tplc="A8CE5466">
      <w:start w:val="1"/>
      <w:numFmt w:val="bullet"/>
      <w:lvlText w:val=""/>
      <w:lvlJc w:val="left"/>
      <w:pPr>
        <w:ind w:left="720" w:hanging="360"/>
      </w:pPr>
      <w:rPr>
        <w:rFonts w:ascii="Symbol" w:hAnsi="Symbol"/>
      </w:rPr>
    </w:lvl>
    <w:lvl w:ilvl="3" w:tplc="1F0A209E">
      <w:start w:val="1"/>
      <w:numFmt w:val="bullet"/>
      <w:lvlText w:val=""/>
      <w:lvlJc w:val="left"/>
      <w:pPr>
        <w:ind w:left="720" w:hanging="360"/>
      </w:pPr>
      <w:rPr>
        <w:rFonts w:ascii="Symbol" w:hAnsi="Symbol"/>
      </w:rPr>
    </w:lvl>
    <w:lvl w:ilvl="4" w:tplc="8E1C6178">
      <w:start w:val="1"/>
      <w:numFmt w:val="bullet"/>
      <w:lvlText w:val=""/>
      <w:lvlJc w:val="left"/>
      <w:pPr>
        <w:ind w:left="720" w:hanging="360"/>
      </w:pPr>
      <w:rPr>
        <w:rFonts w:ascii="Symbol" w:hAnsi="Symbol"/>
      </w:rPr>
    </w:lvl>
    <w:lvl w:ilvl="5" w:tplc="A6ACABB6">
      <w:start w:val="1"/>
      <w:numFmt w:val="bullet"/>
      <w:lvlText w:val=""/>
      <w:lvlJc w:val="left"/>
      <w:pPr>
        <w:ind w:left="720" w:hanging="360"/>
      </w:pPr>
      <w:rPr>
        <w:rFonts w:ascii="Symbol" w:hAnsi="Symbol"/>
      </w:rPr>
    </w:lvl>
    <w:lvl w:ilvl="6" w:tplc="CEBA5F26">
      <w:start w:val="1"/>
      <w:numFmt w:val="bullet"/>
      <w:lvlText w:val=""/>
      <w:lvlJc w:val="left"/>
      <w:pPr>
        <w:ind w:left="720" w:hanging="360"/>
      </w:pPr>
      <w:rPr>
        <w:rFonts w:ascii="Symbol" w:hAnsi="Symbol"/>
      </w:rPr>
    </w:lvl>
    <w:lvl w:ilvl="7" w:tplc="CCF2D6E2">
      <w:start w:val="1"/>
      <w:numFmt w:val="bullet"/>
      <w:lvlText w:val=""/>
      <w:lvlJc w:val="left"/>
      <w:pPr>
        <w:ind w:left="720" w:hanging="360"/>
      </w:pPr>
      <w:rPr>
        <w:rFonts w:ascii="Symbol" w:hAnsi="Symbol"/>
      </w:rPr>
    </w:lvl>
    <w:lvl w:ilvl="8" w:tplc="2988BC80">
      <w:start w:val="1"/>
      <w:numFmt w:val="bullet"/>
      <w:lvlText w:val=""/>
      <w:lvlJc w:val="left"/>
      <w:pPr>
        <w:ind w:left="720" w:hanging="360"/>
      </w:pPr>
      <w:rPr>
        <w:rFonts w:ascii="Symbol" w:hAnsi="Symbol"/>
      </w:rPr>
    </w:lvl>
  </w:abstractNum>
  <w:abstractNum w:abstractNumId="3" w15:restartNumberingAfterBreak="0">
    <w:nsid w:val="426F545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0F6592"/>
    <w:multiLevelType w:val="hybridMultilevel"/>
    <w:tmpl w:val="B952F746"/>
    <w:lvl w:ilvl="0" w:tplc="FA6A6BC8">
      <w:start w:val="1"/>
      <w:numFmt w:val="bullet"/>
      <w:lvlText w:val=""/>
      <w:lvlJc w:val="left"/>
      <w:pPr>
        <w:ind w:left="720" w:hanging="360"/>
      </w:pPr>
      <w:rPr>
        <w:rFonts w:ascii="Symbol" w:hAnsi="Symbol"/>
      </w:rPr>
    </w:lvl>
    <w:lvl w:ilvl="1" w:tplc="781EA274">
      <w:start w:val="1"/>
      <w:numFmt w:val="bullet"/>
      <w:lvlText w:val=""/>
      <w:lvlJc w:val="left"/>
      <w:pPr>
        <w:ind w:left="720" w:hanging="360"/>
      </w:pPr>
      <w:rPr>
        <w:rFonts w:ascii="Symbol" w:hAnsi="Symbol"/>
      </w:rPr>
    </w:lvl>
    <w:lvl w:ilvl="2" w:tplc="BE348124">
      <w:start w:val="1"/>
      <w:numFmt w:val="bullet"/>
      <w:lvlText w:val=""/>
      <w:lvlJc w:val="left"/>
      <w:pPr>
        <w:ind w:left="720" w:hanging="360"/>
      </w:pPr>
      <w:rPr>
        <w:rFonts w:ascii="Symbol" w:hAnsi="Symbol"/>
      </w:rPr>
    </w:lvl>
    <w:lvl w:ilvl="3" w:tplc="B2AE2BB4">
      <w:start w:val="1"/>
      <w:numFmt w:val="bullet"/>
      <w:lvlText w:val=""/>
      <w:lvlJc w:val="left"/>
      <w:pPr>
        <w:ind w:left="720" w:hanging="360"/>
      </w:pPr>
      <w:rPr>
        <w:rFonts w:ascii="Symbol" w:hAnsi="Symbol"/>
      </w:rPr>
    </w:lvl>
    <w:lvl w:ilvl="4" w:tplc="FBDA8214">
      <w:start w:val="1"/>
      <w:numFmt w:val="bullet"/>
      <w:lvlText w:val=""/>
      <w:lvlJc w:val="left"/>
      <w:pPr>
        <w:ind w:left="720" w:hanging="360"/>
      </w:pPr>
      <w:rPr>
        <w:rFonts w:ascii="Symbol" w:hAnsi="Symbol"/>
      </w:rPr>
    </w:lvl>
    <w:lvl w:ilvl="5" w:tplc="C9763BB2">
      <w:start w:val="1"/>
      <w:numFmt w:val="bullet"/>
      <w:lvlText w:val=""/>
      <w:lvlJc w:val="left"/>
      <w:pPr>
        <w:ind w:left="720" w:hanging="360"/>
      </w:pPr>
      <w:rPr>
        <w:rFonts w:ascii="Symbol" w:hAnsi="Symbol"/>
      </w:rPr>
    </w:lvl>
    <w:lvl w:ilvl="6" w:tplc="7F844CE8">
      <w:start w:val="1"/>
      <w:numFmt w:val="bullet"/>
      <w:lvlText w:val=""/>
      <w:lvlJc w:val="left"/>
      <w:pPr>
        <w:ind w:left="720" w:hanging="360"/>
      </w:pPr>
      <w:rPr>
        <w:rFonts w:ascii="Symbol" w:hAnsi="Symbol"/>
      </w:rPr>
    </w:lvl>
    <w:lvl w:ilvl="7" w:tplc="DF16EBEE">
      <w:start w:val="1"/>
      <w:numFmt w:val="bullet"/>
      <w:lvlText w:val=""/>
      <w:lvlJc w:val="left"/>
      <w:pPr>
        <w:ind w:left="720" w:hanging="360"/>
      </w:pPr>
      <w:rPr>
        <w:rFonts w:ascii="Symbol" w:hAnsi="Symbol"/>
      </w:rPr>
    </w:lvl>
    <w:lvl w:ilvl="8" w:tplc="C0FAE3E2">
      <w:start w:val="1"/>
      <w:numFmt w:val="bullet"/>
      <w:lvlText w:val=""/>
      <w:lvlJc w:val="left"/>
      <w:pPr>
        <w:ind w:left="720" w:hanging="360"/>
      </w:pPr>
      <w:rPr>
        <w:rFonts w:ascii="Symbol" w:hAnsi="Symbol"/>
      </w:rPr>
    </w:lvl>
  </w:abstractNum>
  <w:abstractNum w:abstractNumId="5" w15:restartNumberingAfterBreak="0">
    <w:nsid w:val="486922FD"/>
    <w:multiLevelType w:val="multilevel"/>
    <w:tmpl w:val="081C6EDE"/>
    <w:lvl w:ilvl="0">
      <w:start w:val="1"/>
      <w:numFmt w:val="decimal"/>
      <w:lvlText w:val="%1."/>
      <w:lvlJc w:val="left"/>
      <w:pPr>
        <w:ind w:left="792" w:hanging="432"/>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6" w15:restartNumberingAfterBreak="0">
    <w:nsid w:val="48A80E9C"/>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13B1175"/>
    <w:multiLevelType w:val="multilevel"/>
    <w:tmpl w:val="B1FA55B0"/>
    <w:lvl w:ilvl="0">
      <w:start w:val="1"/>
      <w:numFmt w:val="decimal"/>
      <w:lvlText w:val="%1."/>
      <w:lvlJc w:val="left"/>
      <w:pPr>
        <w:ind w:left="927" w:hanging="360"/>
      </w:pPr>
      <w:rPr>
        <w:rFonts w:ascii="Times New Roman" w:hAnsi="Times New Roman" w:cs="Times New Roman" w:hint="default"/>
        <w:b/>
        <w:color w:val="auto"/>
      </w:rPr>
    </w:lvl>
    <w:lvl w:ilvl="1">
      <w:start w:val="1"/>
      <w:numFmt w:val="decimal"/>
      <w:isLgl/>
      <w:lvlText w:val="%1.%2."/>
      <w:lvlJc w:val="left"/>
      <w:pPr>
        <w:ind w:left="720" w:hanging="720"/>
      </w:pPr>
      <w:rPr>
        <w:rFonts w:cs="Times New Roman" w:hint="default"/>
        <w:b/>
        <w:sz w:val="24"/>
      </w:rPr>
    </w:lvl>
    <w:lvl w:ilvl="2">
      <w:start w:val="1"/>
      <w:numFmt w:val="decimal"/>
      <w:isLgl/>
      <w:lvlText w:val="%1.%2.%3."/>
      <w:lvlJc w:val="left"/>
      <w:pPr>
        <w:ind w:left="2279" w:hanging="720"/>
      </w:pPr>
      <w:rPr>
        <w:rFonts w:cs="Times New Roman" w:hint="default"/>
        <w:b/>
        <w:sz w:val="24"/>
      </w:rPr>
    </w:lvl>
    <w:lvl w:ilvl="3">
      <w:start w:val="1"/>
      <w:numFmt w:val="decimal"/>
      <w:isLgl/>
      <w:lvlText w:val="%1.%2.%3.%4."/>
      <w:lvlJc w:val="left"/>
      <w:pPr>
        <w:ind w:left="2355" w:hanging="1080"/>
      </w:pPr>
      <w:rPr>
        <w:rFonts w:cs="Times New Roman" w:hint="default"/>
        <w:b/>
        <w:sz w:val="24"/>
      </w:rPr>
    </w:lvl>
    <w:lvl w:ilvl="4">
      <w:start w:val="1"/>
      <w:numFmt w:val="decimal"/>
      <w:isLgl/>
      <w:lvlText w:val="%1.%2.%3.%4.%5."/>
      <w:lvlJc w:val="left"/>
      <w:pPr>
        <w:ind w:left="1930" w:hanging="1080"/>
      </w:pPr>
      <w:rPr>
        <w:rFonts w:cs="Times New Roman" w:hint="default"/>
        <w:sz w:val="24"/>
      </w:rPr>
    </w:lvl>
    <w:lvl w:ilvl="5">
      <w:start w:val="1"/>
      <w:numFmt w:val="decimal"/>
      <w:isLgl/>
      <w:lvlText w:val="%1.%2.%3.%4.%5.%6."/>
      <w:lvlJc w:val="left"/>
      <w:pPr>
        <w:ind w:left="1800" w:hanging="144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2160" w:hanging="180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8" w15:restartNumberingAfterBreak="0">
    <w:nsid w:val="573600FF"/>
    <w:multiLevelType w:val="multilevel"/>
    <w:tmpl w:val="467448FA"/>
    <w:lvl w:ilvl="0">
      <w:start w:val="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F744101"/>
    <w:multiLevelType w:val="multilevel"/>
    <w:tmpl w:val="B1FA55B0"/>
    <w:lvl w:ilvl="0">
      <w:start w:val="1"/>
      <w:numFmt w:val="decimal"/>
      <w:lvlText w:val="%1."/>
      <w:lvlJc w:val="left"/>
      <w:pPr>
        <w:ind w:left="927" w:hanging="360"/>
      </w:pPr>
      <w:rPr>
        <w:rFonts w:ascii="Times New Roman" w:hAnsi="Times New Roman" w:cs="Times New Roman" w:hint="default"/>
        <w:b/>
        <w:color w:val="auto"/>
      </w:rPr>
    </w:lvl>
    <w:lvl w:ilvl="1">
      <w:start w:val="1"/>
      <w:numFmt w:val="decimal"/>
      <w:isLgl/>
      <w:lvlText w:val="%1.%2."/>
      <w:lvlJc w:val="left"/>
      <w:pPr>
        <w:ind w:left="720" w:hanging="720"/>
      </w:pPr>
      <w:rPr>
        <w:rFonts w:cs="Times New Roman" w:hint="default"/>
        <w:b/>
        <w:sz w:val="24"/>
      </w:rPr>
    </w:lvl>
    <w:lvl w:ilvl="2">
      <w:start w:val="1"/>
      <w:numFmt w:val="decimal"/>
      <w:isLgl/>
      <w:lvlText w:val="%1.%2.%3."/>
      <w:lvlJc w:val="left"/>
      <w:pPr>
        <w:ind w:left="2279" w:hanging="720"/>
      </w:pPr>
      <w:rPr>
        <w:rFonts w:cs="Times New Roman" w:hint="default"/>
        <w:b/>
        <w:sz w:val="24"/>
      </w:rPr>
    </w:lvl>
    <w:lvl w:ilvl="3">
      <w:start w:val="1"/>
      <w:numFmt w:val="decimal"/>
      <w:isLgl/>
      <w:lvlText w:val="%1.%2.%3.%4."/>
      <w:lvlJc w:val="left"/>
      <w:pPr>
        <w:ind w:left="2355" w:hanging="1080"/>
      </w:pPr>
      <w:rPr>
        <w:rFonts w:cs="Times New Roman" w:hint="default"/>
        <w:b/>
        <w:sz w:val="24"/>
      </w:rPr>
    </w:lvl>
    <w:lvl w:ilvl="4">
      <w:start w:val="1"/>
      <w:numFmt w:val="decimal"/>
      <w:isLgl/>
      <w:lvlText w:val="%1.%2.%3.%4.%5."/>
      <w:lvlJc w:val="left"/>
      <w:pPr>
        <w:ind w:left="1930" w:hanging="1080"/>
      </w:pPr>
      <w:rPr>
        <w:rFonts w:cs="Times New Roman" w:hint="default"/>
        <w:sz w:val="24"/>
      </w:rPr>
    </w:lvl>
    <w:lvl w:ilvl="5">
      <w:start w:val="1"/>
      <w:numFmt w:val="decimal"/>
      <w:isLgl/>
      <w:lvlText w:val="%1.%2.%3.%4.%5.%6."/>
      <w:lvlJc w:val="left"/>
      <w:pPr>
        <w:ind w:left="1800" w:hanging="144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2160" w:hanging="180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0" w15:restartNumberingAfterBreak="0">
    <w:nsid w:val="62D549B6"/>
    <w:multiLevelType w:val="hybridMultilevel"/>
    <w:tmpl w:val="DBF84E88"/>
    <w:lvl w:ilvl="0" w:tplc="8CB6ACA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4F840A9"/>
    <w:multiLevelType w:val="hybridMultilevel"/>
    <w:tmpl w:val="CCE88D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12746E3"/>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A3A620D"/>
    <w:multiLevelType w:val="hybridMultilevel"/>
    <w:tmpl w:val="BEAE9A46"/>
    <w:lvl w:ilvl="0" w:tplc="1D7ED8C6">
      <w:numFmt w:val="bullet"/>
      <w:lvlText w:val="•"/>
      <w:lvlJc w:val="left"/>
      <w:pPr>
        <w:ind w:left="1440" w:hanging="360"/>
      </w:pPr>
      <w:rPr>
        <w:rFonts w:ascii="Aptos" w:eastAsiaTheme="minorHAnsi" w:hAnsi="Aptos" w:cstheme="minorBid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16cid:durableId="846167070">
    <w:abstractNumId w:val="0"/>
  </w:num>
  <w:num w:numId="2" w16cid:durableId="915088505">
    <w:abstractNumId w:val="6"/>
  </w:num>
  <w:num w:numId="3" w16cid:durableId="677586930">
    <w:abstractNumId w:val="12"/>
  </w:num>
  <w:num w:numId="4" w16cid:durableId="1724058216">
    <w:abstractNumId w:val="3"/>
  </w:num>
  <w:num w:numId="5" w16cid:durableId="136993613">
    <w:abstractNumId w:val="13"/>
  </w:num>
  <w:num w:numId="6" w16cid:durableId="559903628">
    <w:abstractNumId w:val="11"/>
  </w:num>
  <w:num w:numId="7" w16cid:durableId="878975363">
    <w:abstractNumId w:val="1"/>
  </w:num>
  <w:num w:numId="8" w16cid:durableId="1998915661">
    <w:abstractNumId w:val="9"/>
  </w:num>
  <w:num w:numId="9" w16cid:durableId="1571035203">
    <w:abstractNumId w:val="10"/>
  </w:num>
  <w:num w:numId="10" w16cid:durableId="1612282023">
    <w:abstractNumId w:val="5"/>
  </w:num>
  <w:num w:numId="11" w16cid:durableId="72972007">
    <w:abstractNumId w:val="7"/>
  </w:num>
  <w:num w:numId="12" w16cid:durableId="1758209844">
    <w:abstractNumId w:val="8"/>
  </w:num>
  <w:num w:numId="13" w16cid:durableId="86537207">
    <w:abstractNumId w:val="4"/>
  </w:num>
  <w:num w:numId="14" w16cid:durableId="42272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35"/>
    <w:rsid w:val="0000407C"/>
    <w:rsid w:val="0000725C"/>
    <w:rsid w:val="00007948"/>
    <w:rsid w:val="00014AB8"/>
    <w:rsid w:val="00014EE1"/>
    <w:rsid w:val="000278C4"/>
    <w:rsid w:val="00034C6A"/>
    <w:rsid w:val="000378C1"/>
    <w:rsid w:val="000408EB"/>
    <w:rsid w:val="00040C55"/>
    <w:rsid w:val="00046465"/>
    <w:rsid w:val="000503F6"/>
    <w:rsid w:val="000530FF"/>
    <w:rsid w:val="000616B4"/>
    <w:rsid w:val="000647AA"/>
    <w:rsid w:val="0007245C"/>
    <w:rsid w:val="000754FA"/>
    <w:rsid w:val="00076AD9"/>
    <w:rsid w:val="000775FC"/>
    <w:rsid w:val="00077B62"/>
    <w:rsid w:val="000819F7"/>
    <w:rsid w:val="00095355"/>
    <w:rsid w:val="00096D8D"/>
    <w:rsid w:val="000A02D1"/>
    <w:rsid w:val="000A0AC5"/>
    <w:rsid w:val="000A231A"/>
    <w:rsid w:val="000A33ED"/>
    <w:rsid w:val="000A5A8F"/>
    <w:rsid w:val="000A76C2"/>
    <w:rsid w:val="000B234E"/>
    <w:rsid w:val="000B7631"/>
    <w:rsid w:val="000B7978"/>
    <w:rsid w:val="000D20FA"/>
    <w:rsid w:val="000D2866"/>
    <w:rsid w:val="000D594B"/>
    <w:rsid w:val="000E5519"/>
    <w:rsid w:val="000F2E00"/>
    <w:rsid w:val="00100209"/>
    <w:rsid w:val="00104563"/>
    <w:rsid w:val="00104EB5"/>
    <w:rsid w:val="00112DC9"/>
    <w:rsid w:val="001174DA"/>
    <w:rsid w:val="00120282"/>
    <w:rsid w:val="001222EA"/>
    <w:rsid w:val="001279D3"/>
    <w:rsid w:val="00145866"/>
    <w:rsid w:val="00146D5F"/>
    <w:rsid w:val="00157F1C"/>
    <w:rsid w:val="00163CFA"/>
    <w:rsid w:val="001645CA"/>
    <w:rsid w:val="00165C18"/>
    <w:rsid w:val="0017481B"/>
    <w:rsid w:val="0018203A"/>
    <w:rsid w:val="0018235C"/>
    <w:rsid w:val="00183F7B"/>
    <w:rsid w:val="00187148"/>
    <w:rsid w:val="0018762A"/>
    <w:rsid w:val="00193B4D"/>
    <w:rsid w:val="001963EB"/>
    <w:rsid w:val="001A5A57"/>
    <w:rsid w:val="001A6126"/>
    <w:rsid w:val="001A73DB"/>
    <w:rsid w:val="001A7913"/>
    <w:rsid w:val="001C0652"/>
    <w:rsid w:val="001C6BA4"/>
    <w:rsid w:val="001D5219"/>
    <w:rsid w:val="001D710F"/>
    <w:rsid w:val="001F0BC0"/>
    <w:rsid w:val="001F390E"/>
    <w:rsid w:val="00205C0B"/>
    <w:rsid w:val="00213F41"/>
    <w:rsid w:val="002272E0"/>
    <w:rsid w:val="00230510"/>
    <w:rsid w:val="00233149"/>
    <w:rsid w:val="0023358D"/>
    <w:rsid w:val="00234E12"/>
    <w:rsid w:val="00251EBF"/>
    <w:rsid w:val="0025357B"/>
    <w:rsid w:val="00256A39"/>
    <w:rsid w:val="002606AD"/>
    <w:rsid w:val="00260B0A"/>
    <w:rsid w:val="002622FE"/>
    <w:rsid w:val="0027093D"/>
    <w:rsid w:val="00273646"/>
    <w:rsid w:val="002745AE"/>
    <w:rsid w:val="00275A54"/>
    <w:rsid w:val="0028086B"/>
    <w:rsid w:val="00280DF5"/>
    <w:rsid w:val="00283893"/>
    <w:rsid w:val="002A3A65"/>
    <w:rsid w:val="002B2897"/>
    <w:rsid w:val="002B4409"/>
    <w:rsid w:val="002B7D2A"/>
    <w:rsid w:val="002C17C7"/>
    <w:rsid w:val="002C5009"/>
    <w:rsid w:val="002D13F5"/>
    <w:rsid w:val="002D55B6"/>
    <w:rsid w:val="002D5617"/>
    <w:rsid w:val="002D64AD"/>
    <w:rsid w:val="002D7085"/>
    <w:rsid w:val="002E0882"/>
    <w:rsid w:val="002E09DE"/>
    <w:rsid w:val="002E6999"/>
    <w:rsid w:val="002F2471"/>
    <w:rsid w:val="002F5C90"/>
    <w:rsid w:val="00302426"/>
    <w:rsid w:val="003024BC"/>
    <w:rsid w:val="00304859"/>
    <w:rsid w:val="003061A6"/>
    <w:rsid w:val="0032111D"/>
    <w:rsid w:val="00331930"/>
    <w:rsid w:val="00340A2F"/>
    <w:rsid w:val="00340FCB"/>
    <w:rsid w:val="0034642A"/>
    <w:rsid w:val="00346761"/>
    <w:rsid w:val="00346BD1"/>
    <w:rsid w:val="00350CD9"/>
    <w:rsid w:val="00354067"/>
    <w:rsid w:val="003543E0"/>
    <w:rsid w:val="00364863"/>
    <w:rsid w:val="00374636"/>
    <w:rsid w:val="00382E69"/>
    <w:rsid w:val="0038447F"/>
    <w:rsid w:val="00386E0E"/>
    <w:rsid w:val="00387723"/>
    <w:rsid w:val="00390F26"/>
    <w:rsid w:val="0039179E"/>
    <w:rsid w:val="00396FDC"/>
    <w:rsid w:val="00397ACA"/>
    <w:rsid w:val="003A039F"/>
    <w:rsid w:val="003A755A"/>
    <w:rsid w:val="003E007C"/>
    <w:rsid w:val="003E1BAD"/>
    <w:rsid w:val="003E364B"/>
    <w:rsid w:val="003F23E3"/>
    <w:rsid w:val="003F5E90"/>
    <w:rsid w:val="003F726A"/>
    <w:rsid w:val="004058B3"/>
    <w:rsid w:val="004061E7"/>
    <w:rsid w:val="00411A85"/>
    <w:rsid w:val="0041567F"/>
    <w:rsid w:val="00417E8C"/>
    <w:rsid w:val="00421449"/>
    <w:rsid w:val="004225BF"/>
    <w:rsid w:val="004229FD"/>
    <w:rsid w:val="0042479F"/>
    <w:rsid w:val="00440C91"/>
    <w:rsid w:val="00440F8B"/>
    <w:rsid w:val="00446016"/>
    <w:rsid w:val="004651D8"/>
    <w:rsid w:val="0046561E"/>
    <w:rsid w:val="00466093"/>
    <w:rsid w:val="00474C94"/>
    <w:rsid w:val="00476B6F"/>
    <w:rsid w:val="004771A2"/>
    <w:rsid w:val="00482726"/>
    <w:rsid w:val="00485980"/>
    <w:rsid w:val="00493D16"/>
    <w:rsid w:val="0049525E"/>
    <w:rsid w:val="004A0939"/>
    <w:rsid w:val="004A1657"/>
    <w:rsid w:val="004A26C2"/>
    <w:rsid w:val="004B0D73"/>
    <w:rsid w:val="004B2F93"/>
    <w:rsid w:val="004B5395"/>
    <w:rsid w:val="004B7B34"/>
    <w:rsid w:val="004C011F"/>
    <w:rsid w:val="004C2DBD"/>
    <w:rsid w:val="004C46F4"/>
    <w:rsid w:val="004C74FD"/>
    <w:rsid w:val="004D251B"/>
    <w:rsid w:val="004D3249"/>
    <w:rsid w:val="004D69EC"/>
    <w:rsid w:val="004D6F15"/>
    <w:rsid w:val="004E098C"/>
    <w:rsid w:val="004E2606"/>
    <w:rsid w:val="004E37F7"/>
    <w:rsid w:val="004E7148"/>
    <w:rsid w:val="004E71B2"/>
    <w:rsid w:val="00503DE3"/>
    <w:rsid w:val="005125E1"/>
    <w:rsid w:val="00521745"/>
    <w:rsid w:val="005218EC"/>
    <w:rsid w:val="00526458"/>
    <w:rsid w:val="00531220"/>
    <w:rsid w:val="00532C2D"/>
    <w:rsid w:val="0053318E"/>
    <w:rsid w:val="00534B0F"/>
    <w:rsid w:val="00536B3A"/>
    <w:rsid w:val="00554F8A"/>
    <w:rsid w:val="00555F5B"/>
    <w:rsid w:val="005607B6"/>
    <w:rsid w:val="005621CA"/>
    <w:rsid w:val="00565A4F"/>
    <w:rsid w:val="005661BF"/>
    <w:rsid w:val="005704BB"/>
    <w:rsid w:val="00571DAB"/>
    <w:rsid w:val="005722E7"/>
    <w:rsid w:val="00574DAC"/>
    <w:rsid w:val="005762E5"/>
    <w:rsid w:val="005800C4"/>
    <w:rsid w:val="005821CD"/>
    <w:rsid w:val="005852BC"/>
    <w:rsid w:val="00586668"/>
    <w:rsid w:val="00590034"/>
    <w:rsid w:val="00597254"/>
    <w:rsid w:val="00597623"/>
    <w:rsid w:val="005A369C"/>
    <w:rsid w:val="005A4137"/>
    <w:rsid w:val="005A46CB"/>
    <w:rsid w:val="005A76AB"/>
    <w:rsid w:val="005B42BF"/>
    <w:rsid w:val="005C2186"/>
    <w:rsid w:val="005D2E83"/>
    <w:rsid w:val="005D5AEE"/>
    <w:rsid w:val="005E409E"/>
    <w:rsid w:val="005E4440"/>
    <w:rsid w:val="005F716F"/>
    <w:rsid w:val="00601576"/>
    <w:rsid w:val="00604D59"/>
    <w:rsid w:val="006104E1"/>
    <w:rsid w:val="0061428F"/>
    <w:rsid w:val="00616FCF"/>
    <w:rsid w:val="00620FB6"/>
    <w:rsid w:val="006250B3"/>
    <w:rsid w:val="00626D04"/>
    <w:rsid w:val="00631A26"/>
    <w:rsid w:val="0063265F"/>
    <w:rsid w:val="00634BE2"/>
    <w:rsid w:val="0064002B"/>
    <w:rsid w:val="0064117C"/>
    <w:rsid w:val="00643027"/>
    <w:rsid w:val="0064324E"/>
    <w:rsid w:val="00643426"/>
    <w:rsid w:val="00647E50"/>
    <w:rsid w:val="0065009C"/>
    <w:rsid w:val="006519E3"/>
    <w:rsid w:val="006529F4"/>
    <w:rsid w:val="00654BE6"/>
    <w:rsid w:val="00656652"/>
    <w:rsid w:val="0066192F"/>
    <w:rsid w:val="006632CE"/>
    <w:rsid w:val="00663301"/>
    <w:rsid w:val="00664DC3"/>
    <w:rsid w:val="00665B74"/>
    <w:rsid w:val="0067072D"/>
    <w:rsid w:val="00675F5F"/>
    <w:rsid w:val="006805CA"/>
    <w:rsid w:val="00683A12"/>
    <w:rsid w:val="00686247"/>
    <w:rsid w:val="00687240"/>
    <w:rsid w:val="00690C7A"/>
    <w:rsid w:val="006940AA"/>
    <w:rsid w:val="006A63DE"/>
    <w:rsid w:val="006B127D"/>
    <w:rsid w:val="006B3143"/>
    <w:rsid w:val="006B3905"/>
    <w:rsid w:val="006B43C0"/>
    <w:rsid w:val="006B5262"/>
    <w:rsid w:val="006C1159"/>
    <w:rsid w:val="006C6650"/>
    <w:rsid w:val="006D4F2B"/>
    <w:rsid w:val="006D5349"/>
    <w:rsid w:val="006E6C6A"/>
    <w:rsid w:val="006E7231"/>
    <w:rsid w:val="006F0C8E"/>
    <w:rsid w:val="006F0FB0"/>
    <w:rsid w:val="006F108E"/>
    <w:rsid w:val="006F39E3"/>
    <w:rsid w:val="007076C3"/>
    <w:rsid w:val="00711496"/>
    <w:rsid w:val="00714D3C"/>
    <w:rsid w:val="007260CF"/>
    <w:rsid w:val="00740CD5"/>
    <w:rsid w:val="00741B33"/>
    <w:rsid w:val="00744AFB"/>
    <w:rsid w:val="007516A7"/>
    <w:rsid w:val="00752A04"/>
    <w:rsid w:val="00757084"/>
    <w:rsid w:val="00761F4F"/>
    <w:rsid w:val="00765644"/>
    <w:rsid w:val="0078538F"/>
    <w:rsid w:val="007A5505"/>
    <w:rsid w:val="007A5F1E"/>
    <w:rsid w:val="007A7978"/>
    <w:rsid w:val="007B1672"/>
    <w:rsid w:val="007B19B4"/>
    <w:rsid w:val="007C0796"/>
    <w:rsid w:val="007C14AF"/>
    <w:rsid w:val="007C4CF6"/>
    <w:rsid w:val="007D2CF4"/>
    <w:rsid w:val="007D2D49"/>
    <w:rsid w:val="007D4064"/>
    <w:rsid w:val="007D6A8E"/>
    <w:rsid w:val="007E03D4"/>
    <w:rsid w:val="007E2F2F"/>
    <w:rsid w:val="007F79A0"/>
    <w:rsid w:val="00800016"/>
    <w:rsid w:val="008027D8"/>
    <w:rsid w:val="00803DE5"/>
    <w:rsid w:val="008044F6"/>
    <w:rsid w:val="00805B04"/>
    <w:rsid w:val="008063E6"/>
    <w:rsid w:val="00807E10"/>
    <w:rsid w:val="00810FEC"/>
    <w:rsid w:val="00813F91"/>
    <w:rsid w:val="00815106"/>
    <w:rsid w:val="00817571"/>
    <w:rsid w:val="00824FF2"/>
    <w:rsid w:val="00826077"/>
    <w:rsid w:val="0083113B"/>
    <w:rsid w:val="00836883"/>
    <w:rsid w:val="008376B2"/>
    <w:rsid w:val="00837A48"/>
    <w:rsid w:val="00841024"/>
    <w:rsid w:val="00845056"/>
    <w:rsid w:val="008530F1"/>
    <w:rsid w:val="008557FC"/>
    <w:rsid w:val="00856FA2"/>
    <w:rsid w:val="00866280"/>
    <w:rsid w:val="00870493"/>
    <w:rsid w:val="008732BC"/>
    <w:rsid w:val="0088119B"/>
    <w:rsid w:val="00885E71"/>
    <w:rsid w:val="008A2A99"/>
    <w:rsid w:val="008A3B9E"/>
    <w:rsid w:val="008B38FB"/>
    <w:rsid w:val="008C437F"/>
    <w:rsid w:val="008C460A"/>
    <w:rsid w:val="008D6261"/>
    <w:rsid w:val="008E52F6"/>
    <w:rsid w:val="008E706D"/>
    <w:rsid w:val="008F28BF"/>
    <w:rsid w:val="00912593"/>
    <w:rsid w:val="00913EBF"/>
    <w:rsid w:val="00915DCF"/>
    <w:rsid w:val="00930ED0"/>
    <w:rsid w:val="00931E42"/>
    <w:rsid w:val="00933290"/>
    <w:rsid w:val="00933A64"/>
    <w:rsid w:val="00934D35"/>
    <w:rsid w:val="00936294"/>
    <w:rsid w:val="009375B0"/>
    <w:rsid w:val="00937D25"/>
    <w:rsid w:val="00940BC3"/>
    <w:rsid w:val="00943188"/>
    <w:rsid w:val="009468C5"/>
    <w:rsid w:val="00946DC8"/>
    <w:rsid w:val="009471B5"/>
    <w:rsid w:val="00947887"/>
    <w:rsid w:val="009555EC"/>
    <w:rsid w:val="00961DE3"/>
    <w:rsid w:val="00967CCF"/>
    <w:rsid w:val="00973496"/>
    <w:rsid w:val="009738D1"/>
    <w:rsid w:val="00974B3F"/>
    <w:rsid w:val="00983E92"/>
    <w:rsid w:val="00994418"/>
    <w:rsid w:val="009A39B1"/>
    <w:rsid w:val="009B297B"/>
    <w:rsid w:val="009C0548"/>
    <w:rsid w:val="009C6E3D"/>
    <w:rsid w:val="009D282D"/>
    <w:rsid w:val="009D2C23"/>
    <w:rsid w:val="009D526D"/>
    <w:rsid w:val="009E258F"/>
    <w:rsid w:val="009E46B8"/>
    <w:rsid w:val="009E4DEF"/>
    <w:rsid w:val="009F0BE5"/>
    <w:rsid w:val="009F35B0"/>
    <w:rsid w:val="009F3EE0"/>
    <w:rsid w:val="009F4F24"/>
    <w:rsid w:val="009F62F7"/>
    <w:rsid w:val="00A00391"/>
    <w:rsid w:val="00A006FD"/>
    <w:rsid w:val="00A01C37"/>
    <w:rsid w:val="00A028E4"/>
    <w:rsid w:val="00A04C7E"/>
    <w:rsid w:val="00A07B4E"/>
    <w:rsid w:val="00A13C34"/>
    <w:rsid w:val="00A21D0F"/>
    <w:rsid w:val="00A252C6"/>
    <w:rsid w:val="00A3121F"/>
    <w:rsid w:val="00A31373"/>
    <w:rsid w:val="00A3239F"/>
    <w:rsid w:val="00A349C5"/>
    <w:rsid w:val="00A41863"/>
    <w:rsid w:val="00A41C28"/>
    <w:rsid w:val="00A44925"/>
    <w:rsid w:val="00A47C0E"/>
    <w:rsid w:val="00A50A79"/>
    <w:rsid w:val="00A50F8E"/>
    <w:rsid w:val="00A556B6"/>
    <w:rsid w:val="00A56261"/>
    <w:rsid w:val="00A57153"/>
    <w:rsid w:val="00A60E1D"/>
    <w:rsid w:val="00A660C6"/>
    <w:rsid w:val="00A75AA5"/>
    <w:rsid w:val="00A80804"/>
    <w:rsid w:val="00A819FF"/>
    <w:rsid w:val="00AA0284"/>
    <w:rsid w:val="00AA1949"/>
    <w:rsid w:val="00AA1CF0"/>
    <w:rsid w:val="00AA4022"/>
    <w:rsid w:val="00AA4773"/>
    <w:rsid w:val="00AA70D5"/>
    <w:rsid w:val="00AB121C"/>
    <w:rsid w:val="00AB3B8C"/>
    <w:rsid w:val="00AB3D32"/>
    <w:rsid w:val="00AC03D0"/>
    <w:rsid w:val="00AC53A2"/>
    <w:rsid w:val="00AC56B4"/>
    <w:rsid w:val="00AD0EC3"/>
    <w:rsid w:val="00AD1061"/>
    <w:rsid w:val="00AD26A1"/>
    <w:rsid w:val="00AD50DF"/>
    <w:rsid w:val="00AD55DE"/>
    <w:rsid w:val="00AD5A4C"/>
    <w:rsid w:val="00AD6F6E"/>
    <w:rsid w:val="00AD7169"/>
    <w:rsid w:val="00AE3E42"/>
    <w:rsid w:val="00AF0322"/>
    <w:rsid w:val="00AF07D1"/>
    <w:rsid w:val="00AF37B5"/>
    <w:rsid w:val="00B01303"/>
    <w:rsid w:val="00B01D67"/>
    <w:rsid w:val="00B03DF6"/>
    <w:rsid w:val="00B05561"/>
    <w:rsid w:val="00B07902"/>
    <w:rsid w:val="00B106D2"/>
    <w:rsid w:val="00B1160F"/>
    <w:rsid w:val="00B17ACC"/>
    <w:rsid w:val="00B21F13"/>
    <w:rsid w:val="00B23FC0"/>
    <w:rsid w:val="00B2446A"/>
    <w:rsid w:val="00B3027F"/>
    <w:rsid w:val="00B358C8"/>
    <w:rsid w:val="00B36D1C"/>
    <w:rsid w:val="00B40EAD"/>
    <w:rsid w:val="00B45151"/>
    <w:rsid w:val="00B463FB"/>
    <w:rsid w:val="00B51574"/>
    <w:rsid w:val="00B57068"/>
    <w:rsid w:val="00B61F93"/>
    <w:rsid w:val="00B73D33"/>
    <w:rsid w:val="00B73D8C"/>
    <w:rsid w:val="00B7715E"/>
    <w:rsid w:val="00B80637"/>
    <w:rsid w:val="00B81FBC"/>
    <w:rsid w:val="00B854C5"/>
    <w:rsid w:val="00B85D63"/>
    <w:rsid w:val="00B90A65"/>
    <w:rsid w:val="00BA0EF4"/>
    <w:rsid w:val="00BA119E"/>
    <w:rsid w:val="00BA310D"/>
    <w:rsid w:val="00BA401A"/>
    <w:rsid w:val="00BA6EC6"/>
    <w:rsid w:val="00BB5D28"/>
    <w:rsid w:val="00BB736B"/>
    <w:rsid w:val="00BB7877"/>
    <w:rsid w:val="00BC1AAA"/>
    <w:rsid w:val="00BC2FC5"/>
    <w:rsid w:val="00BC52AB"/>
    <w:rsid w:val="00BD1D83"/>
    <w:rsid w:val="00BD367B"/>
    <w:rsid w:val="00BD3B68"/>
    <w:rsid w:val="00BD3CA0"/>
    <w:rsid w:val="00BD483B"/>
    <w:rsid w:val="00BF3EEF"/>
    <w:rsid w:val="00C038D1"/>
    <w:rsid w:val="00C04571"/>
    <w:rsid w:val="00C10F00"/>
    <w:rsid w:val="00C1219D"/>
    <w:rsid w:val="00C1465A"/>
    <w:rsid w:val="00C20A42"/>
    <w:rsid w:val="00C259FF"/>
    <w:rsid w:val="00C276D8"/>
    <w:rsid w:val="00C30B63"/>
    <w:rsid w:val="00C3152E"/>
    <w:rsid w:val="00C37DAF"/>
    <w:rsid w:val="00C412B2"/>
    <w:rsid w:val="00C54697"/>
    <w:rsid w:val="00C557CE"/>
    <w:rsid w:val="00C602A6"/>
    <w:rsid w:val="00C61D4F"/>
    <w:rsid w:val="00C6210D"/>
    <w:rsid w:val="00C63EF3"/>
    <w:rsid w:val="00C70BFA"/>
    <w:rsid w:val="00C71347"/>
    <w:rsid w:val="00C74629"/>
    <w:rsid w:val="00C76461"/>
    <w:rsid w:val="00C771E6"/>
    <w:rsid w:val="00C8289A"/>
    <w:rsid w:val="00C8735A"/>
    <w:rsid w:val="00C90F10"/>
    <w:rsid w:val="00CA094B"/>
    <w:rsid w:val="00CA398F"/>
    <w:rsid w:val="00CA6115"/>
    <w:rsid w:val="00CA62FE"/>
    <w:rsid w:val="00CB581D"/>
    <w:rsid w:val="00CC00B0"/>
    <w:rsid w:val="00CD0CCB"/>
    <w:rsid w:val="00CD2D44"/>
    <w:rsid w:val="00CD733B"/>
    <w:rsid w:val="00CD7BED"/>
    <w:rsid w:val="00CE58FA"/>
    <w:rsid w:val="00CF24B8"/>
    <w:rsid w:val="00D03B42"/>
    <w:rsid w:val="00D10F1C"/>
    <w:rsid w:val="00D11498"/>
    <w:rsid w:val="00D13D23"/>
    <w:rsid w:val="00D27B35"/>
    <w:rsid w:val="00D30511"/>
    <w:rsid w:val="00D319BA"/>
    <w:rsid w:val="00D33D34"/>
    <w:rsid w:val="00D344A9"/>
    <w:rsid w:val="00D40137"/>
    <w:rsid w:val="00D446CE"/>
    <w:rsid w:val="00D46BCD"/>
    <w:rsid w:val="00D5570E"/>
    <w:rsid w:val="00D6043E"/>
    <w:rsid w:val="00D63832"/>
    <w:rsid w:val="00D66327"/>
    <w:rsid w:val="00D72C21"/>
    <w:rsid w:val="00D74387"/>
    <w:rsid w:val="00D75CE6"/>
    <w:rsid w:val="00D843DE"/>
    <w:rsid w:val="00D84ED0"/>
    <w:rsid w:val="00D856A3"/>
    <w:rsid w:val="00D864D6"/>
    <w:rsid w:val="00D87064"/>
    <w:rsid w:val="00D90B04"/>
    <w:rsid w:val="00D90F6A"/>
    <w:rsid w:val="00D921FD"/>
    <w:rsid w:val="00DA1373"/>
    <w:rsid w:val="00DA1C1C"/>
    <w:rsid w:val="00DA4389"/>
    <w:rsid w:val="00DA4421"/>
    <w:rsid w:val="00DA49D4"/>
    <w:rsid w:val="00DB6832"/>
    <w:rsid w:val="00DB6D28"/>
    <w:rsid w:val="00DC02A6"/>
    <w:rsid w:val="00DC464F"/>
    <w:rsid w:val="00DD2AAD"/>
    <w:rsid w:val="00DD766B"/>
    <w:rsid w:val="00DD7B5C"/>
    <w:rsid w:val="00DF3304"/>
    <w:rsid w:val="00DF336B"/>
    <w:rsid w:val="00DF533F"/>
    <w:rsid w:val="00E006C7"/>
    <w:rsid w:val="00E0089A"/>
    <w:rsid w:val="00E02357"/>
    <w:rsid w:val="00E051CE"/>
    <w:rsid w:val="00E108DC"/>
    <w:rsid w:val="00E11C2C"/>
    <w:rsid w:val="00E13E02"/>
    <w:rsid w:val="00E14A1C"/>
    <w:rsid w:val="00E235B1"/>
    <w:rsid w:val="00E24502"/>
    <w:rsid w:val="00E25D8E"/>
    <w:rsid w:val="00E26645"/>
    <w:rsid w:val="00E26839"/>
    <w:rsid w:val="00E26C02"/>
    <w:rsid w:val="00E37AEA"/>
    <w:rsid w:val="00E40E40"/>
    <w:rsid w:val="00E43678"/>
    <w:rsid w:val="00E45168"/>
    <w:rsid w:val="00E469AA"/>
    <w:rsid w:val="00E52475"/>
    <w:rsid w:val="00E54591"/>
    <w:rsid w:val="00E57129"/>
    <w:rsid w:val="00E629EE"/>
    <w:rsid w:val="00E75023"/>
    <w:rsid w:val="00E7691D"/>
    <w:rsid w:val="00E77BF7"/>
    <w:rsid w:val="00E803E7"/>
    <w:rsid w:val="00E82B1F"/>
    <w:rsid w:val="00E83427"/>
    <w:rsid w:val="00E836A9"/>
    <w:rsid w:val="00E91DFB"/>
    <w:rsid w:val="00EA151A"/>
    <w:rsid w:val="00EA32A1"/>
    <w:rsid w:val="00EA4CF5"/>
    <w:rsid w:val="00EB048C"/>
    <w:rsid w:val="00EB3AEE"/>
    <w:rsid w:val="00EC0E84"/>
    <w:rsid w:val="00EC3807"/>
    <w:rsid w:val="00ED1C9E"/>
    <w:rsid w:val="00ED29CF"/>
    <w:rsid w:val="00ED33C5"/>
    <w:rsid w:val="00ED655A"/>
    <w:rsid w:val="00ED7126"/>
    <w:rsid w:val="00EE2A23"/>
    <w:rsid w:val="00EE3791"/>
    <w:rsid w:val="00EF1C12"/>
    <w:rsid w:val="00EF344E"/>
    <w:rsid w:val="00EF5656"/>
    <w:rsid w:val="00EF6FED"/>
    <w:rsid w:val="00F02D99"/>
    <w:rsid w:val="00F03A9C"/>
    <w:rsid w:val="00F05858"/>
    <w:rsid w:val="00F10107"/>
    <w:rsid w:val="00F1186E"/>
    <w:rsid w:val="00F135AE"/>
    <w:rsid w:val="00F16D9D"/>
    <w:rsid w:val="00F2490C"/>
    <w:rsid w:val="00F31BC1"/>
    <w:rsid w:val="00F31FDE"/>
    <w:rsid w:val="00F334E8"/>
    <w:rsid w:val="00F351FB"/>
    <w:rsid w:val="00F3545B"/>
    <w:rsid w:val="00F35B1E"/>
    <w:rsid w:val="00F35C26"/>
    <w:rsid w:val="00F369BB"/>
    <w:rsid w:val="00F374A9"/>
    <w:rsid w:val="00F44ABA"/>
    <w:rsid w:val="00F5243A"/>
    <w:rsid w:val="00F545C5"/>
    <w:rsid w:val="00F57930"/>
    <w:rsid w:val="00F638AA"/>
    <w:rsid w:val="00F6681C"/>
    <w:rsid w:val="00F73DF8"/>
    <w:rsid w:val="00F748FF"/>
    <w:rsid w:val="00F7494A"/>
    <w:rsid w:val="00F77DF7"/>
    <w:rsid w:val="00F8211C"/>
    <w:rsid w:val="00F8220D"/>
    <w:rsid w:val="00F823D5"/>
    <w:rsid w:val="00F84D63"/>
    <w:rsid w:val="00F90E91"/>
    <w:rsid w:val="00FA03BD"/>
    <w:rsid w:val="00FA067D"/>
    <w:rsid w:val="00FA4615"/>
    <w:rsid w:val="00FB1ED6"/>
    <w:rsid w:val="00FB21FF"/>
    <w:rsid w:val="00FB6DDD"/>
    <w:rsid w:val="00FC7208"/>
    <w:rsid w:val="00FD0923"/>
    <w:rsid w:val="00FD2B47"/>
    <w:rsid w:val="00FD2B92"/>
    <w:rsid w:val="00FD6CBA"/>
    <w:rsid w:val="00FE0718"/>
    <w:rsid w:val="00FE6025"/>
    <w:rsid w:val="00FE6B04"/>
    <w:rsid w:val="00FF1462"/>
    <w:rsid w:val="00FF77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406C"/>
  <w15:chartTrackingRefBased/>
  <w15:docId w15:val="{62EAA831-8DCD-4F48-8DFF-2B699B66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4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34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34D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34D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34D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34D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4D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4D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4D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D3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34D3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34D3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34D3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34D3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34D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4D35"/>
    <w:rPr>
      <w:rFonts w:eastAsiaTheme="majorEastAsia" w:cstheme="majorBidi"/>
      <w:color w:val="595959" w:themeColor="text1" w:themeTint="A6"/>
    </w:rPr>
  </w:style>
  <w:style w:type="character" w:customStyle="1" w:styleId="80">
    <w:name w:val="Заголовок 8 Знак"/>
    <w:basedOn w:val="a0"/>
    <w:link w:val="8"/>
    <w:uiPriority w:val="9"/>
    <w:semiHidden/>
    <w:rsid w:val="00934D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4D35"/>
    <w:rPr>
      <w:rFonts w:eastAsiaTheme="majorEastAsia" w:cstheme="majorBidi"/>
      <w:color w:val="272727" w:themeColor="text1" w:themeTint="D8"/>
    </w:rPr>
  </w:style>
  <w:style w:type="paragraph" w:styleId="a3">
    <w:name w:val="Title"/>
    <w:basedOn w:val="a"/>
    <w:next w:val="a"/>
    <w:link w:val="a4"/>
    <w:uiPriority w:val="10"/>
    <w:qFormat/>
    <w:rsid w:val="00934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34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D3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34D3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34D35"/>
    <w:pPr>
      <w:spacing w:before="160"/>
      <w:jc w:val="center"/>
    </w:pPr>
    <w:rPr>
      <w:i/>
      <w:iCs/>
      <w:color w:val="404040" w:themeColor="text1" w:themeTint="BF"/>
    </w:rPr>
  </w:style>
  <w:style w:type="character" w:customStyle="1" w:styleId="a8">
    <w:name w:val="Цитата Знак"/>
    <w:basedOn w:val="a0"/>
    <w:link w:val="a7"/>
    <w:uiPriority w:val="29"/>
    <w:rsid w:val="00934D35"/>
    <w:rPr>
      <w:i/>
      <w:iCs/>
      <w:color w:val="404040" w:themeColor="text1" w:themeTint="BF"/>
    </w:rPr>
  </w:style>
  <w:style w:type="paragraph" w:styleId="a9">
    <w:name w:val="List Paragraph"/>
    <w:basedOn w:val="a"/>
    <w:uiPriority w:val="34"/>
    <w:qFormat/>
    <w:rsid w:val="00934D35"/>
    <w:pPr>
      <w:ind w:left="720"/>
      <w:contextualSpacing/>
    </w:pPr>
  </w:style>
  <w:style w:type="character" w:styleId="aa">
    <w:name w:val="Intense Emphasis"/>
    <w:basedOn w:val="a0"/>
    <w:uiPriority w:val="21"/>
    <w:qFormat/>
    <w:rsid w:val="00934D35"/>
    <w:rPr>
      <w:i/>
      <w:iCs/>
      <w:color w:val="0F4761" w:themeColor="accent1" w:themeShade="BF"/>
    </w:rPr>
  </w:style>
  <w:style w:type="paragraph" w:styleId="ab">
    <w:name w:val="Intense Quote"/>
    <w:basedOn w:val="a"/>
    <w:next w:val="a"/>
    <w:link w:val="ac"/>
    <w:uiPriority w:val="30"/>
    <w:qFormat/>
    <w:rsid w:val="00934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934D35"/>
    <w:rPr>
      <w:i/>
      <w:iCs/>
      <w:color w:val="0F4761" w:themeColor="accent1" w:themeShade="BF"/>
    </w:rPr>
  </w:style>
  <w:style w:type="character" w:styleId="ad">
    <w:name w:val="Intense Reference"/>
    <w:basedOn w:val="a0"/>
    <w:uiPriority w:val="32"/>
    <w:qFormat/>
    <w:rsid w:val="00934D35"/>
    <w:rPr>
      <w:b/>
      <w:bCs/>
      <w:smallCaps/>
      <w:color w:val="0F4761" w:themeColor="accent1" w:themeShade="BF"/>
      <w:spacing w:val="5"/>
    </w:rPr>
  </w:style>
  <w:style w:type="character" w:styleId="ae">
    <w:name w:val="Hyperlink"/>
    <w:basedOn w:val="a0"/>
    <w:uiPriority w:val="99"/>
    <w:unhideWhenUsed/>
    <w:rsid w:val="000A76C2"/>
    <w:rPr>
      <w:color w:val="467886" w:themeColor="hyperlink"/>
      <w:u w:val="single"/>
    </w:rPr>
  </w:style>
  <w:style w:type="character" w:styleId="af">
    <w:name w:val="Unresolved Mention"/>
    <w:basedOn w:val="a0"/>
    <w:uiPriority w:val="99"/>
    <w:semiHidden/>
    <w:unhideWhenUsed/>
    <w:rsid w:val="000A76C2"/>
    <w:rPr>
      <w:color w:val="605E5C"/>
      <w:shd w:val="clear" w:color="auto" w:fill="E1DFDD"/>
    </w:rPr>
  </w:style>
  <w:style w:type="table" w:styleId="af0">
    <w:name w:val="Table Grid"/>
    <w:basedOn w:val="a1"/>
    <w:uiPriority w:val="39"/>
    <w:rsid w:val="0076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D483B"/>
    <w:pPr>
      <w:spacing w:after="0" w:line="240" w:lineRule="auto"/>
    </w:pPr>
  </w:style>
  <w:style w:type="character" w:styleId="af2">
    <w:name w:val="annotation reference"/>
    <w:basedOn w:val="a0"/>
    <w:uiPriority w:val="99"/>
    <w:semiHidden/>
    <w:unhideWhenUsed/>
    <w:rsid w:val="001645CA"/>
    <w:rPr>
      <w:sz w:val="16"/>
      <w:szCs w:val="16"/>
    </w:rPr>
  </w:style>
  <w:style w:type="paragraph" w:styleId="af3">
    <w:name w:val="annotation text"/>
    <w:basedOn w:val="a"/>
    <w:link w:val="af4"/>
    <w:uiPriority w:val="99"/>
    <w:unhideWhenUsed/>
    <w:rsid w:val="001645CA"/>
    <w:pPr>
      <w:spacing w:line="240" w:lineRule="auto"/>
    </w:pPr>
    <w:rPr>
      <w:sz w:val="20"/>
      <w:szCs w:val="20"/>
    </w:rPr>
  </w:style>
  <w:style w:type="character" w:customStyle="1" w:styleId="af4">
    <w:name w:val="Текст примітки Знак"/>
    <w:basedOn w:val="a0"/>
    <w:link w:val="af3"/>
    <w:uiPriority w:val="99"/>
    <w:rsid w:val="001645CA"/>
    <w:rPr>
      <w:sz w:val="20"/>
      <w:szCs w:val="20"/>
    </w:rPr>
  </w:style>
  <w:style w:type="paragraph" w:styleId="af5">
    <w:name w:val="annotation subject"/>
    <w:basedOn w:val="af3"/>
    <w:next w:val="af3"/>
    <w:link w:val="af6"/>
    <w:uiPriority w:val="99"/>
    <w:semiHidden/>
    <w:unhideWhenUsed/>
    <w:rsid w:val="001645CA"/>
    <w:rPr>
      <w:b/>
      <w:bCs/>
    </w:rPr>
  </w:style>
  <w:style w:type="character" w:customStyle="1" w:styleId="af6">
    <w:name w:val="Тема примітки Знак"/>
    <w:basedOn w:val="af4"/>
    <w:link w:val="af5"/>
    <w:uiPriority w:val="99"/>
    <w:semiHidden/>
    <w:rsid w:val="001645CA"/>
    <w:rPr>
      <w:b/>
      <w:bCs/>
      <w:sz w:val="20"/>
      <w:szCs w:val="20"/>
    </w:rPr>
  </w:style>
  <w:style w:type="paragraph" w:styleId="af7">
    <w:name w:val="header"/>
    <w:basedOn w:val="a"/>
    <w:link w:val="af8"/>
    <w:uiPriority w:val="99"/>
    <w:unhideWhenUsed/>
    <w:rsid w:val="0018235C"/>
    <w:pPr>
      <w:tabs>
        <w:tab w:val="center" w:pos="4819"/>
        <w:tab w:val="right" w:pos="9639"/>
      </w:tabs>
      <w:spacing w:after="0" w:line="240" w:lineRule="auto"/>
    </w:pPr>
  </w:style>
  <w:style w:type="character" w:customStyle="1" w:styleId="af8">
    <w:name w:val="Верхній колонтитул Знак"/>
    <w:basedOn w:val="a0"/>
    <w:link w:val="af7"/>
    <w:uiPriority w:val="99"/>
    <w:rsid w:val="0018235C"/>
  </w:style>
  <w:style w:type="paragraph" w:styleId="af9">
    <w:name w:val="footer"/>
    <w:basedOn w:val="a"/>
    <w:link w:val="afa"/>
    <w:uiPriority w:val="99"/>
    <w:unhideWhenUsed/>
    <w:rsid w:val="0018235C"/>
    <w:pPr>
      <w:tabs>
        <w:tab w:val="center" w:pos="4819"/>
        <w:tab w:val="right" w:pos="9639"/>
      </w:tabs>
      <w:spacing w:after="0" w:line="240" w:lineRule="auto"/>
    </w:pPr>
  </w:style>
  <w:style w:type="character" w:customStyle="1" w:styleId="afa">
    <w:name w:val="Нижній колонтитул Знак"/>
    <w:basedOn w:val="a0"/>
    <w:link w:val="af9"/>
    <w:uiPriority w:val="99"/>
    <w:rsid w:val="0018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17306</Words>
  <Characters>9865</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Volkova</dc:creator>
  <cp:keywords/>
  <dc:description/>
  <cp:lastModifiedBy>Alla Volkova</cp:lastModifiedBy>
  <cp:revision>2</cp:revision>
  <dcterms:created xsi:type="dcterms:W3CDTF">2024-12-17T09:11:00Z</dcterms:created>
  <dcterms:modified xsi:type="dcterms:W3CDTF">2024-12-17T09:11:00Z</dcterms:modified>
</cp:coreProperties>
</file>