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630D" w14:textId="77777777" w:rsidR="009419E2" w:rsidRDefault="009419E2" w:rsidP="009419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6142C">
        <w:rPr>
          <w:rFonts w:ascii="Times New Roman" w:hAnsi="Times New Roman" w:cs="Times New Roman"/>
          <w:b/>
          <w:bCs/>
          <w:sz w:val="32"/>
          <w:szCs w:val="32"/>
          <w:u w:val="single"/>
        </w:rPr>
        <w:t>BIONUTRIENTS SOLUBLE AG®</w:t>
      </w:r>
      <w:r w:rsidR="004F575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 </w:t>
      </w:r>
      <w:r w:rsidR="004F575F" w:rsidRPr="004F575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003A383B" wp14:editId="548BDEA3">
            <wp:extent cx="639291" cy="317500"/>
            <wp:effectExtent l="0" t="0" r="8890" b="635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F7DFA3FE-652D-CBD0-88F1-8145A8C1C3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F7DFA3FE-652D-CBD0-88F1-8145A8C1C3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49" cy="31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C8E3" w14:textId="77777777" w:rsidR="0016142C" w:rsidRPr="009419E2" w:rsidRDefault="0016142C" w:rsidP="009419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6"/>
      </w:tblGrid>
      <w:tr w:rsidR="009419E2" w14:paraId="180D52F2" w14:textId="77777777" w:rsidTr="0016142C">
        <w:tc>
          <w:tcPr>
            <w:tcW w:w="4962" w:type="dxa"/>
            <w:tcBorders>
              <w:right w:val="single" w:sz="4" w:space="0" w:color="auto"/>
            </w:tcBorders>
          </w:tcPr>
          <w:p w14:paraId="67F253CD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ГАРАНТОВАНИЙ АНАЛІЗ:</w:t>
            </w:r>
          </w:p>
          <w:p w14:paraId="5685C72C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Загальний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азот(N) ...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.......................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......8%</w:t>
            </w:r>
          </w:p>
          <w:p w14:paraId="6536CBCF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2,5%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повільно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доступного азоту*</w:t>
            </w:r>
          </w:p>
          <w:p w14:paraId="0235A277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Доступний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фосфат (P2O5).............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....1%</w:t>
            </w:r>
          </w:p>
          <w:p w14:paraId="5EA64FAC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Розчинний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калій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(K2O) ................... ....9%</w:t>
            </w:r>
          </w:p>
          <w:p w14:paraId="2D4B6C47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Екстракти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рибне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борошно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гумат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калію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  <w:p w14:paraId="4185B4C3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*2,5%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повільно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доступного азоту з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гідролізату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рослинного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білка</w:t>
            </w:r>
            <w:proofErr w:type="spellEnd"/>
          </w:p>
          <w:p w14:paraId="417475EE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ТАКОЖ МІСТИТЬ НЕРОСЛИННІ ХАРЧОВІ ІНГРЕДІЄНТИ</w:t>
            </w:r>
          </w:p>
          <w:p w14:paraId="2BDD042D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Bacillus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subtilis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GB03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7,5 x 107 КУО на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грам</w:t>
            </w:r>
            <w:proofErr w:type="spellEnd"/>
          </w:p>
          <w:p w14:paraId="58F60E95" w14:textId="77777777" w:rsidR="009419E2" w:rsidRPr="00670560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Bacillus licheniformis 2,5 x 108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КУО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грам</w:t>
            </w:r>
            <w:proofErr w:type="spellEnd"/>
          </w:p>
          <w:p w14:paraId="729A5AF8" w14:textId="77777777" w:rsidR="009419E2" w:rsidRPr="00670560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Bacillus </w:t>
            </w:r>
            <w:proofErr w:type="spellStart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amyloliquefaciens</w:t>
            </w:r>
            <w:proofErr w:type="spellEnd"/>
            <w:proofErr w:type="gramStart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.....</w:t>
            </w:r>
            <w:proofErr w:type="gramEnd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7,5 x 107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КУО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грам</w:t>
            </w:r>
            <w:proofErr w:type="spellEnd"/>
          </w:p>
          <w:p w14:paraId="26A0CB10" w14:textId="77777777" w:rsidR="009419E2" w:rsidRPr="00670560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Bacillus </w:t>
            </w:r>
            <w:proofErr w:type="spellStart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pumilus</w:t>
            </w:r>
            <w:proofErr w:type="spellEnd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7,5 x 107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КУО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грам</w:t>
            </w:r>
            <w:proofErr w:type="spellEnd"/>
          </w:p>
          <w:p w14:paraId="019AFF1B" w14:textId="77777777" w:rsidR="009419E2" w:rsidRPr="00670560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Дріжджі</w:t>
            </w:r>
            <w:proofErr w:type="spellEnd"/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(Saccharomyces cerevisiae) 4,5 x 1010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КУО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</w:t>
            </w:r>
            <w:r w:rsidRPr="006705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грам</w:t>
            </w:r>
            <w:proofErr w:type="spellEnd"/>
          </w:p>
          <w:p w14:paraId="32395D91" w14:textId="77777777" w:rsidR="009419E2" w:rsidRPr="0016142C" w:rsidRDefault="009419E2" w:rsidP="0016142C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*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Одиниці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формування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колоній</w:t>
            </w:r>
            <w:proofErr w:type="spellEnd"/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DC74457" w14:textId="77777777" w:rsidR="00FF77FA" w:rsidRPr="0016142C" w:rsidRDefault="00FF77FA" w:rsidP="00FF77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Гумінова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кислота (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отримана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Леонардиту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7AA9" w:rsidRPr="001C76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% </w:t>
            </w:r>
          </w:p>
          <w:p w14:paraId="40959995" w14:textId="77777777" w:rsidR="00FF77FA" w:rsidRPr="0016142C" w:rsidRDefault="00FF77FA" w:rsidP="00FF77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Екстракт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водоростей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Ascophyllum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nodosum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10%</w:t>
            </w:r>
          </w:p>
          <w:p w14:paraId="4631AE5D" w14:textId="77777777" w:rsidR="00FF77FA" w:rsidRPr="0016142C" w:rsidRDefault="00FF77FA" w:rsidP="00FF77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Натуральний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зволожувач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Yucca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schidigera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1,5%</w:t>
            </w:r>
          </w:p>
          <w:p w14:paraId="7AFAF954" w14:textId="77777777" w:rsidR="00FF77FA" w:rsidRPr="0016142C" w:rsidRDefault="00FF77FA" w:rsidP="009419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</w:pPr>
          </w:p>
          <w:p w14:paraId="093BF9AA" w14:textId="77777777" w:rsidR="009419E2" w:rsidRPr="0016142C" w:rsidRDefault="009419E2" w:rsidP="009419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АМІНОГРАМА:</w:t>
            </w:r>
          </w:p>
          <w:p w14:paraId="5CE5A2D5" w14:textId="77777777" w:rsidR="009419E2" w:rsidRPr="0016142C" w:rsidRDefault="009419E2" w:rsidP="009419E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Загальна</w:t>
            </w:r>
            <w:proofErr w:type="spellEnd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кількість</w:t>
            </w:r>
            <w:proofErr w:type="spellEnd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L-</w:t>
            </w:r>
            <w:proofErr w:type="spellStart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амінокислот</w:t>
            </w:r>
            <w:proofErr w:type="spellEnd"/>
            <w:r w:rsidRPr="001614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...35,7%</w:t>
            </w:r>
          </w:p>
          <w:p w14:paraId="70A4A86E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3,34% ............................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Гліцин</w:t>
            </w:r>
            <w:proofErr w:type="spellEnd"/>
          </w:p>
          <w:p w14:paraId="77DE891B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5,85% ............................ 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глутамін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Кислота</w:t>
            </w:r>
          </w:p>
          <w:p w14:paraId="2F3EC878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2,44%....................... 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аспарагінова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кислота</w:t>
            </w:r>
          </w:p>
          <w:p w14:paraId="169D8095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1,63% ............................ ......L-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аланін</w:t>
            </w:r>
            <w:proofErr w:type="spellEnd"/>
          </w:p>
          <w:p w14:paraId="335A9791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3,65% ......................... ........ 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пролін</w:t>
            </w:r>
            <w:proofErr w:type="spellEnd"/>
          </w:p>
          <w:p w14:paraId="35755B6F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3,31% ........................... .......L-лейцин</w:t>
            </w:r>
          </w:p>
          <w:p w14:paraId="72418F48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1,40% ......................... .........L-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лізин</w:t>
            </w:r>
            <w:proofErr w:type="spellEnd"/>
          </w:p>
          <w:p w14:paraId="5822B4D1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1,48% ......................... ........ 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серин</w:t>
            </w:r>
            <w:proofErr w:type="spellEnd"/>
          </w:p>
          <w:p w14:paraId="467F92E9" w14:textId="77777777" w:rsidR="009419E2" w:rsidRPr="0016142C" w:rsidRDefault="009419E2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3,19% ............................. .....L-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аргінін</w:t>
            </w:r>
            <w:proofErr w:type="spellEnd"/>
          </w:p>
          <w:p w14:paraId="2733DE72" w14:textId="77777777" w:rsidR="00FF77FA" w:rsidRPr="0016142C" w:rsidRDefault="00FF77FA" w:rsidP="00FF77F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0,001%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.............................</w:t>
            </w:r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Гіберелова</w:t>
            </w:r>
            <w:proofErr w:type="spellEnd"/>
            <w:r w:rsidRPr="001614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кислота</w:t>
            </w:r>
          </w:p>
          <w:p w14:paraId="0BE9812D" w14:textId="77777777" w:rsidR="00FF77FA" w:rsidRPr="0016142C" w:rsidRDefault="00FF77FA" w:rsidP="009419E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1064AFC" w14:textId="1FB3D870" w:rsidR="000724EE" w:rsidRPr="000724EE" w:rsidRDefault="000C7AA9" w:rsidP="000724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AA9">
        <w:rPr>
          <w:rFonts w:ascii="Times New Roman" w:hAnsi="Times New Roman" w:cs="Times New Roman"/>
          <w:sz w:val="24"/>
          <w:szCs w:val="24"/>
        </w:rPr>
        <w:t xml:space="preserve"> 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</w:rPr>
        <w:t>BIONUTRIENTS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</w:rPr>
        <w:t>SOLUBLE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</w:rPr>
        <w:t>AG</w:t>
      </w:r>
      <w:r w:rsidR="000724EE"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>®—</w:t>
      </w:r>
      <w:r w:rsidR="000724EE"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це унікальна суха розчинна композиція біостимуляторів, що містить кондиціонери ґрунту</w:t>
      </w:r>
      <w:r w:rsidR="000724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724EE"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активатори</w:t>
      </w:r>
      <w:r w:rsidR="000724EE">
        <w:rPr>
          <w:rFonts w:ascii="Times New Roman" w:hAnsi="Times New Roman" w:cs="Times New Roman"/>
          <w:sz w:val="24"/>
          <w:szCs w:val="24"/>
          <w:lang w:val="uk-UA"/>
        </w:rPr>
        <w:t xml:space="preserve"> живлення та </w:t>
      </w:r>
      <w:r w:rsidR="000724EE"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КОМПЛЕКС ШТАМІВ БАКТЕРІЙ: </w:t>
      </w:r>
    </w:p>
    <w:p w14:paraId="2CD69445" w14:textId="64FA3AC4" w:rsidR="000724EE" w:rsidRDefault="000724EE" w:rsidP="000724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Bacillus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subtilis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Bacillus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licheniformis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Bacillus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amyloliquefaciens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Bacillus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pumilus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Saccharomyces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4"/>
          <w:szCs w:val="24"/>
          <w:lang w:val="uk-UA"/>
        </w:rPr>
        <w:t>cerevisiae</w:t>
      </w:r>
      <w:proofErr w:type="spellEnd"/>
      <w:r w:rsidRPr="000724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24EE">
        <w:rPr>
          <w:rFonts w:ascii="Times New Roman" w:hAnsi="Times New Roman" w:cs="Times New Roman"/>
          <w:sz w:val="24"/>
          <w:szCs w:val="24"/>
          <w:lang w:val="uk-UA"/>
        </w:rPr>
        <w:t>ВСЬОГО активних інгредієнтів - 83%!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24EE">
        <w:rPr>
          <w:rFonts w:ascii="Times New Roman" w:hAnsi="Times New Roman" w:cs="Times New Roman"/>
          <w:sz w:val="24"/>
          <w:szCs w:val="24"/>
          <w:lang w:val="uk-UA"/>
        </w:rPr>
        <w:t xml:space="preserve"> https://www.douglasplanthealth.com/</w:t>
      </w:r>
    </w:p>
    <w:p w14:paraId="5EFC8872" w14:textId="77777777" w:rsidR="003E672E" w:rsidRPr="00420782" w:rsidRDefault="003E672E" w:rsidP="003E672E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П</w:t>
      </w: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ЕРЕВАГИ ВИКОРИСТАННЯ</w:t>
      </w: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:</w:t>
      </w:r>
    </w:p>
    <w:p w14:paraId="190B5BE7" w14:textId="77777777" w:rsidR="003E672E" w:rsidRDefault="003E672E" w:rsidP="003E672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>П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РОСТИЙ У ЗАСТОСУВАННІ - </w:t>
      </w: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E112F2">
        <w:rPr>
          <w:rFonts w:ascii="Times New Roman" w:hAnsi="Times New Roman" w:cs="Times New Roman"/>
          <w:sz w:val="23"/>
          <w:szCs w:val="23"/>
          <w:lang w:val="uk-UA"/>
        </w:rPr>
        <w:t xml:space="preserve">легко наноситься за допомогою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поливу, </w:t>
      </w:r>
      <w:r w:rsidRPr="00E112F2">
        <w:rPr>
          <w:rFonts w:ascii="Times New Roman" w:hAnsi="Times New Roman" w:cs="Times New Roman"/>
          <w:sz w:val="23"/>
          <w:szCs w:val="23"/>
          <w:lang w:val="uk-UA"/>
        </w:rPr>
        <w:t>обприскування листя</w:t>
      </w:r>
      <w:r>
        <w:rPr>
          <w:rFonts w:ascii="Times New Roman" w:hAnsi="Times New Roman" w:cs="Times New Roman"/>
          <w:sz w:val="23"/>
          <w:szCs w:val="23"/>
          <w:lang w:val="uk-UA"/>
        </w:rPr>
        <w:t>…</w:t>
      </w:r>
    </w:p>
    <w:p w14:paraId="63D16244" w14:textId="77777777" w:rsidR="003E672E" w:rsidRDefault="003E672E" w:rsidP="003E672E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lang w:val="uk-UA" w:eastAsia="ru-UA"/>
          <w14:ligatures w14:val="none"/>
        </w:rPr>
      </w:pP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>ПРОФІЛАКТИЧНИЙ ЗАСІБ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-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підвищує стійкість рослин до </w:t>
      </w:r>
      <w:proofErr w:type="spellStart"/>
      <w:r w:rsidRPr="00EC0B80">
        <w:rPr>
          <w:rFonts w:ascii="Times New Roman" w:hAnsi="Times New Roman" w:cs="Times New Roman"/>
          <w:sz w:val="23"/>
          <w:szCs w:val="23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>, усунення дефіциту елементів живлення та захист від абіотичних стресів.</w:t>
      </w:r>
    </w:p>
    <w:p w14:paraId="72B3B121" w14:textId="77777777" w:rsidR="003E672E" w:rsidRPr="00EC0B80" w:rsidRDefault="003E672E" w:rsidP="003E67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>П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ІДВИЩУЄ ВРОЖАЙНІСТЬ - </w:t>
      </w: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одночасно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працює на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>покращ</w:t>
      </w:r>
      <w:r>
        <w:rPr>
          <w:rFonts w:ascii="Times New Roman" w:hAnsi="Times New Roman" w:cs="Times New Roman"/>
          <w:sz w:val="23"/>
          <w:szCs w:val="23"/>
          <w:lang w:val="uk-UA"/>
        </w:rPr>
        <w:t>ення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як</w:t>
      </w:r>
      <w:r>
        <w:rPr>
          <w:rFonts w:ascii="Times New Roman" w:hAnsi="Times New Roman" w:cs="Times New Roman"/>
          <w:sz w:val="23"/>
          <w:szCs w:val="23"/>
          <w:lang w:val="uk-UA"/>
        </w:rPr>
        <w:t>ості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ґрунту, сприя</w:t>
      </w:r>
      <w:r>
        <w:rPr>
          <w:rFonts w:ascii="Times New Roman" w:hAnsi="Times New Roman" w:cs="Times New Roman"/>
          <w:sz w:val="23"/>
          <w:szCs w:val="23"/>
          <w:lang w:val="uk-UA"/>
        </w:rPr>
        <w:t>є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проростанню, розвитку, запиленню та захисту рослин від </w:t>
      </w:r>
      <w:proofErr w:type="spellStart"/>
      <w:r>
        <w:rPr>
          <w:rFonts w:ascii="Times New Roman" w:hAnsi="Times New Roman" w:cs="Times New Roman"/>
          <w:sz w:val="23"/>
          <w:szCs w:val="23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 xml:space="preserve"> та стресів.</w:t>
      </w:r>
    </w:p>
    <w:p w14:paraId="729F2470" w14:textId="77777777" w:rsidR="003E672E" w:rsidRPr="00EC0B80" w:rsidRDefault="003E672E" w:rsidP="003E67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ОРГАНІЧНИЙ ПРОДУКТ  - </w:t>
      </w:r>
      <w:r>
        <w:rPr>
          <w:rFonts w:ascii="Times New Roman" w:hAnsi="Times New Roman" w:cs="Times New Roman"/>
          <w:sz w:val="23"/>
          <w:szCs w:val="23"/>
          <w:lang w:val="uk-UA"/>
        </w:rPr>
        <w:t>б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>езпечний для людини, навколишнього середовища та корисних організмів. Мінімізує залишки хімічних препаратів у ґрунті!</w:t>
      </w:r>
    </w:p>
    <w:p w14:paraId="5E45DACA" w14:textId="77777777" w:rsidR="003E672E" w:rsidRPr="00CC00EC" w:rsidRDefault="003E672E" w:rsidP="003E67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CC00EC">
        <w:rPr>
          <w:rFonts w:ascii="Times New Roman" w:hAnsi="Times New Roman" w:cs="Times New Roman"/>
          <w:b/>
          <w:bCs/>
          <w:sz w:val="23"/>
          <w:szCs w:val="23"/>
          <w:lang w:val="uk-UA"/>
        </w:rPr>
        <w:t>Т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РИВАЛА ДІЯ</w:t>
      </w:r>
      <w:r w:rsidRPr="00CC00EC">
        <w:rPr>
          <w:rFonts w:ascii="Times New Roman" w:hAnsi="Times New Roman" w:cs="Times New Roman"/>
          <w:sz w:val="23"/>
          <w:szCs w:val="23"/>
          <w:lang w:val="uk-UA"/>
        </w:rPr>
        <w:t xml:space="preserve"> - після застосування BIONUTRIENTS SOLUBLE AG®  ефективний протягом 3-4</w:t>
      </w:r>
    </w:p>
    <w:p w14:paraId="38E76C32" w14:textId="77777777" w:rsidR="003E672E" w:rsidRDefault="003E672E" w:rsidP="003E67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т</w:t>
      </w:r>
      <w:r w:rsidRPr="00CC00EC">
        <w:rPr>
          <w:rFonts w:ascii="Times New Roman" w:hAnsi="Times New Roman" w:cs="Times New Roman"/>
          <w:sz w:val="23"/>
          <w:szCs w:val="23"/>
          <w:lang w:val="uk-UA"/>
        </w:rPr>
        <w:t>ижнів</w:t>
      </w:r>
      <w:r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5C28EE25" w14:textId="20016EC6" w:rsidR="0040428D" w:rsidRPr="00420782" w:rsidRDefault="00CC00EC" w:rsidP="00CC00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Я</w:t>
      </w: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К ЦЕ ПРАЦЮЄ</w:t>
      </w: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?</w:t>
      </w:r>
    </w:p>
    <w:p w14:paraId="02F57B3A" w14:textId="3C323336" w:rsidR="001E4161" w:rsidRPr="001E4161" w:rsidRDefault="00084B53" w:rsidP="00084B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b/>
          <w:bCs/>
          <w:sz w:val="23"/>
          <w:szCs w:val="23"/>
          <w:lang w:val="uk-UA"/>
        </w:rPr>
        <w:t>Гумінов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і</w:t>
      </w:r>
      <w:r w:rsidRPr="00084B53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речовини</w:t>
      </w:r>
      <w:r w:rsidR="00420782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="00420782" w:rsidRPr="00420782">
        <w:rPr>
          <w:rFonts w:ascii="Times New Roman" w:hAnsi="Times New Roman" w:cs="Times New Roman"/>
          <w:b/>
          <w:bCs/>
          <w:sz w:val="23"/>
          <w:szCs w:val="23"/>
          <w:lang w:val="uk-UA"/>
        </w:rPr>
        <w:t>(до 20%</w:t>
      </w:r>
      <w:r w:rsidR="00420782" w:rsidRPr="00420782">
        <w:rPr>
          <w:rFonts w:ascii="Times New Roman" w:hAnsi="Times New Roman" w:cs="Times New Roman"/>
          <w:b/>
          <w:bCs/>
          <w:sz w:val="23"/>
          <w:szCs w:val="23"/>
          <w:lang w:val="uk-UA"/>
        </w:rPr>
        <w:t>)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:</w:t>
      </w:r>
      <w:r w:rsidRPr="0016142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Цей концентрований органічний продукт – 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багате</w:t>
      </w:r>
      <w:proofErr w:type="spellEnd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джерело</w:t>
      </w:r>
      <w:proofErr w:type="spellEnd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вуглецю</w:t>
      </w:r>
      <w:proofErr w:type="spellEnd"/>
      <w:r w:rsidR="00420782">
        <w:rPr>
          <w:rFonts w:ascii="Times New Roman" w:hAnsi="Times New Roman" w:cs="Times New Roman"/>
          <w:sz w:val="23"/>
          <w:szCs w:val="23"/>
          <w:lang w:val="ru-RU"/>
        </w:rPr>
        <w:t xml:space="preserve"> (С),</w:t>
      </w:r>
      <w:r w:rsidR="001E416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важлив</w:t>
      </w:r>
      <w:r w:rsidR="00420782">
        <w:rPr>
          <w:rFonts w:ascii="Times New Roman" w:hAnsi="Times New Roman" w:cs="Times New Roman"/>
          <w:sz w:val="23"/>
          <w:szCs w:val="23"/>
          <w:lang w:val="uk-UA"/>
        </w:rPr>
        <w:t>ого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 для 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грунту</w:t>
      </w:r>
      <w:proofErr w:type="spellEnd"/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В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ін</w:t>
      </w:r>
      <w:proofErr w:type="spellEnd"/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 сприяє</w:t>
      </w:r>
      <w:r w:rsidR="001E4161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gramStart"/>
      <w:r w:rsidR="001E4161">
        <w:rPr>
          <w:rFonts w:ascii="Times New Roman" w:hAnsi="Times New Roman" w:cs="Times New Roman"/>
          <w:sz w:val="23"/>
          <w:szCs w:val="23"/>
          <w:lang w:val="uk-UA"/>
        </w:rPr>
        <w:t>зв</w:t>
      </w:r>
      <w:r w:rsidR="001E4161" w:rsidRPr="00084B53">
        <w:rPr>
          <w:rFonts w:ascii="Times New Roman" w:hAnsi="Times New Roman" w:cs="Times New Roman"/>
          <w:sz w:val="23"/>
          <w:szCs w:val="23"/>
          <w:lang w:val="ru-RU"/>
        </w:rPr>
        <w:t>’</w:t>
      </w:r>
      <w:proofErr w:type="spellStart"/>
      <w:r w:rsidR="001E4161">
        <w:rPr>
          <w:rFonts w:ascii="Times New Roman" w:hAnsi="Times New Roman" w:cs="Times New Roman"/>
          <w:sz w:val="23"/>
          <w:szCs w:val="23"/>
          <w:lang w:val="uk-UA"/>
        </w:rPr>
        <w:t>язуванню</w:t>
      </w:r>
      <w:proofErr w:type="spellEnd"/>
      <w:r w:rsidR="001E4161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катіонів</w:t>
      </w:r>
      <w:proofErr w:type="gramEnd"/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 (позитивно заряджених часток), тому іони стають </w:t>
      </w:r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готов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і до поглинання рослиною поживних елементів:</w:t>
      </w:r>
    </w:p>
    <w:p w14:paraId="1E851E7D" w14:textId="4FEF4E62" w:rsidR="001E4161" w:rsidRPr="001E4161" w:rsidRDefault="001E4161" w:rsidP="001E41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Виступає кондиціонером та абсорбентом </w:t>
      </w:r>
      <w:proofErr w:type="spellStart"/>
      <w:r w:rsidRPr="001E4161">
        <w:rPr>
          <w:rFonts w:ascii="Times New Roman" w:hAnsi="Times New Roman" w:cs="Times New Roman"/>
          <w:sz w:val="23"/>
          <w:szCs w:val="23"/>
          <w:lang w:val="uk-UA"/>
        </w:rPr>
        <w:t>грунту</w:t>
      </w:r>
      <w:proofErr w:type="spellEnd"/>
      <w:r w:rsidR="00084B53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73EF60A6" w14:textId="2A9EE849" w:rsidR="001E4161" w:rsidRPr="001E4161" w:rsidRDefault="001E4161" w:rsidP="001E41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4161">
        <w:rPr>
          <w:rFonts w:ascii="Times New Roman" w:hAnsi="Times New Roman" w:cs="Times New Roman"/>
          <w:sz w:val="23"/>
          <w:szCs w:val="23"/>
          <w:lang w:val="uk-UA"/>
        </w:rPr>
        <w:t>Нейтралізує солі та збалансовує кислотність</w:t>
      </w:r>
      <w:r w:rsidR="00084B53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415BBCD6" w14:textId="2D41F477" w:rsidR="001E4161" w:rsidRPr="001E4161" w:rsidRDefault="00084B53" w:rsidP="00CA1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Джерело харчування для </w:t>
      </w:r>
      <w:r>
        <w:rPr>
          <w:rFonts w:ascii="Times New Roman" w:hAnsi="Times New Roman" w:cs="Times New Roman"/>
          <w:sz w:val="23"/>
          <w:szCs w:val="23"/>
          <w:lang w:val="uk-UA"/>
        </w:rPr>
        <w:t>ґ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рунтових</w:t>
      </w:r>
      <w:r>
        <w:rPr>
          <w:rFonts w:ascii="Times New Roman" w:hAnsi="Times New Roman" w:cs="Times New Roman"/>
          <w:sz w:val="23"/>
          <w:szCs w:val="23"/>
          <w:lang w:val="uk-UA"/>
        </w:rPr>
        <w:t>,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>корисних</w:t>
      </w:r>
      <w:proofErr w:type="spellEnd"/>
      <w:r w:rsidR="001E4161" w:rsidRPr="001E416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1E4161" w:rsidRPr="001E4161">
        <w:rPr>
          <w:rFonts w:ascii="Times New Roman" w:hAnsi="Times New Roman" w:cs="Times New Roman"/>
          <w:sz w:val="23"/>
          <w:szCs w:val="23"/>
          <w:lang w:val="uk-UA"/>
        </w:rPr>
        <w:t>бактерій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77683362" w14:textId="564C38B2" w:rsidR="001E4161" w:rsidRPr="001E4161" w:rsidRDefault="001E4161" w:rsidP="001E41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Стимулює ріст коріння, </w:t>
      </w:r>
      <w:r>
        <w:rPr>
          <w:rFonts w:ascii="Times New Roman" w:hAnsi="Times New Roman" w:cs="Times New Roman"/>
          <w:sz w:val="23"/>
          <w:szCs w:val="23"/>
          <w:lang w:val="uk-UA"/>
        </w:rPr>
        <w:t>дає</w:t>
      </w:r>
      <w:r w:rsidRPr="001E4161">
        <w:rPr>
          <w:rFonts w:ascii="Times New Roman" w:hAnsi="Times New Roman" w:cs="Times New Roman"/>
          <w:sz w:val="23"/>
          <w:szCs w:val="23"/>
          <w:lang w:val="uk-UA"/>
        </w:rPr>
        <w:t xml:space="preserve"> енергію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для </w:t>
      </w:r>
      <w:proofErr w:type="spellStart"/>
      <w:r w:rsidRPr="001E4161">
        <w:rPr>
          <w:rFonts w:ascii="Times New Roman" w:hAnsi="Times New Roman" w:cs="Times New Roman"/>
          <w:sz w:val="23"/>
          <w:szCs w:val="23"/>
          <w:lang w:val="ru-RU"/>
        </w:rPr>
        <w:t>проростан</w:t>
      </w:r>
      <w:r>
        <w:rPr>
          <w:rFonts w:ascii="Times New Roman" w:hAnsi="Times New Roman" w:cs="Times New Roman"/>
          <w:sz w:val="23"/>
          <w:szCs w:val="23"/>
          <w:lang w:val="ru-RU"/>
        </w:rPr>
        <w:t>н</w:t>
      </w:r>
      <w:r w:rsidRPr="001E4161">
        <w:rPr>
          <w:rFonts w:ascii="Times New Roman" w:hAnsi="Times New Roman" w:cs="Times New Roman"/>
          <w:sz w:val="23"/>
          <w:szCs w:val="23"/>
          <w:lang w:val="ru-RU"/>
        </w:rPr>
        <w:t>я</w:t>
      </w:r>
      <w:proofErr w:type="spellEnd"/>
      <w:r w:rsidRPr="001E4161">
        <w:rPr>
          <w:rFonts w:ascii="Times New Roman" w:hAnsi="Times New Roman" w:cs="Times New Roman"/>
          <w:sz w:val="23"/>
          <w:szCs w:val="23"/>
          <w:lang w:val="ru-RU"/>
        </w:rPr>
        <w:t xml:space="preserve"> н</w:t>
      </w:r>
      <w:proofErr w:type="spellStart"/>
      <w:r w:rsidRPr="001E4161">
        <w:rPr>
          <w:rFonts w:ascii="Times New Roman" w:hAnsi="Times New Roman" w:cs="Times New Roman"/>
          <w:sz w:val="23"/>
          <w:szCs w:val="23"/>
          <w:lang w:val="uk-UA"/>
        </w:rPr>
        <w:t>асіння</w:t>
      </w:r>
      <w:proofErr w:type="spellEnd"/>
      <w:r w:rsidR="00084B53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58FE78AB" w14:textId="4F3FD4C9" w:rsidR="00084B53" w:rsidRPr="00084B53" w:rsidRDefault="00084B53" w:rsidP="00084B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b/>
          <w:bCs/>
          <w:sz w:val="23"/>
          <w:szCs w:val="23"/>
          <w:lang w:val="uk-UA"/>
        </w:rPr>
        <w:t>КЕЛП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: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Органічна </w:t>
      </w:r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добавка 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з водоростей Північно-Атлантичного моря</w:t>
      </w:r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, яка за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допомогою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вітамінів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>, фермент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ів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>, рослинних гормонів та вуглеводів покращує:</w:t>
      </w:r>
    </w:p>
    <w:p w14:paraId="3568304F" w14:textId="2981FC25" w:rsidR="00084B53" w:rsidRPr="00084B53" w:rsidRDefault="00084B53" w:rsidP="00084B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Р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озвиток та розмір стебел та листя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791207A9" w14:textId="42A2C4E6" w:rsidR="00084B53" w:rsidRPr="00084B53" w:rsidRDefault="00084B53" w:rsidP="00084B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Захищає від </w:t>
      </w:r>
      <w:r>
        <w:rPr>
          <w:rFonts w:ascii="Times New Roman" w:hAnsi="Times New Roman" w:cs="Times New Roman"/>
          <w:sz w:val="23"/>
          <w:szCs w:val="23"/>
          <w:lang w:val="uk-UA"/>
        </w:rPr>
        <w:t>а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біотичних стресів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6E99825D" w14:textId="77777777" w:rsidR="00084B53" w:rsidRPr="00084B53" w:rsidRDefault="00084B53" w:rsidP="00084B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Містить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ауксини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цитокінін</w:t>
      </w:r>
      <w:r>
        <w:rPr>
          <w:rFonts w:ascii="Times New Roman" w:hAnsi="Times New Roman" w:cs="Times New Roman"/>
          <w:sz w:val="23"/>
          <w:szCs w:val="23"/>
          <w:lang w:val="uk-UA"/>
        </w:rPr>
        <w:t>и</w:t>
      </w:r>
      <w:proofErr w:type="spellEnd"/>
    </w:p>
    <w:p w14:paraId="65BA587E" w14:textId="4D6C665D" w:rsidR="00084B53" w:rsidRPr="00084B53" w:rsidRDefault="00084B53" w:rsidP="00084B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b/>
          <w:bCs/>
          <w:sz w:val="23"/>
          <w:szCs w:val="23"/>
          <w:lang w:val="ru-RU"/>
        </w:rPr>
        <w:t>Азот</w:t>
      </w:r>
      <w:r w:rsidR="003E672E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 w:rsidRPr="00084B53">
        <w:rPr>
          <w:rFonts w:ascii="Times New Roman" w:hAnsi="Times New Roman" w:cs="Times New Roman"/>
          <w:b/>
          <w:bCs/>
          <w:sz w:val="23"/>
          <w:szCs w:val="23"/>
          <w:lang w:val="ru-RU"/>
        </w:rPr>
        <w:t>(N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 w:rsidRPr="00084B53">
        <w:rPr>
          <w:rFonts w:ascii="Times New Roman" w:hAnsi="Times New Roman" w:cs="Times New Roman"/>
          <w:b/>
          <w:bCs/>
          <w:sz w:val="23"/>
          <w:szCs w:val="23"/>
          <w:lang w:val="ru-RU"/>
        </w:rPr>
        <w:t>8%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):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Г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ідролізати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рибних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рослинних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білків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становлять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димамічне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 джерело азоту без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нітрофікації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>:</w:t>
      </w:r>
    </w:p>
    <w:p w14:paraId="38E1BDBB" w14:textId="77777777" w:rsidR="00084B53" w:rsidRPr="00084B53" w:rsidRDefault="00084B53" w:rsidP="00084B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>Збалансований, повільно-доступний азот</w:t>
      </w:r>
    </w:p>
    <w:p w14:paraId="47386E3F" w14:textId="38FD3427" w:rsidR="00084B53" w:rsidRPr="00084B53" w:rsidRDefault="00084B53" w:rsidP="00054B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>Стимулює біологічну активність</w:t>
      </w:r>
      <w:r>
        <w:rPr>
          <w:rFonts w:ascii="Times New Roman" w:hAnsi="Times New Roman" w:cs="Times New Roman"/>
          <w:sz w:val="23"/>
          <w:szCs w:val="23"/>
          <w:lang w:val="uk-UA"/>
        </w:rPr>
        <w:t>, п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окращує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родючість</w:t>
      </w:r>
    </w:p>
    <w:p w14:paraId="22225066" w14:textId="77777777" w:rsidR="00AC4BEB" w:rsidRPr="00AC4BEB" w:rsidRDefault="00084B53" w:rsidP="00AC4B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>Посилює  процес фотосинтезу та виробництво хлорофілу</w:t>
      </w:r>
    </w:p>
    <w:p w14:paraId="5B861764" w14:textId="687D696B" w:rsidR="00084B53" w:rsidRPr="00084B53" w:rsidRDefault="00AC4BEB" w:rsidP="00AC4BEB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К</w:t>
      </w: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>алій(K2O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>9%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) </w:t>
      </w:r>
      <w:r w:rsidR="00084B53"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Розчинні калійні солі (К2О), </w:t>
      </w:r>
      <w:r>
        <w:rPr>
          <w:rFonts w:ascii="Times New Roman" w:hAnsi="Times New Roman" w:cs="Times New Roman"/>
          <w:sz w:val="23"/>
          <w:szCs w:val="23"/>
          <w:lang w:val="uk-UA"/>
        </w:rPr>
        <w:t>з природньої сировини</w:t>
      </w:r>
      <w:r w:rsidR="00084B53" w:rsidRPr="00084B53">
        <w:rPr>
          <w:rFonts w:ascii="Times New Roman" w:hAnsi="Times New Roman" w:cs="Times New Roman"/>
          <w:sz w:val="23"/>
          <w:szCs w:val="23"/>
          <w:lang w:val="uk-UA"/>
        </w:rPr>
        <w:t>, надає багато переваг:</w:t>
      </w:r>
    </w:p>
    <w:p w14:paraId="423C36A2" w14:textId="2E4223A9" w:rsidR="00084B53" w:rsidRPr="00084B53" w:rsidRDefault="00084B53" w:rsidP="00084B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ru-RU"/>
        </w:rPr>
        <w:t>Активу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є ферментний та білковий синтез</w:t>
      </w:r>
      <w:r w:rsidR="00AC4BEB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1B08B8D9" w14:textId="3A5ED28D" w:rsidR="00084B53" w:rsidRPr="00084B53" w:rsidRDefault="00084B53" w:rsidP="00084B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Сприя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>є збільшеному об</w:t>
      </w:r>
      <w:r w:rsidRPr="00084B53">
        <w:rPr>
          <w:rFonts w:ascii="Times New Roman" w:hAnsi="Times New Roman" w:cs="Times New Roman"/>
          <w:sz w:val="23"/>
          <w:szCs w:val="23"/>
          <w:lang w:val="ru-RU"/>
        </w:rPr>
        <w:t>’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єму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 та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uk-UA"/>
        </w:rPr>
        <w:t>розгалуженності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 коріння</w:t>
      </w:r>
      <w:r w:rsidR="00AC4BEB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38A82810" w14:textId="3DD7E5F7" w:rsidR="00084B53" w:rsidRPr="00084B53" w:rsidRDefault="00084B53" w:rsidP="00084B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Регулює </w:t>
      </w:r>
      <w:r w:rsidR="00AC4BEB">
        <w:rPr>
          <w:rFonts w:ascii="Times New Roman" w:hAnsi="Times New Roman" w:cs="Times New Roman"/>
          <w:sz w:val="23"/>
          <w:szCs w:val="23"/>
          <w:lang w:val="uk-UA"/>
        </w:rPr>
        <w:t>осмотичний тиск в клітинах та водний баланс рослини;</w:t>
      </w:r>
    </w:p>
    <w:p w14:paraId="2615AF60" w14:textId="1E9E00A3" w:rsidR="00084B53" w:rsidRPr="00AC4BEB" w:rsidRDefault="00084B53" w:rsidP="00084B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Оптимізує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дихання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084B53">
        <w:rPr>
          <w:rFonts w:ascii="Times New Roman" w:hAnsi="Times New Roman" w:cs="Times New Roman"/>
          <w:sz w:val="23"/>
          <w:szCs w:val="23"/>
          <w:lang w:val="ru-RU"/>
        </w:rPr>
        <w:t>запоб</w:t>
      </w:r>
      <w:r w:rsidRPr="00084B53">
        <w:rPr>
          <w:rFonts w:ascii="Times New Roman" w:hAnsi="Times New Roman" w:cs="Times New Roman"/>
          <w:sz w:val="23"/>
          <w:szCs w:val="23"/>
          <w:lang w:val="uk-UA"/>
        </w:rPr>
        <w:t>ігаючи</w:t>
      </w:r>
      <w:proofErr w:type="spellEnd"/>
      <w:r w:rsidRPr="00084B53">
        <w:rPr>
          <w:rFonts w:ascii="Times New Roman" w:hAnsi="Times New Roman" w:cs="Times New Roman"/>
          <w:sz w:val="23"/>
          <w:szCs w:val="23"/>
          <w:lang w:val="uk-UA"/>
        </w:rPr>
        <w:t xml:space="preserve"> втратам енергії</w:t>
      </w:r>
      <w:r w:rsidR="00AC4BEB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75E2466F" w14:textId="0F944672" w:rsidR="00AC4BEB" w:rsidRPr="00AC4BEB" w:rsidRDefault="00AC4BEB" w:rsidP="00AC4BEB">
      <w:pPr>
        <w:ind w:left="-284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>Залізо</w:t>
      </w: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(</w:t>
      </w: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>Fe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3%) </w:t>
      </w:r>
      <w:r w:rsidRPr="00AC4BEB">
        <w:rPr>
          <w:rFonts w:ascii="Times New Roman" w:hAnsi="Times New Roman" w:cs="Times New Roman"/>
          <w:sz w:val="23"/>
          <w:szCs w:val="23"/>
          <w:lang w:val="uk-UA"/>
        </w:rPr>
        <w:t xml:space="preserve"> сприяє глибокому темному забарвленню, а також має низку інших переваг:</w:t>
      </w:r>
    </w:p>
    <w:p w14:paraId="04B4F422" w14:textId="7961BD85" w:rsidR="00AC4BEB" w:rsidRPr="00AC4BEB" w:rsidRDefault="00AC4BEB" w:rsidP="00AC4B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Швидко виправляє хлороз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2D066DBB" w14:textId="262BCCEF" w:rsidR="00AC4BEB" w:rsidRPr="00AC4BEB" w:rsidRDefault="00AC4BEB" w:rsidP="00AC4B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Підтримує збалансовану кислотність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4E7332DF" w14:textId="037121D6" w:rsidR="00AC4BEB" w:rsidRPr="00AC4BEB" w:rsidRDefault="00AC4BEB" w:rsidP="00AC4B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Надає доступне залізо для хлорофілового синтезу та фотосинтезу</w:t>
      </w:r>
      <w:r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729F0BCC" w14:textId="42721471" w:rsidR="00AC4BEB" w:rsidRDefault="00AC4BEB" w:rsidP="00AC4BEB">
      <w:pPr>
        <w:pStyle w:val="a8"/>
        <w:ind w:left="-284"/>
        <w:rPr>
          <w:rFonts w:ascii="Times New Roman" w:hAnsi="Times New Roman" w:cs="Times New Roman"/>
          <w:sz w:val="23"/>
          <w:szCs w:val="23"/>
          <w:lang w:val="uk-UA"/>
        </w:rPr>
      </w:pP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lastRenderedPageBreak/>
        <w:t>Загальна кількість L-амінокислот</w:t>
      </w:r>
      <w:r w:rsid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(до 3</w:t>
      </w:r>
      <w:r w:rsidRPr="00AC4BEB">
        <w:rPr>
          <w:rFonts w:ascii="Times New Roman" w:hAnsi="Times New Roman" w:cs="Times New Roman"/>
          <w:b/>
          <w:bCs/>
          <w:sz w:val="23"/>
          <w:szCs w:val="23"/>
          <w:lang w:val="uk-UA"/>
        </w:rPr>
        <w:t>5,7%</w:t>
      </w:r>
      <w:r w:rsid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) 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Р</w:t>
      </w:r>
      <w:r w:rsidR="000724EE" w:rsidRPr="000724EE">
        <w:rPr>
          <w:rFonts w:ascii="Times New Roman" w:hAnsi="Times New Roman" w:cs="Times New Roman"/>
          <w:sz w:val="23"/>
          <w:szCs w:val="23"/>
          <w:lang w:val="uk-UA"/>
        </w:rPr>
        <w:t xml:space="preserve">ослинні гідролізати, 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р</w:t>
      </w:r>
      <w:r w:rsidR="000724EE" w:rsidRPr="00AC4BEB">
        <w:rPr>
          <w:rFonts w:ascii="Times New Roman" w:hAnsi="Times New Roman" w:cs="Times New Roman"/>
          <w:sz w:val="23"/>
          <w:szCs w:val="23"/>
          <w:lang w:val="uk-UA"/>
        </w:rPr>
        <w:t>ізних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0724EE" w:rsidRPr="00AC4BEB">
        <w:rPr>
          <w:rFonts w:ascii="Times New Roman" w:hAnsi="Times New Roman" w:cs="Times New Roman"/>
          <w:sz w:val="23"/>
          <w:szCs w:val="23"/>
          <w:lang w:val="uk-UA"/>
        </w:rPr>
        <w:t>21 L-амінокислот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0724EE" w:rsidRPr="000724EE">
        <w:rPr>
          <w:rFonts w:ascii="Times New Roman" w:hAnsi="Times New Roman" w:cs="Times New Roman"/>
          <w:sz w:val="23"/>
          <w:szCs w:val="23"/>
          <w:lang w:val="uk-UA"/>
        </w:rPr>
        <w:t>отримані ферментативним гідролізом при низьких температурах</w:t>
      </w:r>
      <w:r>
        <w:rPr>
          <w:rFonts w:ascii="Times New Roman" w:hAnsi="Times New Roman" w:cs="Times New Roman"/>
          <w:sz w:val="23"/>
          <w:szCs w:val="23"/>
          <w:lang w:val="uk-UA"/>
        </w:rPr>
        <w:t>:</w:t>
      </w:r>
    </w:p>
    <w:p w14:paraId="53290A5F" w14:textId="6529CA0C" w:rsidR="00AC4BEB" w:rsidRPr="00AC4BEB" w:rsidRDefault="00AC4BEB" w:rsidP="00AC4BE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 xml:space="preserve">Гліцеринова та Глютамінова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– </w:t>
      </w:r>
      <w:proofErr w:type="spellStart"/>
      <w:r w:rsidRPr="00AC4BEB">
        <w:rPr>
          <w:rFonts w:ascii="Times New Roman" w:hAnsi="Times New Roman" w:cs="Times New Roman"/>
          <w:sz w:val="23"/>
          <w:szCs w:val="23"/>
          <w:lang w:val="uk-UA"/>
        </w:rPr>
        <w:t>життєво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AC4BEB">
        <w:rPr>
          <w:rFonts w:ascii="Times New Roman" w:hAnsi="Times New Roman" w:cs="Times New Roman"/>
          <w:sz w:val="23"/>
          <w:szCs w:val="23"/>
          <w:lang w:val="uk-UA"/>
        </w:rPr>
        <w:t xml:space="preserve">важливими </w:t>
      </w:r>
      <w:proofErr w:type="spellStart"/>
      <w:r w:rsidRPr="00AC4BEB">
        <w:rPr>
          <w:rFonts w:ascii="Times New Roman" w:hAnsi="Times New Roman" w:cs="Times New Roman"/>
          <w:sz w:val="23"/>
          <w:szCs w:val="23"/>
          <w:lang w:val="uk-UA"/>
        </w:rPr>
        <w:t>метаболітиками</w:t>
      </w:r>
      <w:proofErr w:type="spellEnd"/>
      <w:r w:rsidRPr="00AC4BEB">
        <w:rPr>
          <w:rFonts w:ascii="Times New Roman" w:hAnsi="Times New Roman" w:cs="Times New Roman"/>
          <w:sz w:val="23"/>
          <w:szCs w:val="23"/>
          <w:lang w:val="uk-UA"/>
        </w:rPr>
        <w:t xml:space="preserve"> для формування вегетативних тканин та синтезу хлорофілу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119A302C" w14:textId="1D0FFAC4" w:rsidR="00AC4BEB" w:rsidRPr="00AC4BEB" w:rsidRDefault="00AC4BEB" w:rsidP="00AC4B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Збільшує синтез протеїну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6336CEB7" w14:textId="7E8D8742" w:rsidR="00AC4BEB" w:rsidRPr="00AC4BEB" w:rsidRDefault="00AC4BEB" w:rsidP="00AC4B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Сприяє проникненню поживних речовин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48A52E4D" w14:textId="168AF03B" w:rsidR="00AC4BEB" w:rsidRPr="00AC4BEB" w:rsidRDefault="00AC4BEB" w:rsidP="00AC4B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Посилює імунну систему та допомагає подолати стрес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03EE286D" w14:textId="6B2EC7A5" w:rsidR="00AC4BEB" w:rsidRPr="00AC4BEB" w:rsidRDefault="00AC4BEB" w:rsidP="00AC4B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Посилює фотосинтез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62919904" w14:textId="7CADF854" w:rsidR="00AC4BEB" w:rsidRPr="00AC4BEB" w:rsidRDefault="00AC4BEB" w:rsidP="00AC4B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4BEB">
        <w:rPr>
          <w:rFonts w:ascii="Times New Roman" w:hAnsi="Times New Roman" w:cs="Times New Roman"/>
          <w:sz w:val="23"/>
          <w:szCs w:val="23"/>
          <w:lang w:val="uk-UA"/>
        </w:rPr>
        <w:t>Активує мінералізацію органічних речовин</w:t>
      </w:r>
      <w:r w:rsidR="000724EE">
        <w:rPr>
          <w:rFonts w:ascii="Times New Roman" w:hAnsi="Times New Roman" w:cs="Times New Roman"/>
          <w:sz w:val="23"/>
          <w:szCs w:val="23"/>
          <w:lang w:val="uk-UA"/>
        </w:rPr>
        <w:t>;</w:t>
      </w:r>
      <w:r w:rsidRPr="00AC4BEB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</w:p>
    <w:p w14:paraId="2A74D7D8" w14:textId="6018EF6F" w:rsidR="00084B53" w:rsidRPr="00084B53" w:rsidRDefault="00084B53" w:rsidP="00AC4BEB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3F907FE8" w14:textId="661A37D7" w:rsidR="000724EE" w:rsidRPr="000724EE" w:rsidRDefault="000724EE" w:rsidP="000724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>Yucca</w:t>
      </w:r>
      <w:proofErr w:type="spellEnd"/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>schidigera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>(до</w:t>
      </w:r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0724EE">
        <w:rPr>
          <w:rFonts w:ascii="Times New Roman" w:hAnsi="Times New Roman" w:cs="Times New Roman"/>
          <w:b/>
          <w:bCs/>
          <w:sz w:val="23"/>
          <w:szCs w:val="23"/>
          <w:lang w:val="uk-UA"/>
        </w:rPr>
        <w:t>1,5%)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Ектракт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рослини</w:t>
      </w:r>
      <w:proofErr w:type="spellEnd"/>
      <w:r w:rsidRPr="000724EE">
        <w:rPr>
          <w:rFonts w:ascii="Times New Roman" w:hAnsi="Times New Roman" w:cs="Times New Roman"/>
          <w:sz w:val="23"/>
          <w:szCs w:val="23"/>
        </w:rPr>
        <w:t xml:space="preserve"> «</w:t>
      </w:r>
      <w:r w:rsidRPr="000724EE">
        <w:rPr>
          <w:rFonts w:ascii="Times New Roman" w:hAnsi="Times New Roman" w:cs="Times New Roman"/>
          <w:sz w:val="23"/>
          <w:szCs w:val="23"/>
          <w:lang w:val="ru-RU"/>
        </w:rPr>
        <w:t>Мохаве юкка</w:t>
      </w:r>
      <w:r w:rsidRPr="000724EE">
        <w:rPr>
          <w:rFonts w:ascii="Times New Roman" w:hAnsi="Times New Roman" w:cs="Times New Roman"/>
          <w:sz w:val="23"/>
          <w:szCs w:val="23"/>
        </w:rPr>
        <w:t>» (</w:t>
      </w:r>
      <w:proofErr w:type="spellStart"/>
      <w:r w:rsidRPr="000724EE">
        <w:rPr>
          <w:rFonts w:ascii="Times New Roman" w:hAnsi="Times New Roman" w:cs="Times New Roman"/>
          <w:sz w:val="23"/>
          <w:szCs w:val="23"/>
        </w:rPr>
        <w:t>yucca</w:t>
      </w:r>
      <w:proofErr w:type="spellEnd"/>
      <w:r w:rsidRPr="000724E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</w:rPr>
        <w:t>schidigera</w:t>
      </w:r>
      <w:proofErr w:type="spellEnd"/>
      <w:r w:rsidRPr="000724EE">
        <w:rPr>
          <w:rFonts w:ascii="Times New Roman" w:hAnsi="Times New Roman" w:cs="Times New Roman"/>
          <w:sz w:val="23"/>
          <w:szCs w:val="23"/>
        </w:rPr>
        <w:t xml:space="preserve"> – </w:t>
      </w:r>
      <w:r w:rsidRPr="000724EE">
        <w:rPr>
          <w:rFonts w:ascii="Times New Roman" w:hAnsi="Times New Roman" w:cs="Times New Roman"/>
          <w:sz w:val="23"/>
          <w:szCs w:val="23"/>
          <w:lang w:val="ru-RU"/>
        </w:rPr>
        <w:t>лат</w:t>
      </w:r>
      <w:r w:rsidRPr="000724EE">
        <w:rPr>
          <w:rFonts w:ascii="Times New Roman" w:hAnsi="Times New Roman" w:cs="Times New Roman"/>
          <w:sz w:val="23"/>
          <w:szCs w:val="23"/>
        </w:rPr>
        <w:t xml:space="preserve">.),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містить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активні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стеро</w:t>
      </w:r>
      <w:r w:rsidRPr="000724EE">
        <w:rPr>
          <w:rFonts w:ascii="Times New Roman" w:hAnsi="Times New Roman" w:cs="Times New Roman"/>
          <w:sz w:val="23"/>
          <w:szCs w:val="23"/>
          <w:lang w:val="uk-UA"/>
        </w:rPr>
        <w:t>їдні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uk-UA"/>
        </w:rPr>
        <w:t>сапоніни</w:t>
      </w:r>
      <w:proofErr w:type="spellEnd"/>
      <w:r w:rsidRPr="000724EE">
        <w:rPr>
          <w:rFonts w:ascii="Times New Roman" w:hAnsi="Times New Roman" w:cs="Times New Roman"/>
          <w:sz w:val="23"/>
          <w:szCs w:val="23"/>
        </w:rPr>
        <w:t xml:space="preserve">; </w:t>
      </w:r>
      <w:r w:rsidRPr="000724EE">
        <w:rPr>
          <w:rFonts w:ascii="Times New Roman" w:hAnsi="Times New Roman" w:cs="Times New Roman"/>
          <w:sz w:val="23"/>
          <w:szCs w:val="23"/>
          <w:lang w:val="uk-UA"/>
        </w:rPr>
        <w:t>функціонує, як натуральний з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воложувальний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агент</w:t>
      </w:r>
      <w:r w:rsidRPr="000724EE">
        <w:rPr>
          <w:rFonts w:ascii="Times New Roman" w:hAnsi="Times New Roman" w:cs="Times New Roman"/>
          <w:sz w:val="23"/>
          <w:szCs w:val="23"/>
        </w:rPr>
        <w:t xml:space="preserve">, </w:t>
      </w:r>
      <w:r w:rsidRPr="000724EE">
        <w:rPr>
          <w:rFonts w:ascii="Times New Roman" w:hAnsi="Times New Roman" w:cs="Times New Roman"/>
          <w:sz w:val="23"/>
          <w:szCs w:val="23"/>
          <w:lang w:val="uk-UA"/>
        </w:rPr>
        <w:t xml:space="preserve">що дозволяє вирівняти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абсорб</w:t>
      </w:r>
      <w:r w:rsidRPr="000724EE">
        <w:rPr>
          <w:rFonts w:ascii="Times New Roman" w:hAnsi="Times New Roman" w:cs="Times New Roman"/>
          <w:sz w:val="23"/>
          <w:szCs w:val="23"/>
          <w:lang w:val="uk-UA"/>
        </w:rPr>
        <w:t>цію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uk-UA"/>
        </w:rPr>
        <w:t xml:space="preserve"> поживних речовин:</w:t>
      </w:r>
    </w:p>
    <w:p w14:paraId="2587C146" w14:textId="16DD1A36" w:rsidR="000724EE" w:rsidRPr="000724EE" w:rsidRDefault="000724EE" w:rsidP="000724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24EE">
        <w:rPr>
          <w:rFonts w:ascii="Times New Roman" w:hAnsi="Times New Roman" w:cs="Times New Roman"/>
          <w:sz w:val="23"/>
          <w:szCs w:val="23"/>
          <w:lang w:val="uk-UA"/>
        </w:rPr>
        <w:t xml:space="preserve">Працює як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склеювач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en-US"/>
        </w:rPr>
        <w:t>/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поширювач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640E53AC" w14:textId="3B433AB2" w:rsidR="000724EE" w:rsidRPr="000724EE" w:rsidRDefault="000724EE" w:rsidP="000724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24EE">
        <w:rPr>
          <w:rFonts w:ascii="Times New Roman" w:hAnsi="Times New Roman" w:cs="Times New Roman"/>
          <w:sz w:val="23"/>
          <w:szCs w:val="23"/>
          <w:lang w:val="uk-UA"/>
        </w:rPr>
        <w:t>Покращує ріст коріння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14ACE4FF" w14:textId="17762695" w:rsidR="000724EE" w:rsidRPr="000724EE" w:rsidRDefault="000724EE" w:rsidP="000724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24EE">
        <w:rPr>
          <w:rFonts w:ascii="Times New Roman" w:hAnsi="Times New Roman" w:cs="Times New Roman"/>
          <w:sz w:val="23"/>
          <w:szCs w:val="23"/>
          <w:lang w:val="uk-UA"/>
        </w:rPr>
        <w:t>Екологічно чистий та фіто-нетоксичний</w:t>
      </w:r>
      <w:r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71E8CC45" w14:textId="2502C559" w:rsidR="000724EE" w:rsidRPr="000724EE" w:rsidRDefault="000724EE" w:rsidP="000724EE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Джерело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вуглевод</w:t>
      </w:r>
      <w:r>
        <w:rPr>
          <w:rFonts w:ascii="Times New Roman" w:hAnsi="Times New Roman" w:cs="Times New Roman"/>
          <w:sz w:val="23"/>
          <w:szCs w:val="23"/>
          <w:lang w:val="ru-RU"/>
        </w:rPr>
        <w:t>ів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цукру</w:t>
      </w:r>
      <w:proofErr w:type="spellEnd"/>
      <w:r w:rsidRPr="000724EE">
        <w:rPr>
          <w:rFonts w:ascii="Times New Roman" w:hAnsi="Times New Roman" w:cs="Times New Roman"/>
          <w:sz w:val="23"/>
          <w:szCs w:val="23"/>
          <w:lang w:val="ru-RU"/>
        </w:rPr>
        <w:t xml:space="preserve"> для </w:t>
      </w:r>
      <w:proofErr w:type="spellStart"/>
      <w:r w:rsidRPr="000724EE">
        <w:rPr>
          <w:rFonts w:ascii="Times New Roman" w:hAnsi="Times New Roman" w:cs="Times New Roman"/>
          <w:sz w:val="23"/>
          <w:szCs w:val="23"/>
          <w:lang w:val="ru-RU"/>
        </w:rPr>
        <w:t>бактерій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1864F96D" w14:textId="70A0D49C" w:rsidR="00420782" w:rsidRPr="00420782" w:rsidRDefault="00420782" w:rsidP="00420782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20782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КОМПЛЕКС ШТАМІВ БАКТЕРІЙ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- 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це унікальна суха розчинна композиція, що містить кілька відібраних штамів ендоспор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Bacillus</w:t>
      </w:r>
      <w:proofErr w:type="spellEnd"/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subtilis</w:t>
      </w:r>
      <w:proofErr w:type="spellEnd"/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Ендоспори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починають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розмножуватися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через 4-8 годин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після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посадки,</w:t>
      </w:r>
      <w:r w:rsidRPr="00420782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досягаючи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популяції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до 1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мільйона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клітин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на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грам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кореня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Бактерії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що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активно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ростуть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оточують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корені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що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ростуть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>,</w:t>
      </w:r>
      <w:r w:rsidRPr="00420782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420782">
        <w:rPr>
          <w:rFonts w:ascii="Times New Roman" w:hAnsi="Times New Roman" w:cs="Times New Roman"/>
          <w:sz w:val="23"/>
          <w:szCs w:val="23"/>
        </w:rPr>
        <w:t>блоку</w:t>
      </w:r>
      <w:proofErr w:type="spellStart"/>
      <w:r w:rsidRPr="00420782">
        <w:rPr>
          <w:rFonts w:ascii="Times New Roman" w:hAnsi="Times New Roman" w:cs="Times New Roman"/>
          <w:sz w:val="23"/>
          <w:szCs w:val="23"/>
          <w:lang w:val="uk-UA"/>
        </w:rPr>
        <w:t>ючи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проникнення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збудників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хвороб в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рослину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Бацили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відомі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як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ризосферні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бактерії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і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виробляють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широкий спектр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20782">
        <w:rPr>
          <w:rFonts w:ascii="Times New Roman" w:hAnsi="Times New Roman" w:cs="Times New Roman"/>
          <w:sz w:val="23"/>
          <w:szCs w:val="23"/>
        </w:rPr>
        <w:t>фермент</w:t>
      </w:r>
      <w:proofErr w:type="spellStart"/>
      <w:r w:rsidRPr="00420782">
        <w:rPr>
          <w:rFonts w:ascii="Times New Roman" w:hAnsi="Times New Roman" w:cs="Times New Roman"/>
          <w:sz w:val="23"/>
          <w:szCs w:val="23"/>
          <w:lang w:val="uk-UA"/>
        </w:rPr>
        <w:t>ів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які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стимулюють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ріст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кінчиків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коренів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поглинання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поживн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>их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речовин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для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рослин</w:t>
      </w:r>
      <w:proofErr w:type="spellEnd"/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20782">
        <w:rPr>
          <w:rFonts w:ascii="Times New Roman" w:hAnsi="Times New Roman" w:cs="Times New Roman"/>
          <w:sz w:val="23"/>
          <w:szCs w:val="23"/>
        </w:rPr>
        <w:t xml:space="preserve">та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загалом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посил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>юють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імунн</w:t>
      </w:r>
      <w:proofErr w:type="spellEnd"/>
      <w:r w:rsidRPr="00420782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Pr="00420782">
        <w:rPr>
          <w:rFonts w:ascii="Times New Roman" w:hAnsi="Times New Roman" w:cs="Times New Roman"/>
          <w:sz w:val="23"/>
          <w:szCs w:val="23"/>
        </w:rPr>
        <w:t xml:space="preserve"> систем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щоб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 xml:space="preserve">рослина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краще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витримувала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стрес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Дослідження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показали,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що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r w:rsidRPr="00420782">
        <w:rPr>
          <w:rFonts w:ascii="Times New Roman" w:hAnsi="Times New Roman" w:cs="Times New Roman"/>
          <w:sz w:val="23"/>
          <w:szCs w:val="23"/>
          <w:lang w:val="uk-UA"/>
        </w:rPr>
        <w:t>ризо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бактерії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що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стимулюють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ріст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рослин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(PGPR),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підвищують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доступність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мінералів</w:t>
      </w:r>
      <w:proofErr w:type="spellEnd"/>
      <w:r w:rsidRPr="00420782">
        <w:rPr>
          <w:rFonts w:ascii="Times New Roman" w:hAnsi="Times New Roman" w:cs="Times New Roman"/>
          <w:sz w:val="23"/>
          <w:szCs w:val="23"/>
        </w:rPr>
        <w:t xml:space="preserve"> і азоту в </w:t>
      </w:r>
      <w:proofErr w:type="spellStart"/>
      <w:r w:rsidRPr="00420782">
        <w:rPr>
          <w:rFonts w:ascii="Times New Roman" w:hAnsi="Times New Roman" w:cs="Times New Roman"/>
          <w:sz w:val="23"/>
          <w:szCs w:val="23"/>
        </w:rPr>
        <w:t>ґрунт</w:t>
      </w:r>
      <w:proofErr w:type="spellEnd"/>
      <w:r w:rsidRPr="00420782">
        <w:rPr>
          <w:rFonts w:ascii="Times New Roman" w:hAnsi="Times New Roman" w:cs="Times New Roman"/>
          <w:sz w:val="23"/>
          <w:szCs w:val="23"/>
          <w:lang w:val="uk-UA"/>
        </w:rPr>
        <w:t>і</w:t>
      </w:r>
      <w:r w:rsidRPr="0042078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C43A3C7" w14:textId="1C635E72" w:rsidR="00CC00EC" w:rsidRDefault="00CC00EC" w:rsidP="00CC00E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Пробіотичний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ефект від корисних мікроорганізмів, які швидко конкурують за життєвий простір і позбавляють патогенні організми місця та живлення, необхідного для їх поселення, мінімізує залишки хімічних препаратів у ґрунті.</w:t>
      </w:r>
    </w:p>
    <w:p w14:paraId="4FA608FB" w14:textId="741E8005" w:rsidR="00420782" w:rsidRPr="00420782" w:rsidRDefault="00420782" w:rsidP="00420782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ЯК ЗАСТОСОВУВАТИ?</w:t>
      </w:r>
    </w:p>
    <w:p w14:paraId="0CDC9922" w14:textId="1C4B5B2B" w:rsidR="00CC00EC" w:rsidRDefault="00420782" w:rsidP="004207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670560">
        <w:rPr>
          <w:rFonts w:ascii="Times New Roman" w:hAnsi="Times New Roman" w:cs="Times New Roman"/>
          <w:sz w:val="23"/>
          <w:szCs w:val="23"/>
          <w:lang w:val="uk-UA"/>
        </w:rPr>
        <w:t>Позакореневе внесення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uk-UA"/>
        </w:rPr>
        <w:t>фертигація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 xml:space="preserve"> (к</w:t>
      </w:r>
      <w:r w:rsidR="007B08E2">
        <w:rPr>
          <w:rFonts w:ascii="Times New Roman" w:hAnsi="Times New Roman" w:cs="Times New Roman"/>
          <w:sz w:val="23"/>
          <w:szCs w:val="23"/>
          <w:lang w:val="uk-UA"/>
        </w:rPr>
        <w:t>р</w:t>
      </w:r>
      <w:r>
        <w:rPr>
          <w:rFonts w:ascii="Times New Roman" w:hAnsi="Times New Roman" w:cs="Times New Roman"/>
          <w:sz w:val="23"/>
          <w:szCs w:val="23"/>
          <w:lang w:val="uk-UA"/>
        </w:rPr>
        <w:t>апельне)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та полив рослин,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квітів,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дерев та кущів "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живильним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"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розчином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>. Обробка насіння, замочування розсади</w:t>
      </w:r>
      <w:r>
        <w:rPr>
          <w:rFonts w:ascii="Times New Roman" w:hAnsi="Times New Roman" w:cs="Times New Roman"/>
          <w:sz w:val="23"/>
          <w:szCs w:val="23"/>
          <w:lang w:val="uk-UA"/>
        </w:rPr>
        <w:t>, підготовка торфокомпостів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. У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разі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застосування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в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бакових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сумішах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з пестицидами чи </w:t>
      </w:r>
      <w:r>
        <w:rPr>
          <w:rFonts w:ascii="Times New Roman" w:hAnsi="Times New Roman" w:cs="Times New Roman"/>
          <w:sz w:val="23"/>
          <w:szCs w:val="23"/>
          <w:lang w:val="uk-UA"/>
        </w:rPr>
        <w:t>добривами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для обробки насіння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спочатку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змішайте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їх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в 1/3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кількості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води.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Повільно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додавайте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BioNutrients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поки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не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вийде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однорідна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суспензія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. Додайте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решту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води і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продовжуйте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перемішувати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Використайте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приготований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розчин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суспензію протягом 72 годин.</w:t>
      </w:r>
    </w:p>
    <w:p w14:paraId="61E200F0" w14:textId="364AD5BF" w:rsidR="003274C5" w:rsidRDefault="00E112F2" w:rsidP="003274C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>СПОСІБ ТА НОРМА</w:t>
      </w:r>
      <w:r w:rsidRP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>ЗАСТОСУВАННЯ</w:t>
      </w:r>
      <w:r w:rsidRP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>:</w:t>
      </w:r>
    </w:p>
    <w:p w14:paraId="6A050E57" w14:textId="24C17968" w:rsidR="00420782" w:rsidRPr="00E112F2" w:rsidRDefault="003274C5" w:rsidP="003274C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(</w:t>
      </w:r>
      <w:r>
        <w:rPr>
          <w:rFonts w:ascii="Times New Roman" w:hAnsi="Times New Roman" w:cs="Times New Roman"/>
          <w:sz w:val="23"/>
          <w:szCs w:val="23"/>
          <w:lang w:val="uk-UA"/>
        </w:rPr>
        <w:t>польов</w:t>
      </w:r>
      <w:r>
        <w:rPr>
          <w:rFonts w:ascii="Times New Roman" w:hAnsi="Times New Roman" w:cs="Times New Roman"/>
          <w:sz w:val="23"/>
          <w:szCs w:val="23"/>
          <w:lang w:val="uk-UA"/>
        </w:rPr>
        <w:t>і</w:t>
      </w:r>
      <w:r>
        <w:rPr>
          <w:rFonts w:ascii="Times New Roman" w:hAnsi="Times New Roman" w:cs="Times New Roman"/>
          <w:sz w:val="23"/>
          <w:szCs w:val="23"/>
          <w:lang w:val="uk-UA"/>
        </w:rPr>
        <w:t>, овочев</w:t>
      </w:r>
      <w:r>
        <w:rPr>
          <w:rFonts w:ascii="Times New Roman" w:hAnsi="Times New Roman" w:cs="Times New Roman"/>
          <w:sz w:val="23"/>
          <w:szCs w:val="23"/>
          <w:lang w:val="uk-UA"/>
        </w:rPr>
        <w:t>і</w:t>
      </w:r>
      <w:r>
        <w:rPr>
          <w:rFonts w:ascii="Times New Roman" w:hAnsi="Times New Roman" w:cs="Times New Roman"/>
          <w:sz w:val="23"/>
          <w:szCs w:val="23"/>
          <w:lang w:val="uk-UA"/>
        </w:rPr>
        <w:t>, плодово-ягідн</w:t>
      </w:r>
      <w:r>
        <w:rPr>
          <w:rFonts w:ascii="Times New Roman" w:hAnsi="Times New Roman" w:cs="Times New Roman"/>
          <w:sz w:val="23"/>
          <w:szCs w:val="23"/>
          <w:lang w:val="uk-UA"/>
        </w:rPr>
        <w:t>і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культури, </w:t>
      </w:r>
      <w:r>
        <w:rPr>
          <w:rFonts w:ascii="Times New Roman" w:hAnsi="Times New Roman" w:cs="Times New Roman"/>
          <w:sz w:val="23"/>
          <w:szCs w:val="23"/>
          <w:lang w:val="uk-UA"/>
        </w:rPr>
        <w:t>газон</w:t>
      </w:r>
      <w:r>
        <w:rPr>
          <w:rFonts w:ascii="Times New Roman" w:hAnsi="Times New Roman" w:cs="Times New Roman"/>
          <w:sz w:val="23"/>
          <w:szCs w:val="23"/>
          <w:lang w:val="uk-UA"/>
        </w:rPr>
        <w:t>и</w:t>
      </w:r>
      <w:r>
        <w:rPr>
          <w:rFonts w:ascii="Times New Roman" w:hAnsi="Times New Roman" w:cs="Times New Roman"/>
          <w:sz w:val="23"/>
          <w:szCs w:val="23"/>
          <w:lang w:val="uk-UA"/>
        </w:rPr>
        <w:t>, дерев</w:t>
      </w:r>
      <w:r>
        <w:rPr>
          <w:rFonts w:ascii="Times New Roman" w:hAnsi="Times New Roman" w:cs="Times New Roman"/>
          <w:sz w:val="23"/>
          <w:szCs w:val="23"/>
          <w:lang w:val="uk-UA"/>
        </w:rPr>
        <w:t>а</w:t>
      </w:r>
      <w:r>
        <w:rPr>
          <w:rFonts w:ascii="Times New Roman" w:hAnsi="Times New Roman" w:cs="Times New Roman"/>
          <w:sz w:val="23"/>
          <w:szCs w:val="23"/>
          <w:lang w:val="uk-UA"/>
        </w:rPr>
        <w:t>, кущів, квітів</w:t>
      </w:r>
      <w:r>
        <w:rPr>
          <w:rFonts w:ascii="Times New Roman" w:hAnsi="Times New Roman" w:cs="Times New Roman"/>
          <w:sz w:val="23"/>
          <w:szCs w:val="23"/>
          <w:lang w:val="uk-UA"/>
        </w:rPr>
        <w:t>, інші</w:t>
      </w:r>
      <w:r w:rsidRPr="003274C5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>рослин</w:t>
      </w:r>
      <w:r>
        <w:rPr>
          <w:rFonts w:ascii="Times New Roman" w:hAnsi="Times New Roman" w:cs="Times New Roman"/>
          <w:sz w:val="23"/>
          <w:szCs w:val="23"/>
          <w:lang w:val="uk-UA"/>
        </w:rPr>
        <w:t>и</w:t>
      </w:r>
      <w:r>
        <w:rPr>
          <w:rFonts w:ascii="Times New Roman" w:hAnsi="Times New Roman" w:cs="Times New Roman"/>
          <w:sz w:val="23"/>
          <w:szCs w:val="23"/>
          <w:lang w:val="uk-UA"/>
        </w:rPr>
        <w:t>,…,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2552"/>
        <w:gridCol w:w="2268"/>
        <w:gridCol w:w="2551"/>
      </w:tblGrid>
      <w:tr w:rsidR="00D064CE" w14:paraId="0E5880C9" w14:textId="0D0129F9" w:rsidTr="00D064CE">
        <w:tc>
          <w:tcPr>
            <w:tcW w:w="2552" w:type="dxa"/>
          </w:tcPr>
          <w:p w14:paraId="761D1C1E" w14:textId="37EF771E" w:rsidR="00D064CE" w:rsidRPr="00DE0FA8" w:rsidRDefault="00D064CE" w:rsidP="00DE0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</w:t>
            </w:r>
            <w:r w:rsidRPr="00DE0F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осіб та норми:</w:t>
            </w:r>
          </w:p>
        </w:tc>
        <w:tc>
          <w:tcPr>
            <w:tcW w:w="2552" w:type="dxa"/>
          </w:tcPr>
          <w:p w14:paraId="7F45CD61" w14:textId="77777777" w:rsidR="00D064CE" w:rsidRPr="008F7FF0" w:rsidRDefault="00D064CE" w:rsidP="003274C5">
            <w:pPr>
              <w:pStyle w:val="a8"/>
              <w:ind w:left="24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</w:pPr>
            <w:r w:rsidRPr="008F7FF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  <w:t xml:space="preserve">ОДИН </w:t>
            </w:r>
          </w:p>
          <w:p w14:paraId="418B5260" w14:textId="3C96C664" w:rsidR="00D064CE" w:rsidRPr="003274C5" w:rsidRDefault="00D064CE" w:rsidP="003274C5">
            <w:pPr>
              <w:pStyle w:val="a8"/>
              <w:ind w:left="24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Часткове зволоження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ґрунту чи полив </w:t>
            </w: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40-50%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норми виливу води</w:t>
            </w:r>
          </w:p>
        </w:tc>
        <w:tc>
          <w:tcPr>
            <w:tcW w:w="2268" w:type="dxa"/>
          </w:tcPr>
          <w:p w14:paraId="74593242" w14:textId="77777777" w:rsidR="00D064CE" w:rsidRPr="008F7FF0" w:rsidRDefault="00D064CE" w:rsidP="003274C5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</w:pPr>
            <w:r w:rsidRPr="008F7FF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  <w:t>ДВА</w:t>
            </w:r>
          </w:p>
          <w:p w14:paraId="18E3FDCD" w14:textId="33E50763" w:rsidR="00D064CE" w:rsidRPr="003274C5" w:rsidRDefault="00D064CE" w:rsidP="003274C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розчину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5AA4A714" w14:textId="77777777" w:rsidR="00D064CE" w:rsidRPr="008F7FF0" w:rsidRDefault="00D064CE" w:rsidP="003274C5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</w:pPr>
            <w:r w:rsidRPr="008F7FF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  <w:t xml:space="preserve">ТРИ </w:t>
            </w:r>
          </w:p>
          <w:p w14:paraId="7D8C6701" w14:textId="1CEA1141" w:rsidR="00D064CE" w:rsidRPr="003274C5" w:rsidRDefault="00D064CE" w:rsidP="003274C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Достатнє </w:t>
            </w: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зволоження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решту 25</w:t>
            </w:r>
            <w:r w:rsidRPr="00327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норми виливу води</w:t>
            </w:r>
          </w:p>
        </w:tc>
      </w:tr>
      <w:tr w:rsidR="00D064CE" w14:paraId="426A1A71" w14:textId="10A2CE82" w:rsidTr="00D064CE">
        <w:tc>
          <w:tcPr>
            <w:tcW w:w="2552" w:type="dxa"/>
          </w:tcPr>
          <w:p w14:paraId="06824D44" w14:textId="4411EF31" w:rsidR="00D064CE" w:rsidRDefault="00D064CE" w:rsidP="007256A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8F7FF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ПІДЖИВЛЕННЯ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(полив)</w:t>
            </w:r>
          </w:p>
          <w:p w14:paraId="46B48F40" w14:textId="2FE3B675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1</w:t>
            </w:r>
            <w:r w:rsidR="00D53A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-20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на 10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ітрів води</w:t>
            </w:r>
          </w:p>
          <w:p w14:paraId="283FD105" w14:textId="0B07D64A" w:rsidR="00D064CE" w:rsidRPr="008F7FF0" w:rsidRDefault="00D064CE" w:rsidP="007256A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val="uk-UA"/>
              </w:rPr>
              <w:drawing>
                <wp:inline distT="0" distB="0" distL="0" distR="0" wp14:anchorId="7EC01A05" wp14:editId="2AB32236">
                  <wp:extent cx="508000" cy="508000"/>
                  <wp:effectExtent l="0" t="0" r="6350" b="6350"/>
                  <wp:docPr id="11420167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74515664" w14:textId="49F1BB89" w:rsidR="00D064CE" w:rsidRPr="00D064CE" w:rsidRDefault="00D064CE" w:rsidP="007256A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Розчинити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у відповідній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кількості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води</w:t>
            </w:r>
            <w:r w:rsidRPr="008F7FF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k-UA"/>
              </w:rPr>
              <w:t>*</w:t>
            </w:r>
          </w:p>
        </w:tc>
        <w:tc>
          <w:tcPr>
            <w:tcW w:w="2268" w:type="dxa"/>
          </w:tcPr>
          <w:p w14:paraId="0239C174" w14:textId="77777777" w:rsidR="00D064CE" w:rsidRDefault="00D064CE" w:rsidP="007256A8">
            <w:pPr>
              <w:ind w:left="-112" w:right="-108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8F45A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1</w:t>
            </w:r>
            <w:r w:rsidR="00D53A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0</w:t>
            </w:r>
            <w:r w:rsidRPr="008F45A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-20 грам на 10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8F45A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л води</w:t>
            </w:r>
          </w:p>
          <w:p w14:paraId="6F6C1D15" w14:textId="04C66B7A" w:rsidR="00D53A2E" w:rsidRPr="00D53A2E" w:rsidRDefault="00D53A2E" w:rsidP="007256A8">
            <w:pPr>
              <w:ind w:left="-112" w:right="-10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0" w:name="_Hlk173741801"/>
            <w:r w:rsidRPr="00D53A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(3-7 грам на 100м2)</w:t>
            </w:r>
            <w:bookmarkEnd w:id="0"/>
          </w:p>
        </w:tc>
        <w:tc>
          <w:tcPr>
            <w:tcW w:w="2551" w:type="dxa"/>
          </w:tcPr>
          <w:p w14:paraId="5B6A18F0" w14:textId="015C39DC" w:rsidR="00D064CE" w:rsidRPr="00695545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Рекомендується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застосовувати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 рази на місяць</w:t>
            </w:r>
          </w:p>
          <w:p w14:paraId="21A4980E" w14:textId="6DCDD3EA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064CE" w14:paraId="453ADABB" w14:textId="326AD57C" w:rsidTr="00D064CE">
        <w:tc>
          <w:tcPr>
            <w:tcW w:w="2552" w:type="dxa"/>
          </w:tcPr>
          <w:p w14:paraId="5E36BEB9" w14:textId="7FC6BA72" w:rsidR="00D064CE" w:rsidRDefault="00D064CE" w:rsidP="007256A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8F7FF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АНТИСТРСАНТ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(о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</w:t>
            </w:r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прискування)</w:t>
            </w:r>
          </w:p>
          <w:p w14:paraId="1979D51D" w14:textId="5062B8C0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30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на 10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ітрів води</w:t>
            </w:r>
          </w:p>
        </w:tc>
        <w:tc>
          <w:tcPr>
            <w:tcW w:w="2552" w:type="dxa"/>
          </w:tcPr>
          <w:p w14:paraId="00C1756D" w14:textId="77777777" w:rsidR="00D064CE" w:rsidRDefault="00D064CE" w:rsidP="00D064C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Розчинити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у відповідній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кільк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ості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води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6EFC91DC" w14:textId="00E8DF0C" w:rsidR="00D064CE" w:rsidRDefault="00D064CE" w:rsidP="00D064CE">
            <w:pPr>
              <w:ind w:left="-114" w:right="-106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алишити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розчин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</w:p>
          <w:p w14:paraId="6A748D72" w14:textId="77777777" w:rsidR="00D064CE" w:rsidRDefault="00D064CE" w:rsidP="00D064C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20 -90 хв.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щоб активувати і розмножити  бактерії</w:t>
            </w:r>
            <w:r w:rsidRPr="00695545">
              <w:rPr>
                <w:rFonts w:ascii="Segoe UI Emoji" w:hAnsi="Segoe UI Emoji" w:cs="Segoe UI Emoji"/>
                <w:sz w:val="23"/>
                <w:szCs w:val="23"/>
                <w:lang w:val="uk-UA"/>
              </w:rPr>
              <w:t>🦠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63186B12" w14:textId="1463373E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268" w:type="dxa"/>
          </w:tcPr>
          <w:p w14:paraId="7DC9E7FF" w14:textId="46205A87" w:rsidR="00D064CE" w:rsidRDefault="00D064CE" w:rsidP="007256A8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lastRenderedPageBreak/>
              <w:t>3</w:t>
            </w:r>
            <w:r w:rsidRPr="008F45A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0 грам на 10л води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3AD07AAA" w14:textId="6E1AAFC5" w:rsidR="00D064CE" w:rsidRDefault="00D064CE" w:rsidP="007256A8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Інші добрива та пестициди добавити перед застосуванням. </w:t>
            </w:r>
          </w:p>
        </w:tc>
        <w:tc>
          <w:tcPr>
            <w:tcW w:w="2551" w:type="dxa"/>
          </w:tcPr>
          <w:p w14:paraId="6AFE9F86" w14:textId="4CCF657D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екоменд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ується застосувати перед абіотичними стресами чи після, для відновлення рослин</w:t>
            </w:r>
          </w:p>
        </w:tc>
      </w:tr>
      <w:tr w:rsidR="00D064CE" w14:paraId="0EE47F0E" w14:textId="7F43F251" w:rsidTr="00D064CE">
        <w:tc>
          <w:tcPr>
            <w:tcW w:w="2552" w:type="dxa"/>
          </w:tcPr>
          <w:p w14:paraId="253DE341" w14:textId="4B0CDCED" w:rsidR="00D064CE" w:rsidRDefault="00D064CE" w:rsidP="007256A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8833A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ІОФУНГІЦИД  (</w:t>
            </w:r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сіра гниль бактеріози, </w:t>
            </w:r>
            <w:proofErr w:type="spellStart"/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>моніліальний</w:t>
            </w:r>
            <w:proofErr w:type="spellEnd"/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опік, кучерявість листків, </w:t>
            </w:r>
            <w:proofErr w:type="spellStart"/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>клястероспоріоз</w:t>
            </w:r>
            <w:proofErr w:type="spellEnd"/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, бактеріальна плямистість, </w:t>
            </w:r>
            <w:proofErr w:type="spellStart"/>
            <w:r w:rsidRPr="00D064C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>різоктонія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на картоплі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uk-UA"/>
              </w:rPr>
              <w:t>)</w:t>
            </w:r>
          </w:p>
          <w:p w14:paraId="7A6F4D32" w14:textId="77777777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30-50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на 10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ітрів води</w:t>
            </w:r>
          </w:p>
          <w:p w14:paraId="55C4BFB3" w14:textId="4D892238" w:rsidR="00D064CE" w:rsidRP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52" w:type="dxa"/>
          </w:tcPr>
          <w:p w14:paraId="3AE59D9F" w14:textId="2F916268" w:rsidR="00D064CE" w:rsidRDefault="00D064CE" w:rsidP="00D064C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Розчинити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у відповідній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кількості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води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353B01B9" w14:textId="479836A7" w:rsidR="00D064CE" w:rsidRDefault="00D064CE" w:rsidP="00D064CE">
            <w:pPr>
              <w:ind w:left="-114" w:right="-106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алишити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розчин </w:t>
            </w:r>
          </w:p>
          <w:p w14:paraId="33B0C877" w14:textId="77777777" w:rsidR="00D064CE" w:rsidRDefault="00D064CE" w:rsidP="00D064CE">
            <w:pPr>
              <w:ind w:right="-109"/>
              <w:rPr>
                <w:rFonts w:cs="Segoe UI Emoji"/>
                <w:sz w:val="23"/>
                <w:szCs w:val="23"/>
                <w:lang w:val="uk-UA"/>
              </w:rPr>
            </w:pP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20 -90 хв.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щоб активувати і розмножити  бактерії</w:t>
            </w:r>
            <w:r w:rsidRPr="00695545">
              <w:rPr>
                <w:rFonts w:ascii="Segoe UI Emoji" w:hAnsi="Segoe UI Emoji" w:cs="Segoe UI Emoji"/>
                <w:sz w:val="23"/>
                <w:szCs w:val="23"/>
                <w:lang w:val="uk-UA"/>
              </w:rPr>
              <w:t>🦠</w:t>
            </w:r>
          </w:p>
          <w:p w14:paraId="51E18828" w14:textId="612445D7" w:rsidR="00D064CE" w:rsidRPr="00D064CE" w:rsidRDefault="00D064CE" w:rsidP="00D064CE">
            <w:pPr>
              <w:rPr>
                <w:rFonts w:cs="Times New Roman"/>
                <w:sz w:val="23"/>
                <w:szCs w:val="23"/>
                <w:lang w:val="uk-UA"/>
              </w:rPr>
            </w:pPr>
            <w:r>
              <w:rPr>
                <w:rFonts w:cs="Segoe UI Emoji"/>
                <w:sz w:val="23"/>
                <w:szCs w:val="23"/>
                <w:lang w:val="uk-UA"/>
              </w:rPr>
              <w:t>3. Перед застосуванням добре розмішати</w:t>
            </w:r>
          </w:p>
        </w:tc>
        <w:tc>
          <w:tcPr>
            <w:tcW w:w="2268" w:type="dxa"/>
          </w:tcPr>
          <w:p w14:paraId="54315486" w14:textId="12758510" w:rsidR="00D064CE" w:rsidRDefault="00D064CE" w:rsidP="007256A8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30-50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на 10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ітрів води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2D94BB4E" w14:textId="18684DDB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 залежності від місця поширення чи можливої появи захворювання пролити під корінь чи обприскати рослини.</w:t>
            </w:r>
          </w:p>
          <w:p w14:paraId="60D2BF0D" w14:textId="3BE3CF4E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Повторити обробку через 7-10 днів.</w:t>
            </w:r>
          </w:p>
          <w:p w14:paraId="1A065428" w14:textId="42A168AE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рекомендована норма </w:t>
            </w:r>
            <w:proofErr w:type="spellStart"/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витрати</w:t>
            </w:r>
            <w:proofErr w:type="spellEnd"/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робочої</w:t>
            </w:r>
            <w:proofErr w:type="spellEnd"/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064C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рідини</w:t>
            </w:r>
            <w:proofErr w:type="spellEnd"/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4-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л/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м2</w:t>
            </w:r>
          </w:p>
          <w:p w14:paraId="03848B66" w14:textId="4539A59D" w:rsidR="00D064CE" w:rsidRDefault="00D064CE" w:rsidP="007256A8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064CE" w14:paraId="3364AD35" w14:textId="77777777" w:rsidTr="00D064CE">
        <w:tc>
          <w:tcPr>
            <w:tcW w:w="2552" w:type="dxa"/>
          </w:tcPr>
          <w:p w14:paraId="25802771" w14:textId="281805FD" w:rsidR="00D064CE" w:rsidRPr="00D064CE" w:rsidRDefault="00D064CE" w:rsidP="00D064C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ФЕРТИГАЦІЯ</w:t>
            </w:r>
            <w:r w:rsidRPr="00D064C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(крапельне зрошення)</w:t>
            </w:r>
          </w:p>
        </w:tc>
        <w:tc>
          <w:tcPr>
            <w:tcW w:w="2552" w:type="dxa"/>
          </w:tcPr>
          <w:p w14:paraId="36FA2027" w14:textId="4E85DC8B" w:rsidR="00D064CE" w:rsidRDefault="003E672E" w:rsidP="003E672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Попередньо р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озчинити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BIONUTRIENTS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SOLUBLE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27192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</w:t>
            </w:r>
            <w:r w:rsidRPr="000724E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®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 окремому резервуарі для добрив.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</w:p>
          <w:p w14:paraId="4075E5F4" w14:textId="51C6A9C9" w:rsidR="003E672E" w:rsidRPr="003E672E" w:rsidRDefault="003E672E" w:rsidP="003E672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!Н</w:t>
            </w:r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 слід використовувати з системою автоматизації (</w:t>
            </w:r>
            <w:proofErr w:type="spellStart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ph</w:t>
            </w:r>
            <w:proofErr w:type="spellEnd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ec</w:t>
            </w:r>
            <w:proofErr w:type="spellEnd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meter</w:t>
            </w:r>
            <w:proofErr w:type="spellEnd"/>
            <w:r w:rsidRPr="003E672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). </w:t>
            </w:r>
          </w:p>
        </w:tc>
        <w:tc>
          <w:tcPr>
            <w:tcW w:w="2268" w:type="dxa"/>
          </w:tcPr>
          <w:p w14:paraId="06039B8F" w14:textId="602DF2E1" w:rsidR="00D064CE" w:rsidRPr="00D064CE" w:rsidRDefault="00D064CE" w:rsidP="00D064CE">
            <w:pPr>
              <w:ind w:left="-114" w:right="-106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0 </w:t>
            </w:r>
            <w:r w:rsidRPr="0069554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на 10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00 м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крапельної стрічки</w:t>
            </w:r>
          </w:p>
        </w:tc>
        <w:tc>
          <w:tcPr>
            <w:tcW w:w="2551" w:type="dxa"/>
          </w:tcPr>
          <w:p w14:paraId="53736F3A" w14:textId="4EDCAD8D" w:rsidR="00D064CE" w:rsidRDefault="00D064CE" w:rsidP="00D064CE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Рекомендується застосовувати 2-3 рази за сезон.</w:t>
            </w:r>
          </w:p>
        </w:tc>
      </w:tr>
    </w:tbl>
    <w:p w14:paraId="0C3A94BC" w14:textId="59B46044" w:rsidR="003274C5" w:rsidRPr="003E672E" w:rsidRDefault="00D064CE" w:rsidP="003274C5">
      <w:pPr>
        <w:spacing w:after="0" w:line="240" w:lineRule="auto"/>
        <w:ind w:left="-567"/>
        <w:rPr>
          <w:rFonts w:ascii="Times New Roman" w:hAnsi="Times New Roman" w:cs="Times New Roman"/>
          <w:i/>
          <w:iCs/>
          <w:lang w:val="uk-UA"/>
        </w:rPr>
      </w:pPr>
      <w:r w:rsidRPr="003E672E">
        <w:rPr>
          <w:rFonts w:ascii="Times New Roman" w:hAnsi="Times New Roman" w:cs="Times New Roman"/>
          <w:i/>
          <w:iCs/>
          <w:lang w:val="uk-UA"/>
        </w:rPr>
        <w:t>*Рекомендується добавити органо-мінеральні комплекси ACTAGRO (STRUCTURE, MONARCH, KATALYST, LIQUID HUMUS) в залежності від фази розвитку культури.</w:t>
      </w:r>
    </w:p>
    <w:p w14:paraId="1656D342" w14:textId="6E57D5CC" w:rsidR="009419E2" w:rsidRPr="00670560" w:rsidRDefault="009419E2" w:rsidP="0016142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ВИКОРИСТАННЯ ДЛЯ </w:t>
      </w:r>
      <w:r w:rsidR="00E112F2">
        <w:rPr>
          <w:rFonts w:ascii="Times New Roman" w:hAnsi="Times New Roman" w:cs="Times New Roman"/>
          <w:b/>
          <w:bCs/>
          <w:sz w:val="23"/>
          <w:szCs w:val="23"/>
          <w:lang w:val="uk-UA"/>
        </w:rPr>
        <w:t>ОБРОБКИ</w:t>
      </w: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НАСІННЯ:</w:t>
      </w:r>
    </w:p>
    <w:p w14:paraId="1BF34234" w14:textId="742CF837" w:rsidR="009419E2" w:rsidRPr="00670560" w:rsidRDefault="0040428D" w:rsidP="004042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Оскільки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BioNutrients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складається зі спор бактерій, його можна використовувати в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 п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оєдна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>н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н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і 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з 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>протруйниками (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інсектицидами та фунгіцидами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>)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>для обробки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насіння,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ні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велюючи тим самим їх 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згубний вплив</w:t>
      </w:r>
      <w:r w:rsidRPr="001C76AA">
        <w:rPr>
          <w:rFonts w:ascii="Times New Roman" w:hAnsi="Times New Roman" w:cs="Times New Roman"/>
          <w:sz w:val="23"/>
          <w:szCs w:val="23"/>
          <w:lang w:val="uk-UA"/>
        </w:rPr>
        <w:t>.</w:t>
      </w:r>
      <w:proofErr w:type="spellStart"/>
      <w:r w:rsidR="009419E2" w:rsidRPr="001C76AA">
        <w:rPr>
          <w:rFonts w:ascii="Times New Roman" w:hAnsi="Times New Roman" w:cs="Times New Roman"/>
          <w:sz w:val="23"/>
          <w:szCs w:val="23"/>
        </w:rPr>
        <w:t>BioNutrients</w:t>
      </w:r>
      <w:proofErr w:type="spellEnd"/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можна застосовувати у вигляді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розчину 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з іншими </w:t>
      </w:r>
      <w:r>
        <w:rPr>
          <w:rFonts w:ascii="Times New Roman" w:hAnsi="Times New Roman" w:cs="Times New Roman"/>
          <w:sz w:val="23"/>
          <w:szCs w:val="23"/>
          <w:lang w:val="uk-UA"/>
        </w:rPr>
        <w:t>з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ареєстрованими інсектицидами та фунгіцидами для обробки насіння 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і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>з стандартним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>комерційн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им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обладнання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м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для обробки насіння</w:t>
      </w:r>
      <w:r>
        <w:rPr>
          <w:rFonts w:ascii="Times New Roman" w:hAnsi="Times New Roman" w:cs="Times New Roman"/>
          <w:sz w:val="23"/>
          <w:szCs w:val="23"/>
          <w:lang w:val="uk-UA"/>
        </w:rPr>
        <w:t>,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дрібнокапельним</w:t>
      </w:r>
      <w:proofErr w:type="spellEnd"/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 розпиленням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чи замочування</w:t>
      </w:r>
      <w:r w:rsidR="009419E2" w:rsidRPr="00670560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5E3F7358" w14:textId="77777777" w:rsidR="00F77F4E" w:rsidRPr="001C76AA" w:rsidRDefault="009419E2" w:rsidP="001614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У разі застосування хімічних інсектицидів та/або фунгіцидів спочатку </w:t>
      </w:r>
      <w:proofErr w:type="spellStart"/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рочиніть</w:t>
      </w:r>
      <w:proofErr w:type="spellEnd"/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 їх в баку з 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½ кількості води. Повільно </w:t>
      </w:r>
      <w:proofErr w:type="spellStart"/>
      <w:r w:rsidRPr="00670560">
        <w:rPr>
          <w:rFonts w:ascii="Times New Roman" w:hAnsi="Times New Roman" w:cs="Times New Roman"/>
          <w:sz w:val="23"/>
          <w:szCs w:val="23"/>
          <w:lang w:val="uk-UA"/>
        </w:rPr>
        <w:t>додавайте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BioNutrients</w:t>
      </w:r>
      <w:proofErr w:type="spellEnd"/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, поки 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 xml:space="preserve">не 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>ви</w:t>
      </w:r>
      <w:r w:rsidR="00B34C81" w:rsidRPr="001C76AA">
        <w:rPr>
          <w:rFonts w:ascii="Times New Roman" w:hAnsi="Times New Roman" w:cs="Times New Roman"/>
          <w:sz w:val="23"/>
          <w:szCs w:val="23"/>
          <w:lang w:val="uk-UA"/>
        </w:rPr>
        <w:t>йде</w:t>
      </w:r>
      <w:r w:rsidRPr="00670560">
        <w:rPr>
          <w:rFonts w:ascii="Times New Roman" w:hAnsi="Times New Roman" w:cs="Times New Roman"/>
          <w:sz w:val="23"/>
          <w:szCs w:val="23"/>
          <w:lang w:val="uk-UA"/>
        </w:rPr>
        <w:t xml:space="preserve"> однорідна суспензія. Додайте решту води і продовжуйте перемішувати.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Використайте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змішану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суспензію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протягом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72 годин</w:t>
      </w:r>
    </w:p>
    <w:p w14:paraId="793BBE00" w14:textId="0D2A3EC7" w:rsidR="009419E2" w:rsidRDefault="009419E2" w:rsidP="0016142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1C76AA">
        <w:rPr>
          <w:rFonts w:ascii="Times New Roman" w:hAnsi="Times New Roman" w:cs="Times New Roman"/>
          <w:b/>
          <w:bCs/>
          <w:sz w:val="23"/>
          <w:szCs w:val="23"/>
        </w:rPr>
        <w:t>НОРМИ ЗАСТОСУВАННЯ</w:t>
      </w:r>
      <w:r w:rsidR="0040428D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ПРИ ОБРОБЦІ НАСІННЯ</w:t>
      </w:r>
      <w:r w:rsidRPr="001C76AA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0C3CA2DE" w14:textId="5C64BD3C" w:rsidR="0040428D" w:rsidRPr="0040428D" w:rsidRDefault="0040428D" w:rsidP="0016142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Позитивного ефекту від застосування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BioNutrients</w:t>
      </w:r>
      <w:proofErr w:type="spellEnd"/>
      <w:r w:rsidRPr="00CC00EC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при обробці насіння можна досягнути </w:t>
      </w:r>
      <w:r w:rsidR="00CC00EC">
        <w:rPr>
          <w:rFonts w:ascii="Times New Roman" w:hAnsi="Times New Roman" w:cs="Times New Roman"/>
          <w:sz w:val="23"/>
          <w:szCs w:val="23"/>
          <w:lang w:val="uk-UA"/>
        </w:rPr>
        <w:t xml:space="preserve">коли вноситься не менше 60 грам </w:t>
      </w:r>
      <w:proofErr w:type="spellStart"/>
      <w:r w:rsidR="00CC00EC" w:rsidRPr="001C76AA">
        <w:rPr>
          <w:rFonts w:ascii="Times New Roman" w:hAnsi="Times New Roman" w:cs="Times New Roman"/>
          <w:sz w:val="23"/>
          <w:szCs w:val="23"/>
        </w:rPr>
        <w:t>BioNutrients</w:t>
      </w:r>
      <w:proofErr w:type="spellEnd"/>
      <w:r w:rsidR="00CC00EC" w:rsidRPr="00CC00EC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CC00EC">
        <w:rPr>
          <w:rFonts w:ascii="Times New Roman" w:hAnsi="Times New Roman" w:cs="Times New Roman"/>
          <w:sz w:val="23"/>
          <w:szCs w:val="23"/>
          <w:lang w:val="uk-UA"/>
        </w:rPr>
        <w:t xml:space="preserve">на </w:t>
      </w:r>
      <w:proofErr w:type="spellStart"/>
      <w:r w:rsidR="00CC00EC">
        <w:rPr>
          <w:rFonts w:ascii="Times New Roman" w:hAnsi="Times New Roman" w:cs="Times New Roman"/>
          <w:sz w:val="23"/>
          <w:szCs w:val="23"/>
          <w:lang w:val="uk-UA"/>
        </w:rPr>
        <w:t>пропорційно</w:t>
      </w:r>
      <w:proofErr w:type="spellEnd"/>
      <w:r w:rsidR="00CC00EC">
        <w:rPr>
          <w:rFonts w:ascii="Times New Roman" w:hAnsi="Times New Roman" w:cs="Times New Roman"/>
          <w:sz w:val="23"/>
          <w:szCs w:val="23"/>
          <w:lang w:val="uk-UA"/>
        </w:rPr>
        <w:t xml:space="preserve"> 10000м2 кількості насіння.</w:t>
      </w:r>
    </w:p>
    <w:p w14:paraId="03F507DB" w14:textId="77777777" w:rsidR="009419E2" w:rsidRPr="001C76AA" w:rsidRDefault="009419E2" w:rsidP="001614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1C76AA">
        <w:rPr>
          <w:rFonts w:ascii="Times New Roman" w:hAnsi="Times New Roman" w:cs="Times New Roman"/>
          <w:sz w:val="23"/>
          <w:szCs w:val="23"/>
        </w:rPr>
        <w:t xml:space="preserve">Для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різних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насіннєвих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культур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дивіться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таблицю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норм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обробки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на т</w:t>
      </w:r>
      <w:proofErr w:type="spellStart"/>
      <w:r w:rsidRPr="001C76AA">
        <w:rPr>
          <w:rFonts w:ascii="Times New Roman" w:hAnsi="Times New Roman" w:cs="Times New Roman"/>
          <w:sz w:val="23"/>
          <w:szCs w:val="23"/>
          <w:lang w:val="uk-UA"/>
        </w:rPr>
        <w:t>ону</w:t>
      </w:r>
      <w:proofErr w:type="spellEnd"/>
      <w:r w:rsidRPr="001C76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76AA">
        <w:rPr>
          <w:rFonts w:ascii="Times New Roman" w:hAnsi="Times New Roman" w:cs="Times New Roman"/>
          <w:sz w:val="23"/>
          <w:szCs w:val="23"/>
        </w:rPr>
        <w:t>насіння</w:t>
      </w:r>
      <w:proofErr w:type="spellEnd"/>
      <w:r w:rsidRPr="001C76AA">
        <w:rPr>
          <w:rFonts w:ascii="Times New Roman" w:hAnsi="Times New Roman" w:cs="Times New Roman"/>
          <w:sz w:val="23"/>
          <w:szCs w:val="23"/>
          <w:lang w:val="uk-UA"/>
        </w:rPr>
        <w:t>:</w:t>
      </w:r>
    </w:p>
    <w:tbl>
      <w:tblPr>
        <w:tblW w:w="9294" w:type="dxa"/>
        <w:tblInd w:w="-10" w:type="dxa"/>
        <w:tblLook w:val="04A0" w:firstRow="1" w:lastRow="0" w:firstColumn="1" w:lastColumn="0" w:noHBand="0" w:noVBand="1"/>
      </w:tblPr>
      <w:tblGrid>
        <w:gridCol w:w="3402"/>
        <w:gridCol w:w="2268"/>
        <w:gridCol w:w="3402"/>
        <w:gridCol w:w="222"/>
      </w:tblGrid>
      <w:tr w:rsidR="0016142C" w:rsidRPr="0016142C" w14:paraId="467C1D8C" w14:textId="77777777" w:rsidTr="0016142C">
        <w:trPr>
          <w:gridAfter w:val="1"/>
          <w:wAfter w:w="222" w:type="dxa"/>
          <w:trHeight w:val="45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07CA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Культура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C92A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  <w:t xml:space="preserve">BIONUTRIENTS SOLUBLE AG, 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  <w:t>грам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48F8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  <w:t>Примітка</w:t>
            </w:r>
            <w:proofErr w:type="spellEnd"/>
          </w:p>
        </w:tc>
      </w:tr>
      <w:tr w:rsidR="0016142C" w:rsidRPr="0016142C" w14:paraId="0D53F73C" w14:textId="77777777" w:rsidTr="0016142C">
        <w:trPr>
          <w:trHeight w:val="4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5A54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41386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ADA857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EFA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2BAA6BD6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064ED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Кукурудза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п.о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CD7C6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25-50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48C" w14:textId="421A04FD" w:rsidR="0016142C" w:rsidRPr="0016142C" w:rsidRDefault="00CC00E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 xml:space="preserve">Розчинити в </w:t>
            </w:r>
            <w:r w:rsidR="0016142C"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(+0,25 л H₂O)  </w:t>
            </w:r>
          </w:p>
        </w:tc>
        <w:tc>
          <w:tcPr>
            <w:tcW w:w="222" w:type="dxa"/>
            <w:vAlign w:val="center"/>
            <w:hideMark/>
          </w:tcPr>
          <w:p w14:paraId="7B815518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21A7D973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BCCB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Пшениця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ячмінь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29F9A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450 -700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0FA" w14:textId="77777777" w:rsidR="0016142C" w:rsidRPr="0016142C" w:rsidRDefault="0016142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(+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 xml:space="preserve">8 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л H₂O)  </w:t>
            </w:r>
          </w:p>
        </w:tc>
        <w:tc>
          <w:tcPr>
            <w:tcW w:w="222" w:type="dxa"/>
            <w:vAlign w:val="center"/>
            <w:hideMark/>
          </w:tcPr>
          <w:p w14:paraId="563DF333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0990BFF5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DD629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Соя т.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1DC461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450 - 700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7CC8" w14:textId="77777777" w:rsidR="0016142C" w:rsidRPr="0016142C" w:rsidRDefault="0016142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(+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3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,2 л H₂O)</w:t>
            </w:r>
          </w:p>
        </w:tc>
        <w:tc>
          <w:tcPr>
            <w:tcW w:w="222" w:type="dxa"/>
            <w:vAlign w:val="center"/>
            <w:hideMark/>
          </w:tcPr>
          <w:p w14:paraId="35D6B955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565CA609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D7D3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Люцерна 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46782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800-1000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C65D" w14:textId="77777777" w:rsidR="0016142C" w:rsidRPr="0016142C" w:rsidRDefault="0016142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(+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6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 л H₂O)</w:t>
            </w:r>
          </w:p>
        </w:tc>
        <w:tc>
          <w:tcPr>
            <w:tcW w:w="222" w:type="dxa"/>
            <w:vAlign w:val="center"/>
            <w:hideMark/>
          </w:tcPr>
          <w:p w14:paraId="33DD92FC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2D28EB58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94F7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Квасоля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, 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19E93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250-450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4E2" w14:textId="77777777" w:rsidR="0016142C" w:rsidRPr="0016142C" w:rsidRDefault="0016142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4,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2л H₂O</w:t>
            </w:r>
          </w:p>
        </w:tc>
        <w:tc>
          <w:tcPr>
            <w:tcW w:w="222" w:type="dxa"/>
            <w:vAlign w:val="center"/>
            <w:hideMark/>
          </w:tcPr>
          <w:p w14:paraId="57E2A6E1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6142C" w:rsidRPr="0016142C" w14:paraId="21B2A955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4E23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Картопля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, 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74CE9" w14:textId="77777777" w:rsidR="0016142C" w:rsidRPr="0016142C" w:rsidRDefault="0016142C" w:rsidP="0016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45-70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953" w14:textId="77777777" w:rsidR="0016142C" w:rsidRPr="0016142C" w:rsidRDefault="0016142C" w:rsidP="00161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(+ 5-7л H₂O)</w:t>
            </w:r>
          </w:p>
        </w:tc>
        <w:tc>
          <w:tcPr>
            <w:tcW w:w="222" w:type="dxa"/>
            <w:vAlign w:val="center"/>
            <w:hideMark/>
          </w:tcPr>
          <w:p w14:paraId="1DCB7776" w14:textId="77777777" w:rsidR="0016142C" w:rsidRPr="0016142C" w:rsidRDefault="0016142C" w:rsidP="00161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6F6A489D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58905" w14:textId="7DEE3A23" w:rsidR="001C76AA" w:rsidRPr="001C76AA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Цибуля 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9685C4" w14:textId="68C42670" w:rsidR="001C76AA" w:rsidRPr="001C76AA" w:rsidRDefault="001C76AA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800 -1000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A145" w14:textId="01A8F62E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4,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0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 л H₂O</w:t>
            </w:r>
          </w:p>
        </w:tc>
        <w:tc>
          <w:tcPr>
            <w:tcW w:w="222" w:type="dxa"/>
            <w:vAlign w:val="center"/>
          </w:tcPr>
          <w:p w14:paraId="62B5B193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44FE1081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F5F2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Горох, 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E63D7A" w14:textId="295F4EB5" w:rsidR="001C76AA" w:rsidRPr="0016142C" w:rsidRDefault="00B11130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450</w:t>
            </w:r>
            <w:r w:rsidR="001C76AA"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UA"/>
                <w14:ligatures w14:val="none"/>
              </w:rPr>
              <w:t>60</w:t>
            </w:r>
            <w:r w:rsidR="001C76AA"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2EC2" w14:textId="77777777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4,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2 л H₂O</w:t>
            </w:r>
          </w:p>
        </w:tc>
        <w:tc>
          <w:tcPr>
            <w:tcW w:w="222" w:type="dxa"/>
            <w:vAlign w:val="center"/>
            <w:hideMark/>
          </w:tcPr>
          <w:p w14:paraId="3BFBC695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0E97FCEB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FE8D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Нут,т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15152" w14:textId="77777777" w:rsidR="001C76AA" w:rsidRPr="0016142C" w:rsidRDefault="001C76AA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350-450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86B" w14:textId="77777777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 +</w:t>
            </w:r>
            <w:r w:rsidRPr="00466CCE">
              <w:rPr>
                <w:rFonts w:ascii="Calibri" w:eastAsia="Times New Roman" w:hAnsi="Calibri" w:cs="Calibri"/>
                <w:color w:val="000000"/>
                <w:kern w:val="0"/>
                <w:lang w:val="uk-UA" w:eastAsia="ru-UA"/>
                <w14:ligatures w14:val="none"/>
              </w:rPr>
              <w:t>3</w:t>
            </w: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>,5 л H₂O</w:t>
            </w:r>
          </w:p>
        </w:tc>
        <w:tc>
          <w:tcPr>
            <w:tcW w:w="222" w:type="dxa"/>
            <w:vAlign w:val="center"/>
            <w:hideMark/>
          </w:tcPr>
          <w:p w14:paraId="75E934B5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5999D0FC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6BE7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Соняшник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п.о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E8763" w14:textId="77777777" w:rsidR="001C76AA" w:rsidRPr="0016142C" w:rsidRDefault="001C76AA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70-110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E37" w14:textId="77777777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(+0,15 л H₂O)  </w:t>
            </w:r>
          </w:p>
        </w:tc>
        <w:tc>
          <w:tcPr>
            <w:tcW w:w="222" w:type="dxa"/>
            <w:vAlign w:val="center"/>
            <w:hideMark/>
          </w:tcPr>
          <w:p w14:paraId="3964583C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4E7E011D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2F8E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Буряк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п.о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45CE4" w14:textId="77777777" w:rsidR="001C76AA" w:rsidRPr="0016142C" w:rsidRDefault="001C76AA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50-100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582" w14:textId="77777777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 +0,15 л H₂O</w:t>
            </w:r>
          </w:p>
        </w:tc>
        <w:tc>
          <w:tcPr>
            <w:tcW w:w="222" w:type="dxa"/>
            <w:vAlign w:val="center"/>
            <w:hideMark/>
          </w:tcPr>
          <w:p w14:paraId="2EA36C49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1C76AA" w:rsidRPr="0016142C" w14:paraId="77451CCC" w14:textId="77777777" w:rsidTr="0016142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9225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Ріпак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п.о</w:t>
            </w:r>
            <w:proofErr w:type="spellEnd"/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C82C3" w14:textId="77777777" w:rsidR="001C76AA" w:rsidRPr="0016142C" w:rsidRDefault="001C76AA" w:rsidP="001C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1614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70-100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D33" w14:textId="77777777" w:rsidR="001C76AA" w:rsidRPr="0016142C" w:rsidRDefault="001C76AA" w:rsidP="001C7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</w:pPr>
            <w:r w:rsidRPr="0016142C">
              <w:rPr>
                <w:rFonts w:ascii="Calibri" w:eastAsia="Times New Roman" w:hAnsi="Calibri" w:cs="Calibri"/>
                <w:color w:val="000000"/>
                <w:kern w:val="0"/>
                <w:lang w:eastAsia="ru-UA"/>
                <w14:ligatures w14:val="none"/>
              </w:rPr>
              <w:t xml:space="preserve"> +0,15 л H₂O</w:t>
            </w:r>
          </w:p>
        </w:tc>
        <w:tc>
          <w:tcPr>
            <w:tcW w:w="222" w:type="dxa"/>
            <w:vAlign w:val="center"/>
            <w:hideMark/>
          </w:tcPr>
          <w:p w14:paraId="334B9FFB" w14:textId="77777777" w:rsidR="001C76AA" w:rsidRPr="0016142C" w:rsidRDefault="001C76AA" w:rsidP="001C7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</w:tbl>
    <w:p w14:paraId="13E0787F" w14:textId="77777777" w:rsidR="0040428D" w:rsidRDefault="0040428D" w:rsidP="00CC30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47B726D6" w14:textId="7FC650F2" w:rsidR="00E112F2" w:rsidRDefault="00E62B58" w:rsidP="00CC30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316EBC4A" w14:textId="257B5E67" w:rsidR="009419E2" w:rsidRPr="00CC306A" w:rsidRDefault="00CC306A" w:rsidP="00CC30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CC306A">
        <w:rPr>
          <w:rFonts w:ascii="Times New Roman" w:hAnsi="Times New Roman" w:cs="Times New Roman"/>
          <w:sz w:val="20"/>
          <w:szCs w:val="20"/>
          <w:lang w:val="uk-UA"/>
        </w:rPr>
        <w:t>УВАГА: Зберігати в недоступному для дітей місці. У разі потрапляння в очі промити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C306A">
        <w:rPr>
          <w:rFonts w:ascii="Times New Roman" w:hAnsi="Times New Roman" w:cs="Times New Roman"/>
          <w:sz w:val="20"/>
          <w:szCs w:val="20"/>
          <w:lang w:val="uk-UA"/>
        </w:rPr>
        <w:t>негайно запиваючи великою кількістю води. Зверніться до лікаря. Не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C306A">
        <w:rPr>
          <w:rFonts w:ascii="Times New Roman" w:hAnsi="Times New Roman" w:cs="Times New Roman"/>
          <w:sz w:val="20"/>
          <w:szCs w:val="20"/>
          <w:lang w:val="uk-UA"/>
        </w:rPr>
        <w:t>приймати всередину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sectPr w:rsidR="009419E2" w:rsidRPr="00CC306A" w:rsidSect="00466CCE">
      <w:pgSz w:w="11906" w:h="16838"/>
      <w:pgMar w:top="426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6766" w14:textId="77777777" w:rsidR="00D93AF1" w:rsidRDefault="00D93AF1" w:rsidP="00466CCE">
      <w:pPr>
        <w:spacing w:after="0" w:line="240" w:lineRule="auto"/>
      </w:pPr>
      <w:r>
        <w:separator/>
      </w:r>
    </w:p>
  </w:endnote>
  <w:endnote w:type="continuationSeparator" w:id="0">
    <w:p w14:paraId="6E9AF85E" w14:textId="77777777" w:rsidR="00D93AF1" w:rsidRDefault="00D93AF1" w:rsidP="0046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229A9" w14:textId="77777777" w:rsidR="00D93AF1" w:rsidRDefault="00D93AF1" w:rsidP="00466CCE">
      <w:pPr>
        <w:spacing w:after="0" w:line="240" w:lineRule="auto"/>
      </w:pPr>
      <w:r>
        <w:separator/>
      </w:r>
    </w:p>
  </w:footnote>
  <w:footnote w:type="continuationSeparator" w:id="0">
    <w:p w14:paraId="2F7C9CAA" w14:textId="77777777" w:rsidR="00D93AF1" w:rsidRDefault="00D93AF1" w:rsidP="00466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C3F"/>
    <w:multiLevelType w:val="hybridMultilevel"/>
    <w:tmpl w:val="C7D0139E"/>
    <w:lvl w:ilvl="0" w:tplc="E75E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B02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AEB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C6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AE1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3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80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E9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86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C95EA6"/>
    <w:multiLevelType w:val="hybridMultilevel"/>
    <w:tmpl w:val="76C4D1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11DF"/>
    <w:multiLevelType w:val="hybridMultilevel"/>
    <w:tmpl w:val="8A042DFE"/>
    <w:lvl w:ilvl="0" w:tplc="F808F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C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C4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142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E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EA0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2F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6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B335E2"/>
    <w:multiLevelType w:val="hybridMultilevel"/>
    <w:tmpl w:val="D3A4B5DA"/>
    <w:lvl w:ilvl="0" w:tplc="011CF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8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65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4C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24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20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B80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46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BEC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A01AF"/>
    <w:multiLevelType w:val="hybridMultilevel"/>
    <w:tmpl w:val="772AFC6C"/>
    <w:lvl w:ilvl="0" w:tplc="8996A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67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EA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E8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E2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C5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C9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29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3D0A06"/>
    <w:multiLevelType w:val="hybridMultilevel"/>
    <w:tmpl w:val="63227A3A"/>
    <w:lvl w:ilvl="0" w:tplc="913A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8A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E3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68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AC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2E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84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0D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A9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5D5EF9"/>
    <w:multiLevelType w:val="hybridMultilevel"/>
    <w:tmpl w:val="8D7C785C"/>
    <w:lvl w:ilvl="0" w:tplc="DB5E3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2F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C8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C7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2F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0E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D03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0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A8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D732FC"/>
    <w:multiLevelType w:val="hybridMultilevel"/>
    <w:tmpl w:val="5698A194"/>
    <w:lvl w:ilvl="0" w:tplc="1DF0F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C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522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A8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41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65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E65B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54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2742396">
    <w:abstractNumId w:val="7"/>
  </w:num>
  <w:num w:numId="2" w16cid:durableId="1933930618">
    <w:abstractNumId w:val="0"/>
  </w:num>
  <w:num w:numId="3" w16cid:durableId="172309113">
    <w:abstractNumId w:val="5"/>
  </w:num>
  <w:num w:numId="4" w16cid:durableId="1482429816">
    <w:abstractNumId w:val="6"/>
  </w:num>
  <w:num w:numId="5" w16cid:durableId="992027786">
    <w:abstractNumId w:val="2"/>
  </w:num>
  <w:num w:numId="6" w16cid:durableId="351611919">
    <w:abstractNumId w:val="4"/>
  </w:num>
  <w:num w:numId="7" w16cid:durableId="1883245836">
    <w:abstractNumId w:val="3"/>
  </w:num>
  <w:num w:numId="8" w16cid:durableId="72687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E2"/>
    <w:rsid w:val="000724EE"/>
    <w:rsid w:val="00084B53"/>
    <w:rsid w:val="000C7AA9"/>
    <w:rsid w:val="0016142C"/>
    <w:rsid w:val="001B4C55"/>
    <w:rsid w:val="001C76AA"/>
    <w:rsid w:val="001E4161"/>
    <w:rsid w:val="0027192E"/>
    <w:rsid w:val="003274C5"/>
    <w:rsid w:val="003E4405"/>
    <w:rsid w:val="003E672E"/>
    <w:rsid w:val="0040428D"/>
    <w:rsid w:val="00420782"/>
    <w:rsid w:val="004560FD"/>
    <w:rsid w:val="00466CCE"/>
    <w:rsid w:val="004F575F"/>
    <w:rsid w:val="004F79A0"/>
    <w:rsid w:val="00670560"/>
    <w:rsid w:val="0067148C"/>
    <w:rsid w:val="00695545"/>
    <w:rsid w:val="007256A8"/>
    <w:rsid w:val="00752383"/>
    <w:rsid w:val="007B08E2"/>
    <w:rsid w:val="007D566F"/>
    <w:rsid w:val="008833A3"/>
    <w:rsid w:val="00895902"/>
    <w:rsid w:val="008C226D"/>
    <w:rsid w:val="008F45A9"/>
    <w:rsid w:val="008F7FF0"/>
    <w:rsid w:val="009419E2"/>
    <w:rsid w:val="00AC4BEB"/>
    <w:rsid w:val="00B11130"/>
    <w:rsid w:val="00B34C81"/>
    <w:rsid w:val="00CC00EC"/>
    <w:rsid w:val="00CC306A"/>
    <w:rsid w:val="00D064CE"/>
    <w:rsid w:val="00D40254"/>
    <w:rsid w:val="00D53A2E"/>
    <w:rsid w:val="00D93AF1"/>
    <w:rsid w:val="00DE0FA8"/>
    <w:rsid w:val="00E112F2"/>
    <w:rsid w:val="00E328F6"/>
    <w:rsid w:val="00E62B58"/>
    <w:rsid w:val="00EC0B80"/>
    <w:rsid w:val="00F22FAD"/>
    <w:rsid w:val="00F552D8"/>
    <w:rsid w:val="00F77F4E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545BC"/>
  <w15:chartTrackingRefBased/>
  <w15:docId w15:val="{35A585F8-96A5-4576-88E5-E24C9B8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66CCE"/>
  </w:style>
  <w:style w:type="paragraph" w:styleId="a6">
    <w:name w:val="footer"/>
    <w:basedOn w:val="a"/>
    <w:link w:val="a7"/>
    <w:uiPriority w:val="99"/>
    <w:unhideWhenUsed/>
    <w:rsid w:val="0046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66CCE"/>
  </w:style>
  <w:style w:type="paragraph" w:styleId="a8">
    <w:name w:val="List Paragraph"/>
    <w:basedOn w:val="a"/>
    <w:uiPriority w:val="34"/>
    <w:qFormat/>
    <w:rsid w:val="0008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0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3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5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8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19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41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16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5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4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2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иня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468A-B6E6-4CC2-A5C3-5FB94581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Іщук</dc:creator>
  <cp:keywords/>
  <dc:description/>
  <cp:lastModifiedBy>Андрій Іщук</cp:lastModifiedBy>
  <cp:revision>12</cp:revision>
  <cp:lastPrinted>2023-04-25T20:57:00Z</cp:lastPrinted>
  <dcterms:created xsi:type="dcterms:W3CDTF">2024-08-04T07:27:00Z</dcterms:created>
  <dcterms:modified xsi:type="dcterms:W3CDTF">2024-08-05T06:19:00Z</dcterms:modified>
</cp:coreProperties>
</file>