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8"/>
        <w:gridCol w:w="78"/>
        <w:gridCol w:w="121"/>
        <w:gridCol w:w="146"/>
        <w:gridCol w:w="264"/>
        <w:gridCol w:w="268"/>
        <w:gridCol w:w="146"/>
        <w:gridCol w:w="334"/>
        <w:gridCol w:w="102"/>
        <w:gridCol w:w="159"/>
        <w:gridCol w:w="228"/>
        <w:gridCol w:w="751"/>
        <w:gridCol w:w="389"/>
        <w:gridCol w:w="217"/>
        <w:gridCol w:w="54"/>
        <w:gridCol w:w="120"/>
        <w:gridCol w:w="177"/>
        <w:gridCol w:w="61"/>
        <w:gridCol w:w="72"/>
        <w:gridCol w:w="533"/>
        <w:gridCol w:w="395"/>
        <w:gridCol w:w="331"/>
        <w:gridCol w:w="171"/>
        <w:gridCol w:w="175"/>
        <w:gridCol w:w="1120"/>
        <w:gridCol w:w="184"/>
        <w:gridCol w:w="88"/>
        <w:gridCol w:w="230"/>
        <w:gridCol w:w="116"/>
        <w:gridCol w:w="126"/>
        <w:gridCol w:w="397"/>
        <w:gridCol w:w="344"/>
        <w:gridCol w:w="307"/>
        <w:gridCol w:w="390"/>
        <w:gridCol w:w="262"/>
        <w:gridCol w:w="341"/>
        <w:gridCol w:w="552"/>
        <w:gridCol w:w="411"/>
      </w:tblGrid>
      <w:tr w:rsidR="00463B8E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63B8E" w:rsidRPr="00A12EC5" w:rsidRDefault="0055581C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22"/>
                <w:lang w:val="en-US"/>
              </w:rPr>
            </w:pPr>
            <w:r w:rsidRPr="00A12EC5">
              <w:rPr>
                <w:rFonts w:ascii="Arial" w:hAnsi="Arial" w:cs="Arial"/>
                <w:b/>
                <w:bCs/>
                <w:sz w:val="16"/>
                <w:szCs w:val="22"/>
                <w:lang w:val="en-US"/>
              </w:rPr>
              <w:t>1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 (наименование, адрес, страна)</w:t>
            </w:r>
          </w:p>
          <w:p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8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</w:p>
          <w:p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</w:p>
        </w:tc>
        <w:tc>
          <w:tcPr>
            <w:tcW w:w="313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63B8E" w:rsidRDefault="00530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oval id="_x0000_s1027" style="position:absolute;left:0;text-align:left;margin-left:15.5pt;margin-top:10.35pt;width:27.25pt;height:14.35pt;z-index:251655680;mso-position-horizontal-relative:text;mso-position-vertical-relative:page" filled="f" strokeweight="1.5pt">
                  <w10:wrap anchory="page"/>
                </v:oval>
              </w:pict>
            </w:r>
          </w:p>
        </w:tc>
      </w:tr>
      <w:tr w:rsidR="009640EE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0EE" w:rsidRPr="00297369" w:rsidRDefault="009640EE" w:rsidP="001C7325">
            <w:pPr>
              <w:rPr>
                <w:b/>
                <w:lang w:val="en-US"/>
              </w:rPr>
            </w:pPr>
          </w:p>
        </w:tc>
        <w:tc>
          <w:tcPr>
            <w:tcW w:w="2084" w:type="dxa"/>
            <w:gridSpan w:val="7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9640EE" w:rsidRPr="00D7643B" w:rsidRDefault="009640EE" w:rsidP="00A12EC5">
            <w:pPr>
              <w:ind w:left="22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13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640EE" w:rsidRPr="00D7643B" w:rsidRDefault="009640EE" w:rsidP="00A12EC5">
            <w:pPr>
              <w:ind w:left="33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CMR</w:t>
            </w:r>
          </w:p>
        </w:tc>
      </w:tr>
      <w:tr w:rsidR="009640EE" w:rsidRPr="004400DC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0EE" w:rsidRPr="00297369" w:rsidRDefault="009640EE" w:rsidP="004400DC">
            <w:pPr>
              <w:rPr>
                <w:bCs/>
                <w:lang w:val="en-US"/>
              </w:rPr>
            </w:pPr>
          </w:p>
        </w:tc>
        <w:tc>
          <w:tcPr>
            <w:tcW w:w="2084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640EE" w:rsidRPr="004400DC" w:rsidRDefault="009640EE" w:rsidP="00A12EC5">
            <w:pPr>
              <w:ind w:left="22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13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640EE" w:rsidRPr="004400DC" w:rsidRDefault="009640EE" w:rsidP="00A12EC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left:0;text-align:left;margin-left:157.5pt;margin-top:5.7pt;width:7.5pt;height:479.8pt;z-index:251656704;mso-position-horizontal-relative:text;mso-position-vertical-relative:page" o:allowoverlap="f" stroked="f">
                  <v:textbox style="layout-flow:vertical;mso-next-textbox:#_x0000_s1056;mso-fit-shape-to-text:t" inset=".5mm,.3mm,.5mm,.3mm">
                    <w:txbxContent>
                      <w:p w:rsidR="00D7643B" w:rsidRDefault="00D7643B" w:rsidP="009640EE">
                        <w:pPr>
                          <w:spacing w:line="192" w:lineRule="auto"/>
                          <w:rPr>
                            <w:rFonts w:ascii="Arial" w:hAnsi="Arial" w:cs="Arial"/>
                            <w:sz w:val="10"/>
                            <w:szCs w:val="10"/>
                            <w:lang w:val="de-DE"/>
                          </w:rPr>
                        </w:pPr>
                      </w:p>
                    </w:txbxContent>
                  </v:textbox>
                  <w10:wrap side="left" anchory="page"/>
                </v:shape>
              </w:pict>
            </w:r>
          </w:p>
        </w:tc>
      </w:tr>
      <w:tr w:rsidR="009640EE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0EE" w:rsidRPr="00297369" w:rsidRDefault="009640EE" w:rsidP="001C7325">
            <w:pPr>
              <w:rPr>
                <w:bCs/>
                <w:lang w:val="en-US"/>
              </w:rPr>
            </w:pPr>
          </w:p>
        </w:tc>
        <w:tc>
          <w:tcPr>
            <w:tcW w:w="2607" w:type="dxa"/>
            <w:gridSpan w:val="9"/>
            <w:vMerge w:val="restart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9640EE" w:rsidRDefault="009640EE" w:rsidP="00A12EC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Данная перевозка, несмотря</w:t>
            </w:r>
          </w:p>
          <w:p w:rsidR="009640EE" w:rsidRDefault="009640EE" w:rsidP="00A12EC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ни на какие прочие договоры</w:t>
            </w:r>
          </w:p>
          <w:p w:rsidR="009640EE" w:rsidRDefault="009640EE" w:rsidP="00A12EC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осуществляется в соответствии</w:t>
            </w:r>
          </w:p>
          <w:p w:rsidR="009640EE" w:rsidRDefault="009640EE" w:rsidP="00A12EC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 условиями Конвенции о договоре</w:t>
            </w:r>
          </w:p>
          <w:p w:rsidR="009640EE" w:rsidRDefault="009640EE" w:rsidP="00A12EC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международной дорожной перевозки</w:t>
            </w:r>
          </w:p>
          <w:p w:rsidR="009640EE" w:rsidRDefault="009640EE" w:rsidP="00A12EC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грузов (</w:t>
            </w:r>
            <w:hyperlink r:id="rId7" w:tooltip="КОНВЕНЦИЯ О ДОГОВОРЕ МЕЖДУНАРОДНОЙ ДОРОЖНОЙ ПЕРЕВОЗКИ ГРУЗОВ (КДПГ)" w:history="1">
              <w:r w:rsidRPr="005726BE">
                <w:rPr>
                  <w:rStyle w:val="a6"/>
                  <w:rFonts w:ascii="Arial" w:hAnsi="Arial" w:cs="Arial"/>
                  <w:sz w:val="10"/>
                  <w:szCs w:val="10"/>
                  <w:u w:val="none"/>
                </w:rPr>
                <w:t>КДПГ</w:t>
              </w:r>
            </w:hyperlink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607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9640EE" w:rsidRDefault="009640EE" w:rsidP="00A12EC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Diese Beförderung unterliegt trotz</w:t>
            </w:r>
          </w:p>
          <w:p w:rsidR="009640EE" w:rsidRDefault="009640EE" w:rsidP="00A12EC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einer gegenteiligen Abmachung den</w:t>
            </w:r>
          </w:p>
          <w:p w:rsidR="009640EE" w:rsidRDefault="009640EE" w:rsidP="00A12EC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Beatimmungen des Übereinkommens</w:t>
            </w:r>
          </w:p>
          <w:p w:rsidR="009640EE" w:rsidRDefault="009640EE" w:rsidP="00A12EC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über den Beförderungsvertrag im</w:t>
            </w:r>
          </w:p>
          <w:p w:rsidR="009640EE" w:rsidRDefault="009640EE" w:rsidP="00A12EC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gramStart"/>
            <w:r>
              <w:rPr>
                <w:rFonts w:ascii="Arial" w:hAnsi="Arial" w:cs="Arial"/>
                <w:sz w:val="10"/>
                <w:szCs w:val="10"/>
                <w:lang w:val="en-US"/>
              </w:rPr>
              <w:t>internat</w:t>
            </w:r>
            <w:proofErr w:type="gramEnd"/>
            <w:r>
              <w:rPr>
                <w:rFonts w:ascii="Arial" w:hAnsi="Arial" w:cs="Arial"/>
                <w:sz w:val="10"/>
                <w:szCs w:val="10"/>
                <w:lang w:val="en-US"/>
              </w:rPr>
              <w:t>. Straßengüterverkehr (CMR)</w:t>
            </w:r>
          </w:p>
        </w:tc>
      </w:tr>
      <w:tr w:rsidR="00A12EC5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EC5" w:rsidRPr="00297369" w:rsidRDefault="00A12EC5" w:rsidP="00AF2653">
            <w:pPr>
              <w:rPr>
                <w:bCs/>
                <w:lang w:val="en-US"/>
              </w:rPr>
            </w:pPr>
          </w:p>
        </w:tc>
        <w:tc>
          <w:tcPr>
            <w:tcW w:w="2607" w:type="dxa"/>
            <w:gridSpan w:val="9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A12EC5" w:rsidRDefault="00A12EC5" w:rsidP="00A12E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07" w:type="dxa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A12EC5" w:rsidRDefault="00A12EC5" w:rsidP="00A12E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2EC5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EC5" w:rsidRPr="00297369" w:rsidRDefault="00A12EC5" w:rsidP="00297369">
            <w:pPr>
              <w:tabs>
                <w:tab w:val="left" w:pos="3190"/>
              </w:tabs>
              <w:rPr>
                <w:sz w:val="16"/>
                <w:lang w:val="en-US"/>
              </w:rPr>
            </w:pPr>
          </w:p>
        </w:tc>
        <w:tc>
          <w:tcPr>
            <w:tcW w:w="2607" w:type="dxa"/>
            <w:gridSpan w:val="9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A12EC5" w:rsidRDefault="00A12EC5" w:rsidP="00A12E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07" w:type="dxa"/>
            <w:gridSpan w:val="7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A12EC5" w:rsidRDefault="00A12EC5" w:rsidP="00A12E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63B8E" w:rsidRPr="00A12EC5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A12EC5">
              <w:rPr>
                <w:rFonts w:ascii="Arial" w:hAnsi="Arial" w:cs="Arial"/>
                <w:b/>
                <w:bCs/>
                <w:sz w:val="16"/>
                <w:szCs w:val="22"/>
                <w:lang w:val="en-US"/>
              </w:rPr>
              <w:t>2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 (наименование, адрес, страна)</w:t>
            </w:r>
          </w:p>
          <w:p w:rsidR="00463B8E" w:rsidRDefault="00463B8E">
            <w:pPr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68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Frachtführer (Name, Anschrift, Land)</w:t>
            </w:r>
          </w:p>
        </w:tc>
      </w:tr>
      <w:tr w:rsidR="009640EE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640EE" w:rsidRPr="00297369" w:rsidRDefault="009640EE" w:rsidP="004400DC">
            <w:pPr>
              <w:tabs>
                <w:tab w:val="left" w:pos="1104"/>
              </w:tabs>
              <w:rPr>
                <w:b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40EE" w:rsidRPr="00922D2C" w:rsidRDefault="009640EE" w:rsidP="00A12EC5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5402" w:rsidRPr="00297369" w:rsidRDefault="000A5402" w:rsidP="000A5402">
            <w:pPr>
              <w:rPr>
                <w:b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297369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5402" w:rsidRPr="00120193" w:rsidRDefault="000A5402" w:rsidP="000A5402">
            <w:pPr>
              <w:rPr>
                <w:b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5402" w:rsidRPr="00297369" w:rsidRDefault="000A5402" w:rsidP="000A5402">
            <w:pPr>
              <w:rPr>
                <w:szCs w:val="24"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D01837" w:rsidRDefault="000A5402" w:rsidP="000A5402">
            <w:pPr>
              <w:rPr>
                <w:szCs w:val="24"/>
                <w:lang w:val="en-US"/>
              </w:rPr>
            </w:pPr>
          </w:p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Pr="00297369" w:rsidRDefault="000A5402" w:rsidP="00297369">
            <w:pPr>
              <w:ind w:right="57"/>
              <w:rPr>
                <w:sz w:val="16"/>
                <w:szCs w:val="16"/>
                <w:lang w:val="en-US"/>
              </w:rPr>
            </w:pPr>
            <w:r w:rsidRPr="00120193">
              <w:rPr>
                <w:noProof/>
              </w:rPr>
              <w:pict>
                <v:shape id="_x0000_s1057" type="#_x0000_t202" style="position:absolute;margin-left:-15.3pt;margin-top:189.6pt;width:10.5pt;height:473.6pt;z-index:251657728;mso-position-horizontal-relative:text;mso-position-vertical-relative:page" o:allowincell="f" filled="f" stroked="f" strokeweight=".25pt">
                  <v:textbox style="layout-flow:vertical;mso-layout-flow-alt:bottom-to-top;mso-next-textbox:#_x0000_s1057" inset="0,0,0,0">
                    <w:txbxContent>
                      <w:p w:rsidR="000A5402" w:rsidRDefault="000A5402">
                        <w:pPr>
                          <w:tabs>
                            <w:tab w:val="left" w:pos="2835"/>
                            <w:tab w:val="left" w:pos="3402"/>
                            <w:tab w:val="left" w:pos="4253"/>
                            <w:tab w:val="left" w:pos="4820"/>
                          </w:tabs>
                          <w:spacing w:line="192" w:lineRule="auto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Pr="00AA0507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gridSpan w:val="2"/>
          </w:tcPr>
          <w:p w:rsidR="000A5402" w:rsidRDefault="000A5402" w:rsidP="000A5402">
            <w:pPr>
              <w:autoSpaceDE/>
              <w:autoSpaceDN/>
            </w:pPr>
            <w:r>
              <w:rPr>
                <w:color w:val="000000"/>
              </w:rPr>
              <w:t>BE8199ЕК/BE5217XМ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Pr="009E3C5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868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FD685B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Последующий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 w:rsidRPr="00FD685B"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 w:rsidRPr="00FD685B"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 w:rsidRPr="00FD685B"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Pr="00A12EC5" w:rsidRDefault="000A5402" w:rsidP="000A540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A12EC5"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 w:rsidRPr="00A12EC5"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A5402" w:rsidRPr="002D21BB" w:rsidRDefault="000A5402" w:rsidP="000A5402">
            <w:pPr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Pr="00A12EC5" w:rsidRDefault="000A5402" w:rsidP="000A540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A12EC5">
              <w:rPr>
                <w:rFonts w:ascii="Arial" w:hAnsi="Arial" w:cs="Arial"/>
                <w:sz w:val="10"/>
                <w:szCs w:val="10"/>
              </w:rPr>
              <w:t>Страна</w:t>
            </w:r>
            <w:r w:rsidRPr="00A12EC5">
              <w:rPr>
                <w:rFonts w:ascii="Arial" w:hAnsi="Arial" w:cs="Arial"/>
                <w:sz w:val="10"/>
                <w:szCs w:val="10"/>
                <w:lang w:val="en-US"/>
              </w:rPr>
              <w:t xml:space="preserve"> / Land</w:t>
            </w: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A5402" w:rsidRPr="00BC0EA3" w:rsidRDefault="000A5402" w:rsidP="000A540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Ort und Tag der Ubernahme des Gutes</w:t>
            </w: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120193" w:rsidRDefault="000A5402" w:rsidP="000A540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0B6040" w:rsidRDefault="000A5402" w:rsidP="000A540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68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Vorbehalte und Bemerkungeh der Frachtführer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Pr="00297369" w:rsidRDefault="000A5402" w:rsidP="000B6040">
            <w:pPr>
              <w:ind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9F0839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Прилагаемые документы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Beigefügte Dokumente</w:t>
            </w: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297369" w:rsidRDefault="000A5402" w:rsidP="00297369">
            <w:pPr>
              <w:ind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9818D6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b/>
                <w:noProof/>
              </w:rPr>
              <w:pict>
                <v:shape id="_x0000_s1058" type="#_x0000_t202" style="position:absolute;left:0;text-align:left;margin-left:23.3pt;margin-top:4.45pt;width:471.6pt;height:142.75pt;z-index:-251657728;mso-position-horizontal-relative:text;mso-position-vertical-relative:text" o:allowincell="f" filled="f" stroked="f">
                  <v:textbox style="mso-next-textbox:#_x0000_s1058">
                    <w:txbxContent>
                      <w:p w:rsidR="000A5402" w:rsidRDefault="000A540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</w:pPr>
                      </w:p>
                      <w:p w:rsidR="000A5402" w:rsidRDefault="000A540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44"/>
                            <w:szCs w:val="14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44"/>
                            <w:szCs w:val="144"/>
                            <w:lang w:val="en-US"/>
                          </w:rPr>
                          <w:t>CMR</w:t>
                        </w:r>
                      </w:p>
                      <w:p w:rsidR="000A5402" w:rsidRDefault="000A540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pict>
                <v:oval id="_x0000_s1059" style="position:absolute;left:0;text-align:left;margin-left:153.9pt;margin-top:4.75pt;width:211.2pt;height:91pt;z-index:-251656704;mso-position-horizontal-relative:text;mso-position-vertical-relative:text" o:allowincell="f" filled="f" strokecolor="silver" strokeweight="10pt"/>
              </w:pic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номера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Pr="00463B8E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Количество мест</w:t>
            </w:r>
          </w:p>
          <w:p w:rsidR="000A5402" w:rsidRPr="00463B8E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упаковки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Статист. №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Nr.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Вес брутто, 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кг</w:t>
            </w:r>
            <w:proofErr w:type="gramEnd"/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Bruttogew</w:t>
            </w:r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kg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>3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Umfang in m3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6"/>
        </w:trPr>
        <w:tc>
          <w:tcPr>
            <w:tcW w:w="6760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40" w:rsidRPr="00297369" w:rsidRDefault="000A5402" w:rsidP="000B6040">
            <w:pPr>
              <w:adjustRightInd w:val="0"/>
              <w:rPr>
                <w:b/>
                <w:bCs/>
                <w:lang w:val="en-US"/>
              </w:rPr>
            </w:pPr>
            <w:r w:rsidRPr="001F7D60">
              <w:rPr>
                <w:lang w:val="en-US"/>
              </w:rPr>
              <w:t xml:space="preserve">    </w:t>
            </w:r>
            <w:r w:rsidR="00502AD8">
              <w:rPr>
                <w:lang w:val="en-US"/>
              </w:rPr>
              <w:t xml:space="preserve">                                      </w:t>
            </w:r>
          </w:p>
          <w:p w:rsidR="00CA69B5" w:rsidRPr="00CA69B5" w:rsidRDefault="00CA69B5" w:rsidP="000B6040">
            <w:pPr>
              <w:adjustRightInd w:val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                                 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4359E8" w:rsidRDefault="000A5402" w:rsidP="000A5402">
            <w:pPr>
              <w:ind w:left="57" w:right="57"/>
              <w:rPr>
                <w:lang w:val="en-US"/>
              </w:rPr>
            </w:pPr>
            <w:r w:rsidRPr="004359E8">
              <w:rPr>
                <w:lang w:val="en-US"/>
              </w:rPr>
              <w:t xml:space="preserve">  </w:t>
            </w:r>
          </w:p>
          <w:p w:rsidR="000A5402" w:rsidRPr="004359E8" w:rsidRDefault="000A5402" w:rsidP="000A5402">
            <w:pPr>
              <w:ind w:left="57" w:right="57"/>
              <w:rPr>
                <w:lang w:val="en-US"/>
              </w:rPr>
            </w:pPr>
          </w:p>
          <w:p w:rsidR="000A5402" w:rsidRPr="004359E8" w:rsidRDefault="000A5402" w:rsidP="000A5402">
            <w:pPr>
              <w:ind w:left="57" w:right="57"/>
              <w:rPr>
                <w:lang w:val="en-US"/>
              </w:rPr>
            </w:pPr>
          </w:p>
          <w:p w:rsidR="000A5402" w:rsidRPr="004359E8" w:rsidRDefault="000A5402" w:rsidP="000A5402">
            <w:pPr>
              <w:ind w:left="57" w:right="57"/>
              <w:rPr>
                <w:lang w:val="en-US"/>
              </w:rPr>
            </w:pPr>
          </w:p>
          <w:p w:rsidR="000A5402" w:rsidRPr="004359E8" w:rsidRDefault="000A5402" w:rsidP="000A5402">
            <w:pPr>
              <w:ind w:left="57" w:right="57"/>
              <w:rPr>
                <w:lang w:val="en-US"/>
              </w:rPr>
            </w:pPr>
          </w:p>
          <w:p w:rsidR="000A5402" w:rsidRPr="004359E8" w:rsidRDefault="000A5402" w:rsidP="000A5402">
            <w:pPr>
              <w:ind w:left="57" w:right="57"/>
              <w:rPr>
                <w:lang w:val="en-US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9818D6" w:rsidRDefault="00CA69B5" w:rsidP="000A5402">
            <w:pPr>
              <w:ind w:left="57" w:righ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:rsidR="00CA69B5" w:rsidRPr="00CA69B5" w:rsidRDefault="00CA69B5" w:rsidP="000A5402">
            <w:pPr>
              <w:ind w:left="57" w:right="57"/>
              <w:rPr>
                <w:b/>
                <w:lang w:val="uk-UA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Pr="001F7D60" w:rsidRDefault="000A5402" w:rsidP="000A5402">
            <w:pPr>
              <w:ind w:left="57" w:right="57"/>
              <w:rPr>
                <w:b/>
                <w:lang w:val="uk-UA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760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04749F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760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760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A5402" w:rsidRPr="00FE042E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402" w:rsidRPr="00FE042E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Класс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Klasse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Pr="00FE042E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Цифра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Zifer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Pr="00FE042E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Буква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Buchstabe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Pr="00FE042E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</w:t>
            </w:r>
            <w:r w:rsidRPr="00FE042E">
              <w:rPr>
                <w:rFonts w:ascii="Arial" w:hAnsi="Arial" w:cs="Arial"/>
                <w:sz w:val="10"/>
                <w:szCs w:val="10"/>
                <w:lang w:val="en-US"/>
              </w:rPr>
              <w:t>.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ADR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5402" w:rsidRPr="00FE042E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402" w:rsidRPr="00FE042E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402" w:rsidRPr="00FE042E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5402" w:rsidRPr="00FE042E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68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Указания</w:t>
            </w:r>
            <w:r w:rsidRPr="00FE042E"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  <w:r w:rsidRPr="00FE042E"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таможенная</w:t>
            </w:r>
            <w:r w:rsidRPr="00FE042E"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 прочая обработка)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: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14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Währung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Empfänger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E563EB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Ставка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</w:t>
            </w: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Pr="00922D2C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  <w:p w:rsidR="000A5402" w:rsidRPr="00922D2C" w:rsidRDefault="000A5402" w:rsidP="000A5402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Ermäßigungen</w:t>
            </w: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ab/>
              <w:t>–</w:t>
            </w: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Pr="00922D2C" w:rsidRDefault="000A5402" w:rsidP="000A5402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Pr="00922D2C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Разность</w:t>
            </w:r>
          </w:p>
          <w:p w:rsidR="000A5402" w:rsidRPr="00922D2C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Zwischensumme</w:t>
            </w: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Pr="00922D2C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  <w:p w:rsidR="000A5402" w:rsidRPr="00922D2C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Zuschläge</w:t>
            </w: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17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Объявленная</w:t>
            </w: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стоимость груза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Adgabe des Wertes des Gutes</w:t>
            </w:r>
          </w:p>
        </w:tc>
        <w:tc>
          <w:tcPr>
            <w:tcW w:w="35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Дополнительные сборы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Nebengeb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hren</w:t>
            </w: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4035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sz w:val="10"/>
                <w:szCs w:val="10"/>
              </w:rPr>
              <w:t xml:space="preserve">(при превышении предела ответственности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IV</w:t>
            </w:r>
            <w:r>
              <w:rPr>
                <w:rFonts w:ascii="Arial" w:hAnsi="Arial" w:cs="Arial"/>
                <w:sz w:val="10"/>
                <w:szCs w:val="10"/>
              </w:rPr>
              <w:t>, ст. 23,</w:t>
            </w:r>
            <w:proofErr w:type="gramEnd"/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п. 3 указывается только после согласования дополнительной платы к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фракту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0A5402" w:rsidRDefault="000A5402" w:rsidP="000A5402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Sonstiges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4035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ubersteigt, so wird er erst nach Vereinbarung des Zuschlages zur Fracht angewiesen)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Возврат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7174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A5402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Условия оплаты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87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Pr="004A15F4" w:rsidRDefault="000A5402" w:rsidP="000A5402">
            <w:pPr>
              <w:spacing w:line="192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Vereinbarungen</w:t>
            </w:r>
          </w:p>
        </w:tc>
        <w:tc>
          <w:tcPr>
            <w:tcW w:w="324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франко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Frei</w:t>
            </w:r>
          </w:p>
        </w:tc>
        <w:tc>
          <w:tcPr>
            <w:tcW w:w="46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нефранко</w:t>
            </w:r>
            <w:proofErr w:type="spellEnd"/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Unfrei</w:t>
            </w:r>
          </w:p>
        </w:tc>
        <w:tc>
          <w:tcPr>
            <w:tcW w:w="4601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4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566" w:type="dxa"/>
          <w:trHeight w:hRule="exact" w:val="28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Составлена в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Ausgefertigt in</w:t>
            </w:r>
          </w:p>
        </w:tc>
        <w:tc>
          <w:tcPr>
            <w:tcW w:w="250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Pr="00AA0507" w:rsidRDefault="000A5402" w:rsidP="000A540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402" w:rsidRPr="00AA0507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46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402" w:rsidRPr="00297369" w:rsidRDefault="000A5402" w:rsidP="000A54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 получен</w:t>
            </w:r>
          </w:p>
          <w:p w:rsidR="000A5402" w:rsidRDefault="000A5402" w:rsidP="000A540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Gut empfangen</w:t>
            </w: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3476" w:type="dxa"/>
          <w:trHeight w:hRule="exact" w:val="28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125" w:type="dxa"/>
            <w:gridSpan w:val="1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:rsidR="000A5402" w:rsidRDefault="000A5402" w:rsidP="000A54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5402" w:rsidRDefault="000A5402" w:rsidP="000A540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30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A5402" w:rsidRDefault="000A5402" w:rsidP="000A54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3476" w:type="dxa"/>
          <w:trHeight w:hRule="exact" w:val="280"/>
        </w:trPr>
        <w:tc>
          <w:tcPr>
            <w:tcW w:w="3551" w:type="dxa"/>
            <w:gridSpan w:val="1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0A5402" w:rsidRPr="002D31CE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8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02" w:rsidTr="00D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5"/>
        </w:trPr>
        <w:tc>
          <w:tcPr>
            <w:tcW w:w="3551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</w:p>
          <w:p w:rsidR="000A5402" w:rsidRDefault="000A5402" w:rsidP="000A540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8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76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получателя</w:t>
            </w:r>
          </w:p>
          <w:p w:rsidR="000A5402" w:rsidRDefault="000A5402" w:rsidP="000A540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Empfängers</w:t>
            </w:r>
          </w:p>
        </w:tc>
      </w:tr>
    </w:tbl>
    <w:p w:rsidR="00463B8E" w:rsidRDefault="00463B8E" w:rsidP="00E21633">
      <w:pPr>
        <w:rPr>
          <w:lang w:val="en-US"/>
        </w:rPr>
      </w:pPr>
    </w:p>
    <w:sectPr w:rsidR="00463B8E" w:rsidSect="00A21CA4">
      <w:footerReference w:type="default" r:id="rId8"/>
      <w:pgSz w:w="11906" w:h="16838" w:code="9"/>
      <w:pgMar w:top="567" w:right="567" w:bottom="397" w:left="851" w:header="284" w:footer="284" w:gutter="0"/>
      <w:cols w:space="709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F0" w:rsidRDefault="00FA5EF0">
      <w:r>
        <w:separator/>
      </w:r>
    </w:p>
  </w:endnote>
  <w:endnote w:type="continuationSeparator" w:id="0">
    <w:p w:rsidR="00FA5EF0" w:rsidRDefault="00FA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3B" w:rsidRPr="005726BE" w:rsidRDefault="00D7643B" w:rsidP="005726BE">
    <w:pPr>
      <w:pStyle w:val="a4"/>
      <w:jc w:val="right"/>
      <w:rPr>
        <w:sz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F0" w:rsidRDefault="00FA5EF0">
      <w:r>
        <w:separator/>
      </w:r>
    </w:p>
  </w:footnote>
  <w:footnote w:type="continuationSeparator" w:id="0">
    <w:p w:rsidR="00FA5EF0" w:rsidRDefault="00FA5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63B8E"/>
    <w:rsid w:val="0000789B"/>
    <w:rsid w:val="00010AFA"/>
    <w:rsid w:val="00030957"/>
    <w:rsid w:val="00036851"/>
    <w:rsid w:val="00046621"/>
    <w:rsid w:val="0004749F"/>
    <w:rsid w:val="00087930"/>
    <w:rsid w:val="000A16E3"/>
    <w:rsid w:val="000A5402"/>
    <w:rsid w:val="000A67A6"/>
    <w:rsid w:val="000B026F"/>
    <w:rsid w:val="000B2B9B"/>
    <w:rsid w:val="000B6040"/>
    <w:rsid w:val="000B7EC0"/>
    <w:rsid w:val="000C04B0"/>
    <w:rsid w:val="000C6CD9"/>
    <w:rsid w:val="000D395F"/>
    <w:rsid w:val="000E3103"/>
    <w:rsid w:val="000F3CA5"/>
    <w:rsid w:val="000F7384"/>
    <w:rsid w:val="001162E3"/>
    <w:rsid w:val="00120193"/>
    <w:rsid w:val="0012045C"/>
    <w:rsid w:val="00181230"/>
    <w:rsid w:val="001B25D4"/>
    <w:rsid w:val="001C400F"/>
    <w:rsid w:val="001C7325"/>
    <w:rsid w:val="001F7D60"/>
    <w:rsid w:val="00211782"/>
    <w:rsid w:val="00224610"/>
    <w:rsid w:val="002372D9"/>
    <w:rsid w:val="00244C53"/>
    <w:rsid w:val="00297369"/>
    <w:rsid w:val="002D21BB"/>
    <w:rsid w:val="002D31CE"/>
    <w:rsid w:val="002E2AEB"/>
    <w:rsid w:val="002F186B"/>
    <w:rsid w:val="00323977"/>
    <w:rsid w:val="00326485"/>
    <w:rsid w:val="00343346"/>
    <w:rsid w:val="003A0C55"/>
    <w:rsid w:val="003B3BBB"/>
    <w:rsid w:val="003B4F2E"/>
    <w:rsid w:val="003E7A88"/>
    <w:rsid w:val="004041D2"/>
    <w:rsid w:val="004058C4"/>
    <w:rsid w:val="00414577"/>
    <w:rsid w:val="004359E8"/>
    <w:rsid w:val="004400DC"/>
    <w:rsid w:val="00451F98"/>
    <w:rsid w:val="00463B8E"/>
    <w:rsid w:val="00497E02"/>
    <w:rsid w:val="004A15F4"/>
    <w:rsid w:val="004D32A0"/>
    <w:rsid w:val="004D60C8"/>
    <w:rsid w:val="00502AD8"/>
    <w:rsid w:val="005223CC"/>
    <w:rsid w:val="00523891"/>
    <w:rsid w:val="00530847"/>
    <w:rsid w:val="00534A1D"/>
    <w:rsid w:val="00545192"/>
    <w:rsid w:val="0054635A"/>
    <w:rsid w:val="0055581C"/>
    <w:rsid w:val="00567FA6"/>
    <w:rsid w:val="00570EF2"/>
    <w:rsid w:val="005726BE"/>
    <w:rsid w:val="00576D66"/>
    <w:rsid w:val="005A0651"/>
    <w:rsid w:val="005F2727"/>
    <w:rsid w:val="005F5A3D"/>
    <w:rsid w:val="00603EE5"/>
    <w:rsid w:val="00625E4A"/>
    <w:rsid w:val="00637911"/>
    <w:rsid w:val="00651929"/>
    <w:rsid w:val="006D085D"/>
    <w:rsid w:val="006D44B8"/>
    <w:rsid w:val="006E22B6"/>
    <w:rsid w:val="006E47AD"/>
    <w:rsid w:val="006F5884"/>
    <w:rsid w:val="00706E08"/>
    <w:rsid w:val="007079F1"/>
    <w:rsid w:val="007125E2"/>
    <w:rsid w:val="007213F1"/>
    <w:rsid w:val="00721950"/>
    <w:rsid w:val="00732D18"/>
    <w:rsid w:val="00734921"/>
    <w:rsid w:val="00767A5A"/>
    <w:rsid w:val="007901DD"/>
    <w:rsid w:val="00790F58"/>
    <w:rsid w:val="00791861"/>
    <w:rsid w:val="007E0745"/>
    <w:rsid w:val="007F6D9A"/>
    <w:rsid w:val="00801630"/>
    <w:rsid w:val="00824E11"/>
    <w:rsid w:val="00830142"/>
    <w:rsid w:val="00842BAA"/>
    <w:rsid w:val="00857ECA"/>
    <w:rsid w:val="008753C3"/>
    <w:rsid w:val="0089779D"/>
    <w:rsid w:val="008B6411"/>
    <w:rsid w:val="008F35F4"/>
    <w:rsid w:val="00922D2C"/>
    <w:rsid w:val="00931771"/>
    <w:rsid w:val="00933BBA"/>
    <w:rsid w:val="00934AD0"/>
    <w:rsid w:val="00947BDD"/>
    <w:rsid w:val="00957B6A"/>
    <w:rsid w:val="00960A68"/>
    <w:rsid w:val="009614A4"/>
    <w:rsid w:val="009640EE"/>
    <w:rsid w:val="0098157A"/>
    <w:rsid w:val="009818D6"/>
    <w:rsid w:val="00982B0D"/>
    <w:rsid w:val="0098733E"/>
    <w:rsid w:val="009B5F3E"/>
    <w:rsid w:val="009D2746"/>
    <w:rsid w:val="009E3C52"/>
    <w:rsid w:val="009F0839"/>
    <w:rsid w:val="009F13A6"/>
    <w:rsid w:val="00A12EC5"/>
    <w:rsid w:val="00A21CA4"/>
    <w:rsid w:val="00A237A7"/>
    <w:rsid w:val="00A24861"/>
    <w:rsid w:val="00A30E5D"/>
    <w:rsid w:val="00A35756"/>
    <w:rsid w:val="00A376C3"/>
    <w:rsid w:val="00A708DD"/>
    <w:rsid w:val="00A913A2"/>
    <w:rsid w:val="00A92463"/>
    <w:rsid w:val="00AA0507"/>
    <w:rsid w:val="00AD5B1C"/>
    <w:rsid w:val="00AE4C36"/>
    <w:rsid w:val="00AF2653"/>
    <w:rsid w:val="00AF3414"/>
    <w:rsid w:val="00AF7876"/>
    <w:rsid w:val="00B55088"/>
    <w:rsid w:val="00B620DD"/>
    <w:rsid w:val="00B62C8D"/>
    <w:rsid w:val="00B80E5B"/>
    <w:rsid w:val="00BA6877"/>
    <w:rsid w:val="00BC0EA3"/>
    <w:rsid w:val="00BD5918"/>
    <w:rsid w:val="00C17E0C"/>
    <w:rsid w:val="00C50FD6"/>
    <w:rsid w:val="00C72195"/>
    <w:rsid w:val="00C8775A"/>
    <w:rsid w:val="00CA37CF"/>
    <w:rsid w:val="00CA69B5"/>
    <w:rsid w:val="00CE68D2"/>
    <w:rsid w:val="00D01837"/>
    <w:rsid w:val="00D03F05"/>
    <w:rsid w:val="00D21261"/>
    <w:rsid w:val="00D3141A"/>
    <w:rsid w:val="00D33BB1"/>
    <w:rsid w:val="00D47B26"/>
    <w:rsid w:val="00D7643B"/>
    <w:rsid w:val="00D92408"/>
    <w:rsid w:val="00D929D2"/>
    <w:rsid w:val="00DC2621"/>
    <w:rsid w:val="00DD46CA"/>
    <w:rsid w:val="00DF22D9"/>
    <w:rsid w:val="00DF38FD"/>
    <w:rsid w:val="00E21633"/>
    <w:rsid w:val="00E32EA6"/>
    <w:rsid w:val="00E354F4"/>
    <w:rsid w:val="00E37B4C"/>
    <w:rsid w:val="00E563EB"/>
    <w:rsid w:val="00E64EBB"/>
    <w:rsid w:val="00E67A71"/>
    <w:rsid w:val="00EB16EE"/>
    <w:rsid w:val="00EF7A25"/>
    <w:rsid w:val="00EF7B4F"/>
    <w:rsid w:val="00F139B2"/>
    <w:rsid w:val="00F41F96"/>
    <w:rsid w:val="00F609A2"/>
    <w:rsid w:val="00F83CE5"/>
    <w:rsid w:val="00F8461B"/>
    <w:rsid w:val="00F91C6B"/>
    <w:rsid w:val="00FA5EF0"/>
    <w:rsid w:val="00FD0887"/>
    <w:rsid w:val="00FD283C"/>
    <w:rsid w:val="00FD5A91"/>
    <w:rsid w:val="00FD685B"/>
    <w:rsid w:val="00FE042E"/>
    <w:rsid w:val="00FE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style="layout-flow:vertical;mso-fit-shape-to-text: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sid w:val="005726BE"/>
    <w:rPr>
      <w:color w:val="0000FF"/>
      <w:u w:val="single"/>
    </w:rPr>
  </w:style>
  <w:style w:type="character" w:customStyle="1" w:styleId="fontstyle01">
    <w:name w:val="fontstyle01"/>
    <w:rsid w:val="00BA6877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klad-zakonov.narod.ru/asmap/convKDPG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A4EE-7B0B-40EA-9A56-94ECC158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Международная товарно-транспортная накладная Internationaler Frachtbrief (CMR)</vt:lpstr>
      <vt:lpstr>Международная товарно-транспортная накладная Internationaler Frachtbrief (CMR)</vt:lpstr>
    </vt:vector>
  </TitlesOfParts>
  <Company>Hewlett-Packard Company</Company>
  <LinksUpToDate>false</LinksUpToDate>
  <CharactersWithSpaces>2989</CharactersWithSpaces>
  <SharedDoc>false</SharedDoc>
  <HyperlinkBase>http://sklad-zakonov.narod.ru/</HyperlinkBase>
  <HLinks>
    <vt:vector size="6" baseType="variant">
      <vt:variant>
        <vt:i4>6160388</vt:i4>
      </vt:variant>
      <vt:variant>
        <vt:i4>0</vt:i4>
      </vt:variant>
      <vt:variant>
        <vt:i4>0</vt:i4>
      </vt:variant>
      <vt:variant>
        <vt:i4>5</vt:i4>
      </vt:variant>
      <vt:variant>
        <vt:lpwstr>http://sklad-zakonov.narod.ru/asmap/convKDPG.htm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товарно-транспортная накладная Internationaler Frachtbrief (CMR)</dc:title>
  <dc:subject>СКЛАД ЗАКОНОВ О МЕЖДУНАРОДНЫХ ПЕРЕВОЗКАХ</dc:subject>
  <dc:creator>СКЛАД ЗАКОНОВ</dc:creator>
  <cp:keywords>Типовая форма международной транспортной накладной Internationaler Frachtbrief (CMR)</cp:keywords>
  <cp:lastModifiedBy>EVENTUS</cp:lastModifiedBy>
  <cp:revision>2</cp:revision>
  <cp:lastPrinted>2023-03-27T07:16:00Z</cp:lastPrinted>
  <dcterms:created xsi:type="dcterms:W3CDTF">2026-07-02T10:47:00Z</dcterms:created>
  <dcterms:modified xsi:type="dcterms:W3CDTF">2026-07-02T10:47:00Z</dcterms:modified>
</cp:coreProperties>
</file>