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2CBB5" w14:textId="78719D0E" w:rsid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r>
        <w:rPr>
          <w:noProof/>
        </w:rPr>
        <w:drawing>
          <wp:inline distT="0" distB="0" distL="0" distR="0" wp14:anchorId="5B9342F5" wp14:editId="2FC801BC">
            <wp:extent cx="6424171" cy="3848986"/>
            <wp:effectExtent l="0" t="0" r="0" b="0"/>
            <wp:docPr id="1" name="Рисунок 1" descr="Порядок дій та правила поведінки у разі виявлення вибухонебезпечних предмет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рядок дій та правила поведінки у разі виявлення вибухонебезпечних предметі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3964" cy="3854853"/>
                    </a:xfrm>
                    <a:prstGeom prst="rect">
                      <a:avLst/>
                    </a:prstGeom>
                    <a:noFill/>
                    <a:ln>
                      <a:noFill/>
                    </a:ln>
                  </pic:spPr>
                </pic:pic>
              </a:graphicData>
            </a:graphic>
          </wp:inline>
        </w:drawing>
      </w:r>
    </w:p>
    <w:p w14:paraId="296821F9" w14:textId="1C0F46FC" w:rsidR="00F22368" w:rsidRDefault="00F22368" w:rsidP="00F22368">
      <w:pPr>
        <w:shd w:val="clear" w:color="auto" w:fill="FFFFFF"/>
        <w:spacing w:after="0" w:line="480" w:lineRule="atLeast"/>
        <w:jc w:val="both"/>
        <w:rPr>
          <w:rFonts w:ascii="Arial" w:eastAsia="Times New Roman" w:hAnsi="Arial" w:cs="Arial"/>
          <w:color w:val="000000"/>
          <w:sz w:val="24"/>
          <w:szCs w:val="24"/>
          <w:lang w:eastAsia="uk-UA"/>
        </w:rPr>
      </w:pPr>
    </w:p>
    <w:p w14:paraId="1122EACC" w14:textId="77777777" w:rsidR="00F22368" w:rsidRDefault="00F22368" w:rsidP="00F22368">
      <w:pPr>
        <w:shd w:val="clear" w:color="auto" w:fill="FFFFFF"/>
        <w:spacing w:after="0" w:line="480" w:lineRule="atLeast"/>
        <w:jc w:val="both"/>
        <w:rPr>
          <w:rFonts w:ascii="Arial" w:eastAsia="Times New Roman" w:hAnsi="Arial" w:cs="Arial"/>
          <w:color w:val="000000"/>
          <w:sz w:val="24"/>
          <w:szCs w:val="24"/>
          <w:lang w:eastAsia="uk-UA"/>
        </w:rPr>
      </w:pPr>
      <w:bookmarkStart w:id="0" w:name="_GoBack"/>
      <w:bookmarkEnd w:id="0"/>
    </w:p>
    <w:p w14:paraId="7414C096" w14:textId="40E75D4B" w:rsidR="00F22368" w:rsidRP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r>
        <w:rPr>
          <w:rFonts w:ascii="Arial" w:eastAsia="Times New Roman" w:hAnsi="Arial" w:cs="Arial"/>
          <w:color w:val="000000"/>
          <w:sz w:val="24"/>
          <w:szCs w:val="24"/>
          <w:lang w:eastAsia="uk-UA"/>
        </w:rPr>
        <w:t>У</w:t>
      </w:r>
      <w:r w:rsidRPr="00F22368">
        <w:rPr>
          <w:rFonts w:ascii="Arial" w:eastAsia="Times New Roman" w:hAnsi="Arial" w:cs="Arial"/>
          <w:color w:val="000000"/>
          <w:sz w:val="24"/>
          <w:szCs w:val="24"/>
          <w:lang w:eastAsia="uk-UA"/>
        </w:rPr>
        <w:t xml:space="preserve"> зв’язку з військовою агресією з боку російської федерації на території України в інформаційних ресурсах дедалі більше з’являються повідомлення про виявлення небезпечних предметів. Зокрема йдеться про виявлення протипіхотних мін, заборонених міжнародним гуманітарним правом, які нагадують «метеликів», а також про можливість знайти мобільний телефон, дитячу іграшку чи іншу цінну річ, яка може бути замінована. Такі знахідки можуть не лише спричинити шкоду здоров’ю людини, а й забрати її життя. У зв’язку із цим поліцейські та рятувальники закликають громадян бути пильними і обережними, а також пояснювати дітям необхідність бути уважними та не чіпати підозрілі предмети.</w:t>
      </w:r>
    </w:p>
    <w:p w14:paraId="5B2D3C57" w14:textId="77777777" w:rsidR="00F22368" w:rsidRP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Необхідно пам’ятати, якщо ви випадково виявили вибухонебезпечний предмет, до нього не можна навіть торкатися – це дуже небезпечно. Уникайте будь-яких дій зі знахідками або підозрілими предметами, які можуть виявитися вибуховими пристроями, – це може призвести до їх вибуху, численних жертв і руйнувань.</w:t>
      </w:r>
    </w:p>
    <w:p w14:paraId="7170CD90" w14:textId="77777777" w:rsidR="00F22368" w:rsidRPr="00F22368" w:rsidRDefault="00F22368" w:rsidP="00F22368">
      <w:pPr>
        <w:shd w:val="clear" w:color="auto" w:fill="FFFFFF"/>
        <w:spacing w:before="300" w:after="75" w:line="240" w:lineRule="auto"/>
        <w:jc w:val="both"/>
        <w:outlineLvl w:val="1"/>
        <w:rPr>
          <w:rFonts w:ascii="Arial" w:eastAsia="Times New Roman" w:hAnsi="Arial" w:cs="Arial"/>
          <w:b/>
          <w:bCs/>
          <w:color w:val="000000"/>
          <w:sz w:val="24"/>
          <w:szCs w:val="24"/>
          <w:lang w:eastAsia="uk-UA"/>
        </w:rPr>
      </w:pPr>
      <w:r w:rsidRPr="00F22368">
        <w:rPr>
          <w:rFonts w:ascii="Arial" w:eastAsia="Times New Roman" w:hAnsi="Arial" w:cs="Arial"/>
          <w:b/>
          <w:bCs/>
          <w:color w:val="000000"/>
          <w:sz w:val="24"/>
          <w:szCs w:val="24"/>
          <w:lang w:eastAsia="uk-UA"/>
        </w:rPr>
        <w:t>Дії під час виявлення підозрілого предмету</w:t>
      </w:r>
    </w:p>
    <w:p w14:paraId="0F8B061A" w14:textId="77777777" w:rsidR="00F22368" w:rsidRP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r w:rsidRPr="00F22368">
        <w:rPr>
          <w:rFonts w:ascii="Arial" w:eastAsia="Times New Roman" w:hAnsi="Arial" w:cs="Arial"/>
          <w:b/>
          <w:bCs/>
          <w:color w:val="000000"/>
          <w:sz w:val="24"/>
          <w:szCs w:val="24"/>
          <w:lang w:eastAsia="uk-UA"/>
        </w:rPr>
        <w:t>Необхідно:</w:t>
      </w:r>
    </w:p>
    <w:p w14:paraId="6375BF6D" w14:textId="52B89391" w:rsidR="00F22368" w:rsidRPr="00F22368" w:rsidRDefault="00F22368" w:rsidP="00F22368">
      <w:pPr>
        <w:numPr>
          <w:ilvl w:val="0"/>
          <w:numId w:val="1"/>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 xml:space="preserve">ПРИПИНИТИ негайно всі роботи в місці (районі) виявлення предмета </w:t>
      </w:r>
      <w:r>
        <w:rPr>
          <w:rFonts w:ascii="Arial" w:eastAsia="Times New Roman" w:hAnsi="Arial" w:cs="Arial"/>
          <w:color w:val="000000"/>
          <w:sz w:val="24"/>
          <w:szCs w:val="24"/>
          <w:lang w:eastAsia="uk-UA"/>
        </w:rPr>
        <w:t>;</w:t>
      </w:r>
    </w:p>
    <w:p w14:paraId="373DAA57" w14:textId="77777777" w:rsidR="00F22368" w:rsidRPr="00F22368" w:rsidRDefault="00F22368" w:rsidP="00F22368">
      <w:pPr>
        <w:numPr>
          <w:ilvl w:val="0"/>
          <w:numId w:val="1"/>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ПОПЕРЕДИТИ про знахідку інших осіб, які є поруч та керівників робіт;</w:t>
      </w:r>
    </w:p>
    <w:p w14:paraId="53BC9B1A" w14:textId="77777777" w:rsidR="00F22368" w:rsidRPr="00F22368" w:rsidRDefault="00F22368" w:rsidP="00F22368">
      <w:pPr>
        <w:numPr>
          <w:ilvl w:val="0"/>
          <w:numId w:val="1"/>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ВІДВЕСТИ на максимально безпечну відстань (не менше 100 метрів) усіх людей, які є поблизу, при цьому рухатися назад потрібно по своїх слідах;</w:t>
      </w:r>
    </w:p>
    <w:p w14:paraId="059729F0" w14:textId="77777777" w:rsidR="00F22368" w:rsidRPr="00F22368" w:rsidRDefault="00F22368" w:rsidP="00F22368">
      <w:pPr>
        <w:numPr>
          <w:ilvl w:val="0"/>
          <w:numId w:val="1"/>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lastRenderedPageBreak/>
        <w:t>ПОЗНАЧИТИ місце розташування предмета, якщо можливо, огородити його (для огорожі можна використовувати різні підручні матеріали: дошки, жердини, гілки, мотузки, шматки яскравої матерії тощо);</w:t>
      </w:r>
    </w:p>
    <w:p w14:paraId="13308879" w14:textId="77777777" w:rsidR="00F22368" w:rsidRPr="00F22368" w:rsidRDefault="00F22368" w:rsidP="00F22368">
      <w:pPr>
        <w:numPr>
          <w:ilvl w:val="0"/>
          <w:numId w:val="1"/>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ЗДІЙСНИТИ, якщо можливо, фотофіксацію предмета та місця його розташування у разі наявності засобів фото-, відеозйомки;</w:t>
      </w:r>
    </w:p>
    <w:p w14:paraId="47F04AD8" w14:textId="77777777" w:rsidR="00F22368" w:rsidRPr="00F22368" w:rsidRDefault="00F22368" w:rsidP="00F22368">
      <w:pPr>
        <w:numPr>
          <w:ilvl w:val="0"/>
          <w:numId w:val="1"/>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ЗБЕРІГАТИ спокій, не панікувати;</w:t>
      </w:r>
    </w:p>
    <w:p w14:paraId="687425D8" w14:textId="77777777" w:rsidR="00F22368" w:rsidRPr="00F22368" w:rsidRDefault="00F22368" w:rsidP="00F22368">
      <w:pPr>
        <w:numPr>
          <w:ilvl w:val="0"/>
          <w:numId w:val="1"/>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 xml:space="preserve">ПОВІДОМИТИ негайно оперативні служби, надавши інформацію про характерні ознаки предмета (місце його розташування, дату і час виявлення та особу, яка його виявила) за телефонами: 102 – у разі виявлення підозрілого об’єкта; 101 – у разі виявлення боєприпасів або вибухонебезпечних речей; обов’язково дочекатися представників правоохоронних органів або ДСНС України, перебуваючи якнайдалі від місця виявлення предмета або за будь-яким захисним укриттям, не </w:t>
      </w:r>
      <w:proofErr w:type="spellStart"/>
      <w:r w:rsidRPr="00F22368">
        <w:rPr>
          <w:rFonts w:ascii="Arial" w:eastAsia="Times New Roman" w:hAnsi="Arial" w:cs="Arial"/>
          <w:color w:val="000000"/>
          <w:sz w:val="24"/>
          <w:szCs w:val="24"/>
          <w:lang w:eastAsia="uk-UA"/>
        </w:rPr>
        <w:t>допускайти</w:t>
      </w:r>
      <w:proofErr w:type="spellEnd"/>
      <w:r w:rsidRPr="00F22368">
        <w:rPr>
          <w:rFonts w:ascii="Arial" w:eastAsia="Times New Roman" w:hAnsi="Arial" w:cs="Arial"/>
          <w:color w:val="000000"/>
          <w:sz w:val="24"/>
          <w:szCs w:val="24"/>
          <w:lang w:eastAsia="uk-UA"/>
        </w:rPr>
        <w:t xml:space="preserve"> до небезпечної зони інших людей; у разі загрози виникнення вибуху негайно лягти на землю у найближче заглиблене місце (канави, ями тощо) ногами до епіцентру вибуху, обличчям вниз та прикрити голову якимись речами або руками, при цьому долонями щільно закриваючи вуха та відкривши рот для урівноваження тиску.</w:t>
      </w:r>
    </w:p>
    <w:p w14:paraId="4ADCC674" w14:textId="0E01F214" w:rsid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У разі виявлення підозрілого предмету: не намагатися заглянути до середини підозрілого пакета, коробки чи будь-якого іншого предмета, не варто бити його ногами, в жодному разі не пересувати і не розкривати виявлений предмет, попередити перехожих про можливу небезпеку, спробувати зробити все можливе, щоб люди відійшли якнайдалі від знахідки, та дочекатися прибуття правоохоронців (ви – важливий свідок).</w:t>
      </w:r>
    </w:p>
    <w:p w14:paraId="7BB098EB" w14:textId="77777777" w:rsidR="00F22368" w:rsidRP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p>
    <w:p w14:paraId="12B63B11" w14:textId="77777777" w:rsidR="00F22368" w:rsidRPr="00F22368" w:rsidRDefault="00F22368" w:rsidP="00F22368">
      <w:pPr>
        <w:shd w:val="clear" w:color="auto" w:fill="FFFFFF"/>
        <w:spacing w:before="300" w:after="75" w:line="240" w:lineRule="auto"/>
        <w:jc w:val="both"/>
        <w:outlineLvl w:val="1"/>
        <w:rPr>
          <w:rFonts w:ascii="Arial" w:eastAsia="Times New Roman" w:hAnsi="Arial" w:cs="Arial"/>
          <w:b/>
          <w:bCs/>
          <w:color w:val="000000"/>
          <w:sz w:val="24"/>
          <w:szCs w:val="24"/>
          <w:lang w:eastAsia="uk-UA"/>
        </w:rPr>
      </w:pPr>
      <w:r w:rsidRPr="00F22368">
        <w:rPr>
          <w:rFonts w:ascii="Arial" w:eastAsia="Times New Roman" w:hAnsi="Arial" w:cs="Arial"/>
          <w:b/>
          <w:bCs/>
          <w:color w:val="000000"/>
          <w:sz w:val="24"/>
          <w:szCs w:val="24"/>
          <w:lang w:eastAsia="uk-UA"/>
        </w:rPr>
        <w:t>Відмінності вибухових пристроїв від інших</w:t>
      </w:r>
    </w:p>
    <w:p w14:paraId="7404B65E" w14:textId="77777777" w:rsidR="00F22368" w:rsidRP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r w:rsidRPr="00F22368">
        <w:rPr>
          <w:rFonts w:ascii="Arial" w:eastAsia="Times New Roman" w:hAnsi="Arial" w:cs="Arial"/>
          <w:b/>
          <w:bCs/>
          <w:color w:val="000000"/>
          <w:sz w:val="24"/>
          <w:szCs w:val="24"/>
          <w:lang w:eastAsia="uk-UA"/>
        </w:rPr>
        <w:t>Характерні ознаки:</w:t>
      </w:r>
    </w:p>
    <w:p w14:paraId="73D52104" w14:textId="77777777" w:rsidR="00F22368" w:rsidRPr="00F22368" w:rsidRDefault="00F22368" w:rsidP="00F22368">
      <w:pPr>
        <w:numPr>
          <w:ilvl w:val="0"/>
          <w:numId w:val="2"/>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предмети можуть бути незнайомими або незвичними для цієї обстановки чи території;</w:t>
      </w:r>
    </w:p>
    <w:p w14:paraId="526093CF" w14:textId="77777777" w:rsidR="00F22368" w:rsidRPr="00F22368" w:rsidRDefault="00F22368" w:rsidP="00F22368">
      <w:pPr>
        <w:numPr>
          <w:ilvl w:val="0"/>
          <w:numId w:val="2"/>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наявність звуків, що лунають від предмета (цокання годинника, сигнали через певний проміжок часу);</w:t>
      </w:r>
    </w:p>
    <w:p w14:paraId="5E1341B1" w14:textId="77777777" w:rsidR="00F22368" w:rsidRPr="00F22368" w:rsidRDefault="00F22368" w:rsidP="00F22368">
      <w:pPr>
        <w:numPr>
          <w:ilvl w:val="0"/>
          <w:numId w:val="2"/>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наявність джерел живлення на механізмі або поряд із ним. Це може бути батарейка, акумулятор тощо;</w:t>
      </w:r>
    </w:p>
    <w:p w14:paraId="23CC06CF" w14:textId="77777777" w:rsidR="00F22368" w:rsidRPr="00F22368" w:rsidRDefault="00F22368" w:rsidP="00F22368">
      <w:pPr>
        <w:numPr>
          <w:ilvl w:val="0"/>
          <w:numId w:val="2"/>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наявність розтяжки дротів або дротів, що тягнуться від механізму на велику відстань.</w:t>
      </w:r>
    </w:p>
    <w:p w14:paraId="652DEF11" w14:textId="77777777" w:rsidR="00F22368" w:rsidRPr="00F22368" w:rsidRDefault="00F22368" w:rsidP="00F22368">
      <w:pPr>
        <w:shd w:val="clear" w:color="auto" w:fill="FFFFFF"/>
        <w:spacing w:before="300" w:after="75" w:line="240" w:lineRule="auto"/>
        <w:jc w:val="both"/>
        <w:outlineLvl w:val="1"/>
        <w:rPr>
          <w:rFonts w:ascii="Arial" w:eastAsia="Times New Roman" w:hAnsi="Arial" w:cs="Arial"/>
          <w:b/>
          <w:bCs/>
          <w:color w:val="000000"/>
          <w:sz w:val="24"/>
          <w:szCs w:val="24"/>
          <w:lang w:eastAsia="uk-UA"/>
        </w:rPr>
      </w:pPr>
      <w:r w:rsidRPr="00F22368">
        <w:rPr>
          <w:rFonts w:ascii="Arial" w:eastAsia="Times New Roman" w:hAnsi="Arial" w:cs="Arial"/>
          <w:b/>
          <w:bCs/>
          <w:color w:val="000000"/>
          <w:sz w:val="24"/>
          <w:szCs w:val="24"/>
          <w:lang w:eastAsia="uk-UA"/>
        </w:rPr>
        <w:t>Дії під час вибуху, якщо не вдалося уникнути лиха</w:t>
      </w:r>
    </w:p>
    <w:p w14:paraId="2E393E09" w14:textId="77777777" w:rsidR="00F22368" w:rsidRP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r w:rsidRPr="00F22368">
        <w:rPr>
          <w:rFonts w:ascii="Arial" w:eastAsia="Times New Roman" w:hAnsi="Arial" w:cs="Arial"/>
          <w:b/>
          <w:bCs/>
          <w:color w:val="000000"/>
          <w:sz w:val="24"/>
          <w:szCs w:val="24"/>
          <w:lang w:eastAsia="uk-UA"/>
        </w:rPr>
        <w:t>Варто пам’ятати:</w:t>
      </w:r>
      <w:r w:rsidRPr="00F22368">
        <w:rPr>
          <w:rFonts w:ascii="Arial" w:eastAsia="Times New Roman" w:hAnsi="Arial" w:cs="Arial"/>
          <w:color w:val="000000"/>
          <w:sz w:val="24"/>
          <w:szCs w:val="24"/>
          <w:lang w:eastAsia="uk-UA"/>
        </w:rPr>
        <w:t> одна з основних причин нещасних випадків, пов’язаних із вибуховими пристроями, – грубе порушення елементарних правил безпеки.</w:t>
      </w:r>
    </w:p>
    <w:p w14:paraId="650DB775" w14:textId="77777777" w:rsidR="00F22368" w:rsidRP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Дуже важливо не втрачати контроль, не піддаватися паніці, заспокоїтися та уточнити ситуацію.</w:t>
      </w:r>
    </w:p>
    <w:p w14:paraId="5A43FBB0" w14:textId="77777777" w:rsidR="00F22368" w:rsidRP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 xml:space="preserve">Якщо вибух стався в приміщенні, слід виходити обережно, не торкаючись пошкоджених конструкцій та дротів. При задимленні обов’язково захистити органи дихання хустинкою чи шматком тканини. Якщо можливо, надати першу </w:t>
      </w:r>
      <w:proofErr w:type="spellStart"/>
      <w:r w:rsidRPr="00F22368">
        <w:rPr>
          <w:rFonts w:ascii="Arial" w:eastAsia="Times New Roman" w:hAnsi="Arial" w:cs="Arial"/>
          <w:color w:val="000000"/>
          <w:sz w:val="24"/>
          <w:szCs w:val="24"/>
          <w:lang w:eastAsia="uk-UA"/>
        </w:rPr>
        <w:t>домедичну</w:t>
      </w:r>
      <w:proofErr w:type="spellEnd"/>
      <w:r w:rsidRPr="00F22368">
        <w:rPr>
          <w:rFonts w:ascii="Arial" w:eastAsia="Times New Roman" w:hAnsi="Arial" w:cs="Arial"/>
          <w:color w:val="000000"/>
          <w:sz w:val="24"/>
          <w:szCs w:val="24"/>
          <w:lang w:eastAsia="uk-UA"/>
        </w:rPr>
        <w:t xml:space="preserve"> допомогу постраждалим та дочекатися прибуття представників аварійно-рятувальних служб і в подальшому діяти за їх вказівками.</w:t>
      </w:r>
    </w:p>
    <w:p w14:paraId="7D1B7643" w14:textId="77777777" w:rsidR="00F22368" w:rsidRP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r w:rsidRPr="00F22368">
        <w:rPr>
          <w:rFonts w:ascii="Arial" w:eastAsia="Times New Roman" w:hAnsi="Arial" w:cs="Arial"/>
          <w:b/>
          <w:bCs/>
          <w:color w:val="000000"/>
          <w:sz w:val="24"/>
          <w:szCs w:val="24"/>
          <w:lang w:eastAsia="uk-UA"/>
        </w:rPr>
        <w:lastRenderedPageBreak/>
        <w:t>ПАМ’ЯТАЙТЕ!</w:t>
      </w:r>
      <w:r w:rsidRPr="00F22368">
        <w:rPr>
          <w:rFonts w:ascii="Arial" w:eastAsia="Times New Roman" w:hAnsi="Arial" w:cs="Arial"/>
          <w:color w:val="000000"/>
          <w:sz w:val="24"/>
          <w:szCs w:val="24"/>
          <w:lang w:eastAsia="uk-UA"/>
        </w:rPr>
        <w:t> Знешкодити вибуховий пристрій або локалізувати вибух можуть лише підготовлені спеціалісти після виведення людей із небезпечної зони.</w:t>
      </w:r>
    </w:p>
    <w:p w14:paraId="2194D4B0" w14:textId="77777777" w:rsidR="00F22368" w:rsidRP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 xml:space="preserve">Під час активізації сил безпеки й правоохоронних органів не проявляйте цікавості, ідіть в інший бік. У разі вибуху негайно падайте на землю, краще під прикриття. Для більшої безпеки </w:t>
      </w:r>
      <w:proofErr w:type="spellStart"/>
      <w:r w:rsidRPr="00F22368">
        <w:rPr>
          <w:rFonts w:ascii="Arial" w:eastAsia="Times New Roman" w:hAnsi="Arial" w:cs="Arial"/>
          <w:color w:val="000000"/>
          <w:sz w:val="24"/>
          <w:szCs w:val="24"/>
          <w:lang w:eastAsia="uk-UA"/>
        </w:rPr>
        <w:t>накрийте</w:t>
      </w:r>
      <w:proofErr w:type="spellEnd"/>
      <w:r w:rsidRPr="00F22368">
        <w:rPr>
          <w:rFonts w:ascii="Arial" w:eastAsia="Times New Roman" w:hAnsi="Arial" w:cs="Arial"/>
          <w:color w:val="000000"/>
          <w:sz w:val="24"/>
          <w:szCs w:val="24"/>
          <w:lang w:eastAsia="uk-UA"/>
        </w:rPr>
        <w:t xml:space="preserve"> голову руками. Якщо вам стало відомо про підготовку чи вчинення злочину, негайно </w:t>
      </w:r>
      <w:proofErr w:type="spellStart"/>
      <w:r w:rsidRPr="00F22368">
        <w:rPr>
          <w:rFonts w:ascii="Arial" w:eastAsia="Times New Roman" w:hAnsi="Arial" w:cs="Arial"/>
          <w:color w:val="000000"/>
          <w:sz w:val="24"/>
          <w:szCs w:val="24"/>
          <w:lang w:eastAsia="uk-UA"/>
        </w:rPr>
        <w:t>повідомте</w:t>
      </w:r>
      <w:proofErr w:type="spellEnd"/>
      <w:r w:rsidRPr="00F22368">
        <w:rPr>
          <w:rFonts w:ascii="Arial" w:eastAsia="Times New Roman" w:hAnsi="Arial" w:cs="Arial"/>
          <w:color w:val="000000"/>
          <w:sz w:val="24"/>
          <w:szCs w:val="24"/>
          <w:lang w:eastAsia="uk-UA"/>
        </w:rPr>
        <w:t xml:space="preserve"> про це в органи Служби безпеки чи МВС України.</w:t>
      </w:r>
    </w:p>
    <w:p w14:paraId="65B03096" w14:textId="77777777" w:rsidR="00F22368" w:rsidRPr="00F22368" w:rsidRDefault="00F22368" w:rsidP="00F22368">
      <w:pPr>
        <w:shd w:val="clear" w:color="auto" w:fill="FFFFFF"/>
        <w:spacing w:after="0" w:line="480" w:lineRule="atLeast"/>
        <w:ind w:firstLine="567"/>
        <w:jc w:val="both"/>
        <w:rPr>
          <w:rFonts w:ascii="Arial" w:eastAsia="Times New Roman" w:hAnsi="Arial" w:cs="Arial"/>
          <w:color w:val="000000"/>
          <w:sz w:val="24"/>
          <w:szCs w:val="24"/>
          <w:lang w:eastAsia="uk-UA"/>
        </w:rPr>
      </w:pPr>
      <w:r w:rsidRPr="00F22368">
        <w:rPr>
          <w:rFonts w:ascii="Arial" w:eastAsia="Times New Roman" w:hAnsi="Arial" w:cs="Arial"/>
          <w:b/>
          <w:bCs/>
          <w:color w:val="000000"/>
          <w:sz w:val="24"/>
          <w:szCs w:val="24"/>
          <w:lang w:eastAsia="uk-UA"/>
        </w:rPr>
        <w:t>Категорично забороняється:</w:t>
      </w:r>
    </w:p>
    <w:p w14:paraId="3344E3BA" w14:textId="77777777" w:rsidR="00F22368" w:rsidRPr="00F22368" w:rsidRDefault="00F22368" w:rsidP="00F22368">
      <w:pPr>
        <w:numPr>
          <w:ilvl w:val="0"/>
          <w:numId w:val="3"/>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брати вибухонебезпечний предмет у руки, зберігати його, нагрівати та бити по ньому;</w:t>
      </w:r>
    </w:p>
    <w:p w14:paraId="74E12C5C" w14:textId="77777777" w:rsidR="00F22368" w:rsidRPr="00F22368" w:rsidRDefault="00F22368" w:rsidP="00F22368">
      <w:pPr>
        <w:numPr>
          <w:ilvl w:val="0"/>
          <w:numId w:val="3"/>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переносити, перекладати, перекочувати його з місця на місце;</w:t>
      </w:r>
    </w:p>
    <w:p w14:paraId="7D6FC4CC" w14:textId="77777777" w:rsidR="00F22368" w:rsidRPr="00F22368" w:rsidRDefault="00F22368" w:rsidP="00F22368">
      <w:pPr>
        <w:numPr>
          <w:ilvl w:val="0"/>
          <w:numId w:val="3"/>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намагатися розібрати;</w:t>
      </w:r>
    </w:p>
    <w:p w14:paraId="43DDBE38" w14:textId="77777777" w:rsidR="00F22368" w:rsidRPr="00F22368" w:rsidRDefault="00F22368" w:rsidP="00F22368">
      <w:pPr>
        <w:numPr>
          <w:ilvl w:val="0"/>
          <w:numId w:val="3"/>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використовувати для розведення вогню, кидати, класти у вогонь;</w:t>
      </w:r>
    </w:p>
    <w:p w14:paraId="2CD74AC7" w14:textId="77777777" w:rsidR="00F22368" w:rsidRPr="00F22368" w:rsidRDefault="00F22368" w:rsidP="00F22368">
      <w:pPr>
        <w:numPr>
          <w:ilvl w:val="0"/>
          <w:numId w:val="3"/>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заносити в приміщення;</w:t>
      </w:r>
    </w:p>
    <w:p w14:paraId="5A5C855D" w14:textId="77777777" w:rsidR="00F22368" w:rsidRPr="00F22368" w:rsidRDefault="00F22368" w:rsidP="00F22368">
      <w:pPr>
        <w:numPr>
          <w:ilvl w:val="0"/>
          <w:numId w:val="3"/>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закопувати в землю;</w:t>
      </w:r>
    </w:p>
    <w:p w14:paraId="2A752F28" w14:textId="77777777" w:rsidR="00F22368" w:rsidRPr="00F22368" w:rsidRDefault="00F22368" w:rsidP="00F22368">
      <w:pPr>
        <w:numPr>
          <w:ilvl w:val="0"/>
          <w:numId w:val="3"/>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кидати в криницю або річку;</w:t>
      </w:r>
    </w:p>
    <w:p w14:paraId="6C9EDA5C" w14:textId="77777777" w:rsidR="00F22368" w:rsidRPr="00F22368" w:rsidRDefault="00F22368" w:rsidP="00F22368">
      <w:pPr>
        <w:numPr>
          <w:ilvl w:val="0"/>
          <w:numId w:val="3"/>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здавати на металобрухт;</w:t>
      </w:r>
    </w:p>
    <w:p w14:paraId="252BEA8B" w14:textId="77777777" w:rsidR="00F22368" w:rsidRPr="00F22368" w:rsidRDefault="00F22368" w:rsidP="00F22368">
      <w:pPr>
        <w:numPr>
          <w:ilvl w:val="0"/>
          <w:numId w:val="3"/>
        </w:numPr>
        <w:shd w:val="clear" w:color="auto" w:fill="FFFFFF"/>
        <w:spacing w:after="0" w:line="240" w:lineRule="auto"/>
        <w:ind w:left="300" w:firstLine="0"/>
        <w:jc w:val="both"/>
        <w:rPr>
          <w:rFonts w:ascii="Arial" w:eastAsia="Times New Roman" w:hAnsi="Arial" w:cs="Arial"/>
          <w:color w:val="000000"/>
          <w:sz w:val="24"/>
          <w:szCs w:val="24"/>
          <w:lang w:eastAsia="uk-UA"/>
        </w:rPr>
      </w:pPr>
      <w:r w:rsidRPr="00F22368">
        <w:rPr>
          <w:rFonts w:ascii="Arial" w:eastAsia="Times New Roman" w:hAnsi="Arial" w:cs="Arial"/>
          <w:color w:val="000000"/>
          <w:sz w:val="24"/>
          <w:szCs w:val="24"/>
          <w:lang w:eastAsia="uk-UA"/>
        </w:rPr>
        <w:t>використовувати для виготовлення саморобних піротехнічних засобів – петард чи вибухових пакетів.</w:t>
      </w:r>
    </w:p>
    <w:p w14:paraId="622E5598" w14:textId="77777777" w:rsidR="003C5E66" w:rsidRDefault="00F22368"/>
    <w:sectPr w:rsidR="003C5E66" w:rsidSect="00F223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82B5A"/>
    <w:multiLevelType w:val="multilevel"/>
    <w:tmpl w:val="A36C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267C1"/>
    <w:multiLevelType w:val="multilevel"/>
    <w:tmpl w:val="3F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23419"/>
    <w:multiLevelType w:val="multilevel"/>
    <w:tmpl w:val="AD1A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43"/>
    <w:rsid w:val="0052044D"/>
    <w:rsid w:val="00967943"/>
    <w:rsid w:val="00C32279"/>
    <w:rsid w:val="00F223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985C"/>
  <w15:chartTrackingRefBased/>
  <w15:docId w15:val="{45077BA5-D3B7-433A-9CC1-AD16531E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4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3071</Words>
  <Characters>1751</Characters>
  <Application>Microsoft Office Word</Application>
  <DocSecurity>0</DocSecurity>
  <Lines>14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2025-11-09T08:23:00Z</dcterms:created>
  <dcterms:modified xsi:type="dcterms:W3CDTF">2025-11-09T08:30:00Z</dcterms:modified>
</cp:coreProperties>
</file>