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96B72" w14:textId="63501761" w:rsidR="008516B9" w:rsidRPr="006D7346" w:rsidRDefault="00000000" w:rsidP="004B7ADF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  <w:r w:rsidRPr="006D734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Програма проведення заходу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486"/>
        <w:gridCol w:w="4859"/>
      </w:tblGrid>
      <w:tr w:rsidR="008516B9" w:rsidRPr="006D7346" w14:paraId="5AC4AA6C" w14:textId="77777777" w:rsidTr="004B7ADF">
        <w:tc>
          <w:tcPr>
            <w:tcW w:w="4486" w:type="dxa"/>
          </w:tcPr>
          <w:p w14:paraId="49644875" w14:textId="771134FE" w:rsidR="008516B9" w:rsidRPr="006D7346" w:rsidRDefault="008516B9" w:rsidP="008516B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3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Вид заходу</w:t>
            </w:r>
          </w:p>
        </w:tc>
        <w:tc>
          <w:tcPr>
            <w:tcW w:w="4859" w:type="dxa"/>
          </w:tcPr>
          <w:p w14:paraId="273C98F5" w14:textId="5CF538E9" w:rsidR="008516B9" w:rsidRPr="006D7346" w:rsidRDefault="008516B9" w:rsidP="008516B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Електронний навчальний курс.</w:t>
            </w:r>
          </w:p>
        </w:tc>
      </w:tr>
      <w:tr w:rsidR="008516B9" w:rsidRPr="006D7346" w14:paraId="47EEB57F" w14:textId="77777777" w:rsidTr="004B7ADF">
        <w:tc>
          <w:tcPr>
            <w:tcW w:w="4486" w:type="dxa"/>
          </w:tcPr>
          <w:p w14:paraId="45CACCA6" w14:textId="2EBD7491" w:rsidR="008516B9" w:rsidRPr="006D7346" w:rsidRDefault="008516B9" w:rsidP="008516B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3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Тема заходу</w:t>
            </w:r>
          </w:p>
        </w:tc>
        <w:tc>
          <w:tcPr>
            <w:tcW w:w="4859" w:type="dxa"/>
          </w:tcPr>
          <w:p w14:paraId="1019C6DD" w14:textId="25FE7AE5" w:rsidR="008516B9" w:rsidRPr="006D7346" w:rsidRDefault="008516B9" w:rsidP="008516B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Пропедевтика психіатрії: основи психопатології та клінічні прояви психічних розладів у психологічній практиці.</w:t>
            </w:r>
          </w:p>
        </w:tc>
      </w:tr>
      <w:tr w:rsidR="008516B9" w:rsidRPr="006D7346" w14:paraId="318966A2" w14:textId="77777777" w:rsidTr="004B7ADF">
        <w:tc>
          <w:tcPr>
            <w:tcW w:w="4486" w:type="dxa"/>
          </w:tcPr>
          <w:p w14:paraId="1F803011" w14:textId="34EA9B08" w:rsidR="008516B9" w:rsidRPr="006D7346" w:rsidRDefault="008516B9" w:rsidP="008516B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uk-UA"/>
              </w:rPr>
            </w:pPr>
            <w:r w:rsidRPr="006D73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Дат</w:t>
            </w:r>
            <w:r w:rsidR="00D63B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uk-UA"/>
              </w:rPr>
              <w:t>и</w:t>
            </w:r>
            <w:r w:rsidRPr="006D73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проведення</w:t>
            </w:r>
            <w:r w:rsidRPr="006D73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ru-RU"/>
              </w:rPr>
              <w:t>:</w:t>
            </w:r>
          </w:p>
          <w:p w14:paraId="2BB59F3B" w14:textId="77777777" w:rsidR="008516B9" w:rsidRPr="006D7346" w:rsidRDefault="008516B9" w:rsidP="0043301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4859" w:type="dxa"/>
          </w:tcPr>
          <w:p w14:paraId="71AA68F5" w14:textId="5E58963D" w:rsidR="008516B9" w:rsidRPr="0097767E" w:rsidRDefault="00B70466" w:rsidP="0097767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lang w:val="de-DE"/>
              </w:rPr>
              <w:t>20</w:t>
            </w:r>
            <w:r w:rsidR="0097767E" w:rsidRPr="0097767E">
              <w:rPr>
                <w:rFonts w:ascii="Times New Roman" w:hAnsi="Times New Roman" w:cs="Times New Roman"/>
                <w:color w:val="000000"/>
                <w:lang w:val="de-DE"/>
              </w:rPr>
              <w:t xml:space="preserve"> </w:t>
            </w:r>
            <w:proofErr w:type="spellStart"/>
            <w:r w:rsidR="0097767E" w:rsidRPr="0097767E">
              <w:rPr>
                <w:rFonts w:ascii="Times New Roman" w:hAnsi="Times New Roman" w:cs="Times New Roman"/>
                <w:color w:val="000000"/>
                <w:lang w:val="de-DE"/>
              </w:rPr>
              <w:t>листопада</w:t>
            </w:r>
            <w:proofErr w:type="spellEnd"/>
            <w:r w:rsidR="0097767E" w:rsidRPr="0097767E">
              <w:rPr>
                <w:rFonts w:ascii="Times New Roman" w:hAnsi="Times New Roman" w:cs="Times New Roman"/>
                <w:color w:val="000000"/>
                <w:lang w:val="de-DE"/>
              </w:rPr>
              <w:t xml:space="preserve">  2026</w:t>
            </w:r>
            <w:r w:rsidR="00695140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="0097767E" w:rsidRPr="0097767E">
              <w:rPr>
                <w:rFonts w:ascii="Times New Roman" w:hAnsi="Times New Roman" w:cs="Times New Roman"/>
                <w:color w:val="000000"/>
                <w:lang w:val="uk-UA"/>
              </w:rPr>
              <w:t>-</w:t>
            </w:r>
            <w:r w:rsidR="0097767E" w:rsidRPr="0097767E">
              <w:rPr>
                <w:rFonts w:ascii="Times New Roman" w:hAnsi="Times New Roman" w:cs="Times New Roman"/>
                <w:color w:val="000000"/>
                <w:lang w:val="de-DE"/>
              </w:rPr>
              <w:t xml:space="preserve"> 11 </w:t>
            </w:r>
            <w:proofErr w:type="spellStart"/>
            <w:r w:rsidR="0097767E" w:rsidRPr="0097767E">
              <w:rPr>
                <w:rFonts w:ascii="Times New Roman" w:hAnsi="Times New Roman" w:cs="Times New Roman"/>
                <w:color w:val="000000"/>
                <w:lang w:val="de-DE"/>
              </w:rPr>
              <w:t>січня</w:t>
            </w:r>
            <w:proofErr w:type="spellEnd"/>
            <w:r w:rsidR="0097767E" w:rsidRPr="0097767E">
              <w:rPr>
                <w:rFonts w:ascii="Times New Roman" w:hAnsi="Times New Roman" w:cs="Times New Roman"/>
                <w:color w:val="000000"/>
                <w:lang w:val="de-DE"/>
              </w:rPr>
              <w:t xml:space="preserve"> 2027</w:t>
            </w:r>
          </w:p>
        </w:tc>
      </w:tr>
      <w:tr w:rsidR="008516B9" w:rsidRPr="006D7346" w14:paraId="6AD551C1" w14:textId="77777777" w:rsidTr="004B7ADF">
        <w:tc>
          <w:tcPr>
            <w:tcW w:w="4486" w:type="dxa"/>
          </w:tcPr>
          <w:p w14:paraId="0651890A" w14:textId="13A06D95" w:rsidR="008516B9" w:rsidRPr="006D7346" w:rsidRDefault="008516B9" w:rsidP="0043301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Викладачка</w:t>
            </w:r>
          </w:p>
        </w:tc>
        <w:tc>
          <w:tcPr>
            <w:tcW w:w="4859" w:type="dxa"/>
          </w:tcPr>
          <w:p w14:paraId="0102FDF5" w14:textId="048925CB" w:rsidR="008516B9" w:rsidRPr="006D7346" w:rsidRDefault="004B7ADF" w:rsidP="0043301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Хоменко Катерина Василівна — магістр психології, клінічна </w:t>
            </w:r>
            <w:proofErr w:type="spellStart"/>
            <w:r w:rsidRPr="006D7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психологиня</w:t>
            </w:r>
            <w:proofErr w:type="spellEnd"/>
            <w:r w:rsidRPr="006D7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6D7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психологиня-психодіагностка</w:t>
            </w:r>
            <w:proofErr w:type="spellEnd"/>
            <w:r w:rsidRPr="006D7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; викладачка / </w:t>
            </w:r>
            <w:proofErr w:type="spellStart"/>
            <w:r w:rsidRPr="006D7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тренерка</w:t>
            </w:r>
            <w:proofErr w:type="spellEnd"/>
            <w:r w:rsidRPr="006D7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програм підвищення кваліфікації ІПКП «Перспектива»</w:t>
            </w:r>
            <w:r w:rsidRPr="006D7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</w:tr>
      <w:tr w:rsidR="004B7ADF" w:rsidRPr="006D7346" w14:paraId="5DCD8C8D" w14:textId="77777777" w:rsidTr="004B7ADF">
        <w:tc>
          <w:tcPr>
            <w:tcW w:w="4486" w:type="dxa"/>
          </w:tcPr>
          <w:p w14:paraId="14AE4A56" w14:textId="5AE58DF8" w:rsidR="004B7ADF" w:rsidRPr="006D7346" w:rsidRDefault="004B7ADF" w:rsidP="004B7AD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3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Кількість астрономічних годин</w:t>
            </w:r>
          </w:p>
        </w:tc>
        <w:tc>
          <w:tcPr>
            <w:tcW w:w="4859" w:type="dxa"/>
          </w:tcPr>
          <w:p w14:paraId="7D666F6C" w14:textId="33844C38" w:rsidR="004B7ADF" w:rsidRPr="006D7346" w:rsidRDefault="004B7ADF" w:rsidP="004B7AD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3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 год 43 хв 37 с (фактична загальна тривалість відеоматеріалів; без окремого додавання часу на самостійне читання та тестування).</w:t>
            </w:r>
          </w:p>
        </w:tc>
      </w:tr>
      <w:tr w:rsidR="004B7ADF" w:rsidRPr="006D7346" w14:paraId="062455F9" w14:textId="77777777" w:rsidTr="004B7ADF">
        <w:tc>
          <w:tcPr>
            <w:tcW w:w="4486" w:type="dxa"/>
          </w:tcPr>
          <w:p w14:paraId="4FCE2EB1" w14:textId="0ADCF0ED" w:rsidR="004B7ADF" w:rsidRPr="006D7346" w:rsidRDefault="004B7ADF" w:rsidP="004B7AD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3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Кількість навчальних (академічних) годин </w:t>
            </w:r>
          </w:p>
        </w:tc>
        <w:tc>
          <w:tcPr>
            <w:tcW w:w="4859" w:type="dxa"/>
          </w:tcPr>
          <w:p w14:paraId="33E227F9" w14:textId="59135E22" w:rsidR="004B7ADF" w:rsidRPr="006D7346" w:rsidRDefault="004B7ADF" w:rsidP="004B7AD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3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 академічних годин (13 год 43 хв 37 с × 60/45; округлення до цілого числа в бік збільшення).</w:t>
            </w:r>
          </w:p>
        </w:tc>
      </w:tr>
    </w:tbl>
    <w:p w14:paraId="3D9CB3E2" w14:textId="77777777" w:rsidR="00BD7DF7" w:rsidRPr="006D7346" w:rsidRDefault="00BD7DF7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275E4F25" w14:textId="77777777" w:rsidR="008516B9" w:rsidRPr="006D7346" w:rsidRDefault="008516B9" w:rsidP="008516B9">
      <w:pPr>
        <w:pStyle w:val="berschrift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7346">
        <w:rPr>
          <w:rFonts w:ascii="Times New Roman" w:hAnsi="Times New Roman" w:cs="Times New Roman"/>
          <w:color w:val="000000" w:themeColor="text1"/>
          <w:sz w:val="24"/>
          <w:szCs w:val="24"/>
        </w:rPr>
        <w:t>ПОГОДИННИЙ ВИКЛАД ЗМІСТУ ЗАХОДУ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4"/>
        <w:gridCol w:w="5934"/>
        <w:gridCol w:w="1947"/>
      </w:tblGrid>
      <w:tr w:rsidR="008516B9" w:rsidRPr="006D7346" w14:paraId="48F2093A" w14:textId="77777777" w:rsidTr="00F749F1">
        <w:trPr>
          <w:tblHeader/>
          <w:tblCellSpacing w:w="15" w:type="dxa"/>
        </w:trPr>
        <w:tc>
          <w:tcPr>
            <w:tcW w:w="1429" w:type="dxa"/>
            <w:vAlign w:val="center"/>
            <w:hideMark/>
          </w:tcPr>
          <w:p w14:paraId="680F0E03" w14:textId="77777777" w:rsidR="008516B9" w:rsidRPr="006D7346" w:rsidRDefault="008516B9" w:rsidP="00F749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№</w:t>
            </w:r>
          </w:p>
        </w:tc>
        <w:tc>
          <w:tcPr>
            <w:tcW w:w="5904" w:type="dxa"/>
            <w:vAlign w:val="center"/>
            <w:hideMark/>
          </w:tcPr>
          <w:p w14:paraId="2499858C" w14:textId="77777777" w:rsidR="008516B9" w:rsidRPr="006D7346" w:rsidRDefault="008516B9" w:rsidP="00F749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Зміст навчального блоку / </w:t>
            </w:r>
            <w:proofErr w:type="spellStart"/>
            <w:r w:rsidRPr="006D734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відеофрагмента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A51A63" w14:textId="77777777" w:rsidR="008516B9" w:rsidRPr="006D7346" w:rsidRDefault="008516B9" w:rsidP="00F749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Тривалість</w:t>
            </w:r>
          </w:p>
        </w:tc>
      </w:tr>
      <w:tr w:rsidR="008516B9" w:rsidRPr="006D7346" w14:paraId="0C47D8DA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0858D7EE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Вступна частина</w:t>
            </w:r>
          </w:p>
        </w:tc>
        <w:tc>
          <w:tcPr>
            <w:tcW w:w="5904" w:type="dxa"/>
            <w:vAlign w:val="center"/>
            <w:hideMark/>
          </w:tcPr>
          <w:p w14:paraId="5360817A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 xml:space="preserve">Ознайомлення з метою, структурою, змістом курсу, викладачкою, порядком проходження навчання та умовами підсумкового оцінювання. Інформаційний блок розміщений на платформі </w:t>
            </w:r>
            <w:proofErr w:type="spellStart"/>
            <w:r w:rsidRPr="006D7346">
              <w:rPr>
                <w:rFonts w:ascii="Times New Roman" w:hAnsi="Times New Roman" w:cs="Times New Roman"/>
                <w:color w:val="000000" w:themeColor="text1"/>
              </w:rPr>
              <w:t>WeStudy</w:t>
            </w:r>
            <w:proofErr w:type="spellEnd"/>
            <w:r w:rsidRPr="006D7346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854121E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Не враховується до навчальних годин</w:t>
            </w:r>
          </w:p>
        </w:tc>
      </w:tr>
      <w:tr w:rsidR="008516B9" w:rsidRPr="006D7346" w14:paraId="166F694B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3B56CF67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904" w:type="dxa"/>
            <w:vAlign w:val="center"/>
            <w:hideMark/>
          </w:tcPr>
          <w:p w14:paraId="0C5F82B4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ЛЕКЦІЯ 1. Загальні відомості про психічні розлади. Історія психіатрії. Критерії норми</w:t>
            </w:r>
          </w:p>
        </w:tc>
        <w:tc>
          <w:tcPr>
            <w:tcW w:w="0" w:type="auto"/>
            <w:vAlign w:val="center"/>
            <w:hideMark/>
          </w:tcPr>
          <w:p w14:paraId="4725F687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1 год 15 хв 27 с</w:t>
            </w:r>
          </w:p>
        </w:tc>
      </w:tr>
      <w:tr w:rsidR="008516B9" w:rsidRPr="006D7346" w14:paraId="755E57F9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4B272A54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1.1</w:t>
            </w:r>
          </w:p>
        </w:tc>
        <w:tc>
          <w:tcPr>
            <w:tcW w:w="5904" w:type="dxa"/>
            <w:vAlign w:val="center"/>
            <w:hideMark/>
          </w:tcPr>
          <w:p w14:paraId="388FA851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Поняття про психічне здоров’я. Критерії психічного здоров’я</w:t>
            </w:r>
          </w:p>
        </w:tc>
        <w:tc>
          <w:tcPr>
            <w:tcW w:w="0" w:type="auto"/>
            <w:vAlign w:val="center"/>
            <w:hideMark/>
          </w:tcPr>
          <w:p w14:paraId="7A38F00F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22 хв 41 с</w:t>
            </w:r>
          </w:p>
        </w:tc>
      </w:tr>
      <w:tr w:rsidR="008516B9" w:rsidRPr="006D7346" w14:paraId="24C28888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3F61D448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1.2</w:t>
            </w:r>
          </w:p>
        </w:tc>
        <w:tc>
          <w:tcPr>
            <w:tcW w:w="5904" w:type="dxa"/>
            <w:vAlign w:val="center"/>
            <w:hideMark/>
          </w:tcPr>
          <w:p w14:paraId="2719AC7E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Історичний екскурс. Основні поняття</w:t>
            </w:r>
          </w:p>
        </w:tc>
        <w:tc>
          <w:tcPr>
            <w:tcW w:w="0" w:type="auto"/>
            <w:vAlign w:val="center"/>
            <w:hideMark/>
          </w:tcPr>
          <w:p w14:paraId="1EFB2B8D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27 хв 56 с</w:t>
            </w:r>
          </w:p>
        </w:tc>
      </w:tr>
      <w:tr w:rsidR="008516B9" w:rsidRPr="006D7346" w14:paraId="2A2BA96B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55FC87BF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1.3</w:t>
            </w:r>
          </w:p>
        </w:tc>
        <w:tc>
          <w:tcPr>
            <w:tcW w:w="5904" w:type="dxa"/>
            <w:vAlign w:val="center"/>
            <w:hideMark/>
          </w:tcPr>
          <w:p w14:paraId="53F08905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Вступ до психіатрії. Критерії психічної норми</w:t>
            </w:r>
          </w:p>
        </w:tc>
        <w:tc>
          <w:tcPr>
            <w:tcW w:w="0" w:type="auto"/>
            <w:vAlign w:val="center"/>
            <w:hideMark/>
          </w:tcPr>
          <w:p w14:paraId="4DC56E77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24 хв 50 с</w:t>
            </w:r>
          </w:p>
        </w:tc>
      </w:tr>
      <w:tr w:rsidR="008516B9" w:rsidRPr="006D7346" w14:paraId="79111BCB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680F2DB5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5904" w:type="dxa"/>
            <w:vAlign w:val="center"/>
            <w:hideMark/>
          </w:tcPr>
          <w:p w14:paraId="29596FAB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ЛЕКЦІЯ 2. Характеристика психічних процесів і типів порушень</w:t>
            </w:r>
          </w:p>
        </w:tc>
        <w:tc>
          <w:tcPr>
            <w:tcW w:w="0" w:type="auto"/>
            <w:vAlign w:val="center"/>
            <w:hideMark/>
          </w:tcPr>
          <w:p w14:paraId="671DB0B6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2 год 54 хв 24 с</w:t>
            </w:r>
          </w:p>
        </w:tc>
      </w:tr>
      <w:tr w:rsidR="008516B9" w:rsidRPr="006D7346" w14:paraId="5D12D504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2064273F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2.1</w:t>
            </w:r>
          </w:p>
        </w:tc>
        <w:tc>
          <w:tcPr>
            <w:tcW w:w="5904" w:type="dxa"/>
            <w:vAlign w:val="center"/>
            <w:hideMark/>
          </w:tcPr>
          <w:p w14:paraId="3D424FF6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Розлади свідомості, відчуття і сприйняття</w:t>
            </w:r>
          </w:p>
        </w:tc>
        <w:tc>
          <w:tcPr>
            <w:tcW w:w="0" w:type="auto"/>
            <w:vAlign w:val="center"/>
            <w:hideMark/>
          </w:tcPr>
          <w:p w14:paraId="3402736C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38 хв 46 с</w:t>
            </w:r>
          </w:p>
        </w:tc>
      </w:tr>
      <w:tr w:rsidR="008516B9" w:rsidRPr="006D7346" w14:paraId="37BF5990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3682F20A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2.2</w:t>
            </w:r>
          </w:p>
        </w:tc>
        <w:tc>
          <w:tcPr>
            <w:tcW w:w="5904" w:type="dxa"/>
            <w:vAlign w:val="center"/>
            <w:hideMark/>
          </w:tcPr>
          <w:p w14:paraId="588C3F93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Увага. Емоції. Афективні розлади</w:t>
            </w:r>
          </w:p>
        </w:tc>
        <w:tc>
          <w:tcPr>
            <w:tcW w:w="0" w:type="auto"/>
            <w:vAlign w:val="center"/>
            <w:hideMark/>
          </w:tcPr>
          <w:p w14:paraId="176FD15B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55 хв 15 с</w:t>
            </w:r>
          </w:p>
        </w:tc>
      </w:tr>
      <w:tr w:rsidR="008516B9" w:rsidRPr="006D7346" w14:paraId="41FDE708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42DBCA6B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2.3</w:t>
            </w:r>
          </w:p>
        </w:tc>
        <w:tc>
          <w:tcPr>
            <w:tcW w:w="5904" w:type="dxa"/>
            <w:vAlign w:val="center"/>
            <w:hideMark/>
          </w:tcPr>
          <w:p w14:paraId="04F1544D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Розумова діяльність. Мислення. Інтелект</w:t>
            </w:r>
          </w:p>
        </w:tc>
        <w:tc>
          <w:tcPr>
            <w:tcW w:w="0" w:type="auto"/>
            <w:vAlign w:val="center"/>
            <w:hideMark/>
          </w:tcPr>
          <w:p w14:paraId="393BB0E4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36 хв 06 с</w:t>
            </w:r>
          </w:p>
        </w:tc>
      </w:tr>
      <w:tr w:rsidR="008516B9" w:rsidRPr="006D7346" w14:paraId="6AA0BE25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4494ED55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2.4</w:t>
            </w:r>
          </w:p>
        </w:tc>
        <w:tc>
          <w:tcPr>
            <w:tcW w:w="5904" w:type="dxa"/>
            <w:vAlign w:val="center"/>
            <w:hideMark/>
          </w:tcPr>
          <w:p w14:paraId="20619E09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Характеристика психічних процесів і типів порушень. Симптоми і синдроми</w:t>
            </w:r>
          </w:p>
        </w:tc>
        <w:tc>
          <w:tcPr>
            <w:tcW w:w="0" w:type="auto"/>
            <w:vAlign w:val="center"/>
            <w:hideMark/>
          </w:tcPr>
          <w:p w14:paraId="5BF89609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44 хв 17 с</w:t>
            </w:r>
          </w:p>
        </w:tc>
      </w:tr>
      <w:tr w:rsidR="008516B9" w:rsidRPr="006D7346" w14:paraId="27998CC4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33AB7A58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lastRenderedPageBreak/>
              <w:t>3</w:t>
            </w:r>
          </w:p>
        </w:tc>
        <w:tc>
          <w:tcPr>
            <w:tcW w:w="5904" w:type="dxa"/>
            <w:vAlign w:val="center"/>
            <w:hideMark/>
          </w:tcPr>
          <w:p w14:paraId="548140D5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 xml:space="preserve">ЛЕКЦІЯ 3. Розлади, </w:t>
            </w:r>
            <w:proofErr w:type="spellStart"/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специфічно</w:t>
            </w:r>
            <w:proofErr w:type="spellEnd"/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 xml:space="preserve"> пов’язані зі стресом</w:t>
            </w:r>
          </w:p>
        </w:tc>
        <w:tc>
          <w:tcPr>
            <w:tcW w:w="0" w:type="auto"/>
            <w:vAlign w:val="center"/>
            <w:hideMark/>
          </w:tcPr>
          <w:p w14:paraId="7DA1146D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1 год 01 хв 52 с</w:t>
            </w:r>
          </w:p>
        </w:tc>
      </w:tr>
      <w:tr w:rsidR="008516B9" w:rsidRPr="006D7346" w14:paraId="1BB64810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48B9F5B9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3.1</w:t>
            </w:r>
          </w:p>
        </w:tc>
        <w:tc>
          <w:tcPr>
            <w:tcW w:w="5904" w:type="dxa"/>
            <w:vAlign w:val="center"/>
            <w:hideMark/>
          </w:tcPr>
          <w:p w14:paraId="21148EBA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Стресові розлади. Посттравматичний стресовий розлад (ПТСР)</w:t>
            </w:r>
          </w:p>
        </w:tc>
        <w:tc>
          <w:tcPr>
            <w:tcW w:w="0" w:type="auto"/>
            <w:vAlign w:val="center"/>
            <w:hideMark/>
          </w:tcPr>
          <w:p w14:paraId="2CB44B37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21 хв 26 с</w:t>
            </w:r>
          </w:p>
        </w:tc>
      </w:tr>
      <w:tr w:rsidR="008516B9" w:rsidRPr="006D7346" w14:paraId="7699F273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3AF74170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3.2</w:t>
            </w:r>
          </w:p>
        </w:tc>
        <w:tc>
          <w:tcPr>
            <w:tcW w:w="5904" w:type="dxa"/>
            <w:vAlign w:val="center"/>
            <w:hideMark/>
          </w:tcPr>
          <w:p w14:paraId="3A96454C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Комплексний посттравматичний стресовий розлад (КПТСР). Тривалий розлад горя. Розлад адаптації</w:t>
            </w:r>
          </w:p>
        </w:tc>
        <w:tc>
          <w:tcPr>
            <w:tcW w:w="0" w:type="auto"/>
            <w:vAlign w:val="center"/>
            <w:hideMark/>
          </w:tcPr>
          <w:p w14:paraId="31ED45C2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13 хв 59 с</w:t>
            </w:r>
          </w:p>
        </w:tc>
      </w:tr>
      <w:tr w:rsidR="008516B9" w:rsidRPr="006D7346" w14:paraId="00C42238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0AF710DA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3.3</w:t>
            </w:r>
          </w:p>
        </w:tc>
        <w:tc>
          <w:tcPr>
            <w:tcW w:w="5904" w:type="dxa"/>
            <w:vAlign w:val="center"/>
            <w:hideMark/>
          </w:tcPr>
          <w:p w14:paraId="434E4466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 xml:space="preserve">Стресові розлади. </w:t>
            </w:r>
            <w:proofErr w:type="spellStart"/>
            <w:r w:rsidRPr="006D7346">
              <w:rPr>
                <w:rFonts w:ascii="Times New Roman" w:hAnsi="Times New Roman" w:cs="Times New Roman"/>
                <w:color w:val="000000" w:themeColor="text1"/>
              </w:rPr>
              <w:t>Дисоціативні</w:t>
            </w:r>
            <w:proofErr w:type="spellEnd"/>
            <w:r w:rsidRPr="006D7346">
              <w:rPr>
                <w:rFonts w:ascii="Times New Roman" w:hAnsi="Times New Roman" w:cs="Times New Roman"/>
                <w:color w:val="000000" w:themeColor="text1"/>
              </w:rPr>
              <w:t xml:space="preserve"> розлади</w:t>
            </w:r>
          </w:p>
        </w:tc>
        <w:tc>
          <w:tcPr>
            <w:tcW w:w="0" w:type="auto"/>
            <w:vAlign w:val="center"/>
            <w:hideMark/>
          </w:tcPr>
          <w:p w14:paraId="2CA2E8A7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26 хв 27 с</w:t>
            </w:r>
          </w:p>
        </w:tc>
      </w:tr>
      <w:tr w:rsidR="008516B9" w:rsidRPr="006D7346" w14:paraId="02F6D00D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7F615FC2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5904" w:type="dxa"/>
            <w:vAlign w:val="center"/>
            <w:hideMark/>
          </w:tcPr>
          <w:p w14:paraId="55A39621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ЛЕКЦІЯ 4. Клінічна психіатрія: поняття регістр-синдромів</w:t>
            </w:r>
          </w:p>
        </w:tc>
        <w:tc>
          <w:tcPr>
            <w:tcW w:w="0" w:type="auto"/>
            <w:vAlign w:val="center"/>
            <w:hideMark/>
          </w:tcPr>
          <w:p w14:paraId="7FC35091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2 год 52 хв 04 с</w:t>
            </w:r>
          </w:p>
        </w:tc>
      </w:tr>
      <w:tr w:rsidR="008516B9" w:rsidRPr="006D7346" w14:paraId="08DCFC27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5198427C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4.1</w:t>
            </w:r>
          </w:p>
        </w:tc>
        <w:tc>
          <w:tcPr>
            <w:tcW w:w="5904" w:type="dxa"/>
            <w:vAlign w:val="center"/>
            <w:hideMark/>
          </w:tcPr>
          <w:p w14:paraId="593B7EFE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Регістр-синдроми. Вступ</w:t>
            </w:r>
          </w:p>
        </w:tc>
        <w:tc>
          <w:tcPr>
            <w:tcW w:w="0" w:type="auto"/>
            <w:vAlign w:val="center"/>
            <w:hideMark/>
          </w:tcPr>
          <w:p w14:paraId="5A83AEFD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29 хв 23 с</w:t>
            </w:r>
          </w:p>
        </w:tc>
      </w:tr>
      <w:tr w:rsidR="008516B9" w:rsidRPr="006D7346" w14:paraId="31536042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20C20849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4.2</w:t>
            </w:r>
          </w:p>
        </w:tc>
        <w:tc>
          <w:tcPr>
            <w:tcW w:w="5904" w:type="dxa"/>
            <w:vAlign w:val="center"/>
            <w:hideMark/>
          </w:tcPr>
          <w:p w14:paraId="4EC4A120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Поняття патологічних синдромів</w:t>
            </w:r>
          </w:p>
        </w:tc>
        <w:tc>
          <w:tcPr>
            <w:tcW w:w="0" w:type="auto"/>
            <w:vAlign w:val="center"/>
            <w:hideMark/>
          </w:tcPr>
          <w:p w14:paraId="686622D6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18 хв 42 с</w:t>
            </w:r>
          </w:p>
        </w:tc>
      </w:tr>
      <w:tr w:rsidR="008516B9" w:rsidRPr="006D7346" w14:paraId="131A8FB5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66A088C2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4.3</w:t>
            </w:r>
          </w:p>
        </w:tc>
        <w:tc>
          <w:tcPr>
            <w:tcW w:w="5904" w:type="dxa"/>
            <w:vAlign w:val="center"/>
            <w:hideMark/>
          </w:tcPr>
          <w:p w14:paraId="37AB70F0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Шизофренічний регістр</w:t>
            </w:r>
          </w:p>
        </w:tc>
        <w:tc>
          <w:tcPr>
            <w:tcW w:w="0" w:type="auto"/>
            <w:vAlign w:val="center"/>
            <w:hideMark/>
          </w:tcPr>
          <w:p w14:paraId="471887B2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17 хв 12 с</w:t>
            </w:r>
          </w:p>
        </w:tc>
      </w:tr>
      <w:tr w:rsidR="008516B9" w:rsidRPr="006D7346" w14:paraId="531EAF07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7D07D6A3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4.4</w:t>
            </w:r>
          </w:p>
        </w:tc>
        <w:tc>
          <w:tcPr>
            <w:tcW w:w="5904" w:type="dxa"/>
            <w:vAlign w:val="center"/>
            <w:hideMark/>
          </w:tcPr>
          <w:p w14:paraId="30C21AC9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Шизофренія</w:t>
            </w:r>
          </w:p>
        </w:tc>
        <w:tc>
          <w:tcPr>
            <w:tcW w:w="0" w:type="auto"/>
            <w:vAlign w:val="center"/>
            <w:hideMark/>
          </w:tcPr>
          <w:p w14:paraId="218A5655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20 хв 28 с</w:t>
            </w:r>
          </w:p>
        </w:tc>
      </w:tr>
      <w:tr w:rsidR="008516B9" w:rsidRPr="006D7346" w14:paraId="110ED664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5B2D8991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4.5</w:t>
            </w:r>
          </w:p>
        </w:tc>
        <w:tc>
          <w:tcPr>
            <w:tcW w:w="5904" w:type="dxa"/>
            <w:vAlign w:val="center"/>
            <w:hideMark/>
          </w:tcPr>
          <w:p w14:paraId="7D035A56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Афективний регістр</w:t>
            </w:r>
          </w:p>
        </w:tc>
        <w:tc>
          <w:tcPr>
            <w:tcW w:w="0" w:type="auto"/>
            <w:vAlign w:val="center"/>
            <w:hideMark/>
          </w:tcPr>
          <w:p w14:paraId="04AD8D35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18 хв 34 с</w:t>
            </w:r>
          </w:p>
        </w:tc>
      </w:tr>
      <w:tr w:rsidR="008516B9" w:rsidRPr="006D7346" w14:paraId="1BFB2AB5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01436D49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4.6</w:t>
            </w:r>
          </w:p>
        </w:tc>
        <w:tc>
          <w:tcPr>
            <w:tcW w:w="5904" w:type="dxa"/>
            <w:vAlign w:val="center"/>
            <w:hideMark/>
          </w:tcPr>
          <w:p w14:paraId="12C42A6B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Епілептичні зміни. Органічний синдром</w:t>
            </w:r>
          </w:p>
        </w:tc>
        <w:tc>
          <w:tcPr>
            <w:tcW w:w="0" w:type="auto"/>
            <w:vAlign w:val="center"/>
            <w:hideMark/>
          </w:tcPr>
          <w:p w14:paraId="0A9BF463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28 хв 50 с</w:t>
            </w:r>
          </w:p>
        </w:tc>
      </w:tr>
      <w:tr w:rsidR="008516B9" w:rsidRPr="006D7346" w14:paraId="145E29FD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0DA22E72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4.7</w:t>
            </w:r>
          </w:p>
        </w:tc>
        <w:tc>
          <w:tcPr>
            <w:tcW w:w="5904" w:type="dxa"/>
            <w:vAlign w:val="center"/>
            <w:hideMark/>
          </w:tcPr>
          <w:p w14:paraId="21DC8E97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Особистісно-аномальний синдром</w:t>
            </w:r>
          </w:p>
        </w:tc>
        <w:tc>
          <w:tcPr>
            <w:tcW w:w="0" w:type="auto"/>
            <w:vAlign w:val="center"/>
            <w:hideMark/>
          </w:tcPr>
          <w:p w14:paraId="2556F768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13 хв 02 с</w:t>
            </w:r>
          </w:p>
        </w:tc>
      </w:tr>
      <w:tr w:rsidR="008516B9" w:rsidRPr="006D7346" w14:paraId="77627CEE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7B7D7888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4.8</w:t>
            </w:r>
          </w:p>
        </w:tc>
        <w:tc>
          <w:tcPr>
            <w:tcW w:w="5904" w:type="dxa"/>
            <w:vAlign w:val="center"/>
            <w:hideMark/>
          </w:tcPr>
          <w:p w14:paraId="1785E2A5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D7346">
              <w:rPr>
                <w:rFonts w:ascii="Times New Roman" w:hAnsi="Times New Roman" w:cs="Times New Roman"/>
                <w:color w:val="000000" w:themeColor="text1"/>
              </w:rPr>
              <w:t>Психогенно-психотичний</w:t>
            </w:r>
            <w:proofErr w:type="spellEnd"/>
            <w:r w:rsidRPr="006D7346">
              <w:rPr>
                <w:rFonts w:ascii="Times New Roman" w:hAnsi="Times New Roman" w:cs="Times New Roman"/>
                <w:color w:val="000000" w:themeColor="text1"/>
              </w:rPr>
              <w:t xml:space="preserve"> регістр</w:t>
            </w:r>
          </w:p>
        </w:tc>
        <w:tc>
          <w:tcPr>
            <w:tcW w:w="0" w:type="auto"/>
            <w:vAlign w:val="center"/>
            <w:hideMark/>
          </w:tcPr>
          <w:p w14:paraId="06549EF3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25 хв 53 с</w:t>
            </w:r>
          </w:p>
        </w:tc>
      </w:tr>
      <w:tr w:rsidR="008516B9" w:rsidRPr="006D7346" w14:paraId="3E7E6194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185FC08E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5904" w:type="dxa"/>
            <w:vAlign w:val="center"/>
            <w:hideMark/>
          </w:tcPr>
          <w:p w14:paraId="2C6AD86F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ЛЕКЦІЯ 5. Акцентуації та розлади особистості в дорослому віці</w:t>
            </w:r>
          </w:p>
        </w:tc>
        <w:tc>
          <w:tcPr>
            <w:tcW w:w="0" w:type="auto"/>
            <w:vAlign w:val="center"/>
            <w:hideMark/>
          </w:tcPr>
          <w:p w14:paraId="19FDF3CB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2 год 09 хв 53 с</w:t>
            </w:r>
          </w:p>
        </w:tc>
      </w:tr>
      <w:tr w:rsidR="008516B9" w:rsidRPr="006D7346" w14:paraId="2152895C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11723266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5.1</w:t>
            </w:r>
          </w:p>
        </w:tc>
        <w:tc>
          <w:tcPr>
            <w:tcW w:w="5904" w:type="dxa"/>
            <w:vAlign w:val="center"/>
            <w:hideMark/>
          </w:tcPr>
          <w:p w14:paraId="65043F68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Індивідуальність та акцентуація</w:t>
            </w:r>
          </w:p>
        </w:tc>
        <w:tc>
          <w:tcPr>
            <w:tcW w:w="0" w:type="auto"/>
            <w:vAlign w:val="center"/>
            <w:hideMark/>
          </w:tcPr>
          <w:p w14:paraId="6F015624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23 хв 13 с</w:t>
            </w:r>
          </w:p>
        </w:tc>
      </w:tr>
      <w:tr w:rsidR="008516B9" w:rsidRPr="006D7346" w14:paraId="6F66CF02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766C3FA6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5.2</w:t>
            </w:r>
          </w:p>
        </w:tc>
        <w:tc>
          <w:tcPr>
            <w:tcW w:w="5904" w:type="dxa"/>
            <w:vAlign w:val="center"/>
            <w:hideMark/>
          </w:tcPr>
          <w:p w14:paraId="31D2AA1C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D7346">
              <w:rPr>
                <w:rFonts w:ascii="Times New Roman" w:hAnsi="Times New Roman" w:cs="Times New Roman"/>
                <w:color w:val="000000" w:themeColor="text1"/>
              </w:rPr>
              <w:t>Параноїдний</w:t>
            </w:r>
            <w:proofErr w:type="spellEnd"/>
            <w:r w:rsidRPr="006D7346">
              <w:rPr>
                <w:rFonts w:ascii="Times New Roman" w:hAnsi="Times New Roman" w:cs="Times New Roman"/>
                <w:color w:val="000000" w:themeColor="text1"/>
              </w:rPr>
              <w:t xml:space="preserve"> і шизоїдний розлади особистості</w:t>
            </w:r>
          </w:p>
        </w:tc>
        <w:tc>
          <w:tcPr>
            <w:tcW w:w="0" w:type="auto"/>
            <w:vAlign w:val="center"/>
            <w:hideMark/>
          </w:tcPr>
          <w:p w14:paraId="79D4AFBD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15 хв 31 с</w:t>
            </w:r>
          </w:p>
        </w:tc>
      </w:tr>
      <w:tr w:rsidR="008516B9" w:rsidRPr="006D7346" w14:paraId="6497B578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56206866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5.3</w:t>
            </w:r>
          </w:p>
        </w:tc>
        <w:tc>
          <w:tcPr>
            <w:tcW w:w="5904" w:type="dxa"/>
            <w:vAlign w:val="center"/>
            <w:hideMark/>
          </w:tcPr>
          <w:p w14:paraId="345207D1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D7346">
              <w:rPr>
                <w:rFonts w:ascii="Times New Roman" w:hAnsi="Times New Roman" w:cs="Times New Roman"/>
                <w:color w:val="000000" w:themeColor="text1"/>
              </w:rPr>
              <w:t>Шизотиповий</w:t>
            </w:r>
            <w:proofErr w:type="spellEnd"/>
            <w:r w:rsidRPr="006D7346">
              <w:rPr>
                <w:rFonts w:ascii="Times New Roman" w:hAnsi="Times New Roman" w:cs="Times New Roman"/>
                <w:color w:val="000000" w:themeColor="text1"/>
              </w:rPr>
              <w:t xml:space="preserve"> розлад</w:t>
            </w:r>
          </w:p>
        </w:tc>
        <w:tc>
          <w:tcPr>
            <w:tcW w:w="0" w:type="auto"/>
            <w:vAlign w:val="center"/>
            <w:hideMark/>
          </w:tcPr>
          <w:p w14:paraId="4A02B2F1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24 хв 42 с</w:t>
            </w:r>
          </w:p>
        </w:tc>
      </w:tr>
      <w:tr w:rsidR="008516B9" w:rsidRPr="006D7346" w14:paraId="70EFC43A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2B19A858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5.4</w:t>
            </w:r>
          </w:p>
        </w:tc>
        <w:tc>
          <w:tcPr>
            <w:tcW w:w="5904" w:type="dxa"/>
            <w:vAlign w:val="center"/>
            <w:hideMark/>
          </w:tcPr>
          <w:p w14:paraId="125BF317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 xml:space="preserve">Антисоціальний, межовий, </w:t>
            </w:r>
            <w:proofErr w:type="spellStart"/>
            <w:r w:rsidRPr="006D7346">
              <w:rPr>
                <w:rFonts w:ascii="Times New Roman" w:hAnsi="Times New Roman" w:cs="Times New Roman"/>
                <w:color w:val="000000" w:themeColor="text1"/>
              </w:rPr>
              <w:t>гістріонний</w:t>
            </w:r>
            <w:proofErr w:type="spellEnd"/>
            <w:r w:rsidRPr="006D7346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6D7346">
              <w:rPr>
                <w:rFonts w:ascii="Times New Roman" w:hAnsi="Times New Roman" w:cs="Times New Roman"/>
                <w:color w:val="000000" w:themeColor="text1"/>
              </w:rPr>
              <w:t>нарцисичний</w:t>
            </w:r>
            <w:proofErr w:type="spellEnd"/>
            <w:r w:rsidRPr="006D7346">
              <w:rPr>
                <w:rFonts w:ascii="Times New Roman" w:hAnsi="Times New Roman" w:cs="Times New Roman"/>
                <w:color w:val="000000" w:themeColor="text1"/>
              </w:rPr>
              <w:t xml:space="preserve"> розлади особистості</w:t>
            </w:r>
          </w:p>
        </w:tc>
        <w:tc>
          <w:tcPr>
            <w:tcW w:w="0" w:type="auto"/>
            <w:vAlign w:val="center"/>
            <w:hideMark/>
          </w:tcPr>
          <w:p w14:paraId="6C8978E4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36 хв 56 с</w:t>
            </w:r>
          </w:p>
        </w:tc>
      </w:tr>
      <w:tr w:rsidR="008516B9" w:rsidRPr="006D7346" w14:paraId="4C2AF03A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3947D996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5.5</w:t>
            </w:r>
          </w:p>
        </w:tc>
        <w:tc>
          <w:tcPr>
            <w:tcW w:w="5904" w:type="dxa"/>
            <w:vAlign w:val="center"/>
            <w:hideMark/>
          </w:tcPr>
          <w:p w14:paraId="1473145B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D7346">
              <w:rPr>
                <w:rFonts w:ascii="Times New Roman" w:hAnsi="Times New Roman" w:cs="Times New Roman"/>
                <w:color w:val="000000" w:themeColor="text1"/>
              </w:rPr>
              <w:t>Уникаючий</w:t>
            </w:r>
            <w:proofErr w:type="spellEnd"/>
            <w:r w:rsidRPr="006D7346">
              <w:rPr>
                <w:rFonts w:ascii="Times New Roman" w:hAnsi="Times New Roman" w:cs="Times New Roman"/>
                <w:color w:val="000000" w:themeColor="text1"/>
              </w:rPr>
              <w:t xml:space="preserve">, залежний, </w:t>
            </w:r>
            <w:proofErr w:type="spellStart"/>
            <w:r w:rsidRPr="006D7346">
              <w:rPr>
                <w:rFonts w:ascii="Times New Roman" w:hAnsi="Times New Roman" w:cs="Times New Roman"/>
                <w:color w:val="000000" w:themeColor="text1"/>
              </w:rPr>
              <w:t>обсесивний</w:t>
            </w:r>
            <w:proofErr w:type="spellEnd"/>
            <w:r w:rsidRPr="006D7346">
              <w:rPr>
                <w:rFonts w:ascii="Times New Roman" w:hAnsi="Times New Roman" w:cs="Times New Roman"/>
                <w:color w:val="000000" w:themeColor="text1"/>
              </w:rPr>
              <w:t xml:space="preserve"> розлади</w:t>
            </w:r>
          </w:p>
        </w:tc>
        <w:tc>
          <w:tcPr>
            <w:tcW w:w="0" w:type="auto"/>
            <w:vAlign w:val="center"/>
            <w:hideMark/>
          </w:tcPr>
          <w:p w14:paraId="1DE097C4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29 хв 31 с</w:t>
            </w:r>
          </w:p>
        </w:tc>
      </w:tr>
      <w:tr w:rsidR="008516B9" w:rsidRPr="006D7346" w14:paraId="531DF64C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264EB97D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5904" w:type="dxa"/>
            <w:vAlign w:val="center"/>
            <w:hideMark/>
          </w:tcPr>
          <w:p w14:paraId="352EB0C6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 xml:space="preserve">ЛЕКЦІЯ 6. Загальна характеристика шизофренічних та </w:t>
            </w:r>
            <w:proofErr w:type="spellStart"/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нейрокогнітивних</w:t>
            </w:r>
            <w:proofErr w:type="spellEnd"/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 xml:space="preserve"> розладів</w:t>
            </w:r>
          </w:p>
        </w:tc>
        <w:tc>
          <w:tcPr>
            <w:tcW w:w="0" w:type="auto"/>
            <w:vAlign w:val="center"/>
            <w:hideMark/>
          </w:tcPr>
          <w:p w14:paraId="5B4076E4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2 год 21 хв 18 с</w:t>
            </w:r>
          </w:p>
        </w:tc>
      </w:tr>
      <w:tr w:rsidR="008516B9" w:rsidRPr="006D7346" w14:paraId="7D6993FA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3F7EA9E9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6.1</w:t>
            </w:r>
          </w:p>
        </w:tc>
        <w:tc>
          <w:tcPr>
            <w:tcW w:w="5904" w:type="dxa"/>
            <w:vAlign w:val="center"/>
            <w:hideMark/>
          </w:tcPr>
          <w:p w14:paraId="7949237C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Шизофренія</w:t>
            </w:r>
          </w:p>
        </w:tc>
        <w:tc>
          <w:tcPr>
            <w:tcW w:w="0" w:type="auto"/>
            <w:vAlign w:val="center"/>
            <w:hideMark/>
          </w:tcPr>
          <w:p w14:paraId="05E35612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30 хв 49 с</w:t>
            </w:r>
          </w:p>
        </w:tc>
      </w:tr>
      <w:tr w:rsidR="008516B9" w:rsidRPr="006D7346" w14:paraId="5C9CC8FF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565EDACD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6.2</w:t>
            </w:r>
          </w:p>
        </w:tc>
        <w:tc>
          <w:tcPr>
            <w:tcW w:w="5904" w:type="dxa"/>
            <w:vAlign w:val="center"/>
            <w:hideMark/>
          </w:tcPr>
          <w:p w14:paraId="0FFCC36A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D7346">
              <w:rPr>
                <w:rFonts w:ascii="Times New Roman" w:hAnsi="Times New Roman" w:cs="Times New Roman"/>
                <w:color w:val="000000" w:themeColor="text1"/>
              </w:rPr>
              <w:t>Шизотиповий</w:t>
            </w:r>
            <w:proofErr w:type="spellEnd"/>
            <w:r w:rsidRPr="006D7346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6D7346">
              <w:rPr>
                <w:rFonts w:ascii="Times New Roman" w:hAnsi="Times New Roman" w:cs="Times New Roman"/>
                <w:color w:val="000000" w:themeColor="text1"/>
              </w:rPr>
              <w:t>шизоафективний</w:t>
            </w:r>
            <w:proofErr w:type="spellEnd"/>
            <w:r w:rsidRPr="006D7346">
              <w:rPr>
                <w:rFonts w:ascii="Times New Roman" w:hAnsi="Times New Roman" w:cs="Times New Roman"/>
                <w:color w:val="000000" w:themeColor="text1"/>
              </w:rPr>
              <w:t xml:space="preserve"> розлади</w:t>
            </w:r>
          </w:p>
        </w:tc>
        <w:tc>
          <w:tcPr>
            <w:tcW w:w="0" w:type="auto"/>
            <w:vAlign w:val="center"/>
            <w:hideMark/>
          </w:tcPr>
          <w:p w14:paraId="6EE18449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16 хв 51 с</w:t>
            </w:r>
          </w:p>
        </w:tc>
      </w:tr>
      <w:tr w:rsidR="008516B9" w:rsidRPr="006D7346" w14:paraId="16E68269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05D7CECF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6.3</w:t>
            </w:r>
          </w:p>
        </w:tc>
        <w:tc>
          <w:tcPr>
            <w:tcW w:w="5904" w:type="dxa"/>
            <w:vAlign w:val="center"/>
            <w:hideMark/>
          </w:tcPr>
          <w:p w14:paraId="43258B74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 xml:space="preserve">Гострий </w:t>
            </w:r>
            <w:proofErr w:type="spellStart"/>
            <w:r w:rsidRPr="006D7346">
              <w:rPr>
                <w:rFonts w:ascii="Times New Roman" w:hAnsi="Times New Roman" w:cs="Times New Roman"/>
                <w:color w:val="000000" w:themeColor="text1"/>
              </w:rPr>
              <w:t>транзиторний</w:t>
            </w:r>
            <w:proofErr w:type="spellEnd"/>
            <w:r w:rsidRPr="006D734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D7346">
              <w:rPr>
                <w:rFonts w:ascii="Times New Roman" w:hAnsi="Times New Roman" w:cs="Times New Roman"/>
                <w:color w:val="000000" w:themeColor="text1"/>
              </w:rPr>
              <w:t>психотичний</w:t>
            </w:r>
            <w:proofErr w:type="spellEnd"/>
            <w:r w:rsidRPr="006D7346">
              <w:rPr>
                <w:rFonts w:ascii="Times New Roman" w:hAnsi="Times New Roman" w:cs="Times New Roman"/>
                <w:color w:val="000000" w:themeColor="text1"/>
              </w:rPr>
              <w:t xml:space="preserve"> розлад. Маячний розлад</w:t>
            </w:r>
          </w:p>
        </w:tc>
        <w:tc>
          <w:tcPr>
            <w:tcW w:w="0" w:type="auto"/>
            <w:vAlign w:val="center"/>
            <w:hideMark/>
          </w:tcPr>
          <w:p w14:paraId="1263BA15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28 хв 45 с</w:t>
            </w:r>
          </w:p>
        </w:tc>
      </w:tr>
      <w:tr w:rsidR="008516B9" w:rsidRPr="006D7346" w14:paraId="0DCF4080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2425B443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6.4</w:t>
            </w:r>
          </w:p>
        </w:tc>
        <w:tc>
          <w:tcPr>
            <w:tcW w:w="5904" w:type="dxa"/>
            <w:vAlign w:val="center"/>
            <w:hideMark/>
          </w:tcPr>
          <w:p w14:paraId="55813811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Маячні ідеї. Завершальна частина</w:t>
            </w:r>
          </w:p>
        </w:tc>
        <w:tc>
          <w:tcPr>
            <w:tcW w:w="0" w:type="auto"/>
            <w:vAlign w:val="center"/>
            <w:hideMark/>
          </w:tcPr>
          <w:p w14:paraId="5950DA30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50 хв 17 с</w:t>
            </w:r>
          </w:p>
        </w:tc>
      </w:tr>
      <w:tr w:rsidR="008516B9" w:rsidRPr="006D7346" w14:paraId="59911387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62EA38E7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6.5</w:t>
            </w:r>
          </w:p>
        </w:tc>
        <w:tc>
          <w:tcPr>
            <w:tcW w:w="5904" w:type="dxa"/>
            <w:vAlign w:val="center"/>
            <w:hideMark/>
          </w:tcPr>
          <w:p w14:paraId="4E95DDEB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D7346">
              <w:rPr>
                <w:rFonts w:ascii="Times New Roman" w:hAnsi="Times New Roman" w:cs="Times New Roman"/>
                <w:color w:val="000000" w:themeColor="text1"/>
              </w:rPr>
              <w:t>Кататонічний</w:t>
            </w:r>
            <w:proofErr w:type="spellEnd"/>
            <w:r w:rsidRPr="006D7346">
              <w:rPr>
                <w:rFonts w:ascii="Times New Roman" w:hAnsi="Times New Roman" w:cs="Times New Roman"/>
                <w:color w:val="000000" w:themeColor="text1"/>
              </w:rPr>
              <w:t xml:space="preserve"> розлад</w:t>
            </w:r>
          </w:p>
        </w:tc>
        <w:tc>
          <w:tcPr>
            <w:tcW w:w="0" w:type="auto"/>
            <w:vAlign w:val="center"/>
            <w:hideMark/>
          </w:tcPr>
          <w:p w14:paraId="666F5EB4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14 хв 36 с</w:t>
            </w:r>
          </w:p>
        </w:tc>
      </w:tr>
      <w:tr w:rsidR="008516B9" w:rsidRPr="006D7346" w14:paraId="775DCF75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2DA710B7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lastRenderedPageBreak/>
              <w:t>7</w:t>
            </w:r>
          </w:p>
        </w:tc>
        <w:tc>
          <w:tcPr>
            <w:tcW w:w="5904" w:type="dxa"/>
            <w:vAlign w:val="center"/>
            <w:hideMark/>
          </w:tcPr>
          <w:p w14:paraId="7D38FAD1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 xml:space="preserve">ЛЕКЦІЯ 7. Афективні та </w:t>
            </w:r>
            <w:proofErr w:type="spellStart"/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нейрокогнітивні</w:t>
            </w:r>
            <w:proofErr w:type="spellEnd"/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 xml:space="preserve"> розлади</w:t>
            </w:r>
          </w:p>
        </w:tc>
        <w:tc>
          <w:tcPr>
            <w:tcW w:w="0" w:type="auto"/>
            <w:vAlign w:val="center"/>
            <w:hideMark/>
          </w:tcPr>
          <w:p w14:paraId="0DFB28ED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1 год 08 хв 39 с</w:t>
            </w:r>
          </w:p>
        </w:tc>
      </w:tr>
      <w:tr w:rsidR="008516B9" w:rsidRPr="006D7346" w14:paraId="4D0434F0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64ECA0A8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7.1</w:t>
            </w:r>
          </w:p>
        </w:tc>
        <w:tc>
          <w:tcPr>
            <w:tcW w:w="5904" w:type="dxa"/>
            <w:vAlign w:val="center"/>
            <w:hideMark/>
          </w:tcPr>
          <w:p w14:paraId="64DC2F1C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Афективні розлади. Біполярний афективний розлад (БАР). Манія</w:t>
            </w:r>
          </w:p>
        </w:tc>
        <w:tc>
          <w:tcPr>
            <w:tcW w:w="0" w:type="auto"/>
            <w:vAlign w:val="center"/>
            <w:hideMark/>
          </w:tcPr>
          <w:p w14:paraId="6E083C75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30 хв 48 с</w:t>
            </w:r>
          </w:p>
        </w:tc>
      </w:tr>
      <w:tr w:rsidR="008516B9" w:rsidRPr="006D7346" w14:paraId="30F9E538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356FAC56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7.2</w:t>
            </w:r>
          </w:p>
        </w:tc>
        <w:tc>
          <w:tcPr>
            <w:tcW w:w="5904" w:type="dxa"/>
            <w:vAlign w:val="center"/>
            <w:hideMark/>
          </w:tcPr>
          <w:p w14:paraId="18332E38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Депресія</w:t>
            </w:r>
          </w:p>
        </w:tc>
        <w:tc>
          <w:tcPr>
            <w:tcW w:w="0" w:type="auto"/>
            <w:vAlign w:val="center"/>
            <w:hideMark/>
          </w:tcPr>
          <w:p w14:paraId="7E80DF0D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19 хв 00 с</w:t>
            </w:r>
          </w:p>
        </w:tc>
      </w:tr>
      <w:tr w:rsidR="008516B9" w:rsidRPr="006D7346" w14:paraId="545CD4E6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7DDB539B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7.3</w:t>
            </w:r>
          </w:p>
        </w:tc>
        <w:tc>
          <w:tcPr>
            <w:tcW w:w="5904" w:type="dxa"/>
            <w:vAlign w:val="center"/>
            <w:hideMark/>
          </w:tcPr>
          <w:p w14:paraId="62235F56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 xml:space="preserve">Циклотимія. Порівняння афективних розладів із </w:t>
            </w:r>
            <w:proofErr w:type="spellStart"/>
            <w:r w:rsidRPr="006D7346">
              <w:rPr>
                <w:rFonts w:ascii="Times New Roman" w:hAnsi="Times New Roman" w:cs="Times New Roman"/>
                <w:color w:val="000000" w:themeColor="text1"/>
              </w:rPr>
              <w:t>шизоафективними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0D5404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18 хв 51 с</w:t>
            </w:r>
          </w:p>
        </w:tc>
      </w:tr>
      <w:tr w:rsidR="008516B9" w:rsidRPr="006D7346" w14:paraId="5AA835FE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08606549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Підсумковий контроль</w:t>
            </w:r>
          </w:p>
        </w:tc>
        <w:tc>
          <w:tcPr>
            <w:tcW w:w="5904" w:type="dxa"/>
            <w:vAlign w:val="center"/>
            <w:hideMark/>
          </w:tcPr>
          <w:p w14:paraId="075AA314" w14:textId="77777777" w:rsidR="00BC62A1" w:rsidRPr="006D7346" w:rsidRDefault="00BC62A1" w:rsidP="00BC62A1">
            <w:pPr>
              <w:pStyle w:val="StandardWeb"/>
              <w:spacing w:before="0" w:beforeAutospacing="0" w:after="0" w:afterAutospacing="0"/>
              <w:rPr>
                <w:sz w:val="22"/>
                <w:szCs w:val="22"/>
              </w:rPr>
            </w:pPr>
            <w:r w:rsidRPr="006D7346">
              <w:rPr>
                <w:sz w:val="22"/>
                <w:szCs w:val="22"/>
              </w:rPr>
              <w:t>Підсумкове електронне тестування з використанням Google Forms (10 тестових завдань).</w:t>
            </w:r>
          </w:p>
          <w:p w14:paraId="3B2EECE4" w14:textId="77777777" w:rsidR="00BC62A1" w:rsidRPr="006D7346" w:rsidRDefault="00BC62A1" w:rsidP="00BC62A1">
            <w:pPr>
              <w:pStyle w:val="StandardWeb"/>
              <w:spacing w:before="0" w:beforeAutospacing="0" w:after="0" w:afterAutospacing="0"/>
              <w:rPr>
                <w:sz w:val="22"/>
                <w:szCs w:val="22"/>
              </w:rPr>
            </w:pPr>
            <w:r w:rsidRPr="006D7346">
              <w:rPr>
                <w:sz w:val="22"/>
                <w:szCs w:val="22"/>
              </w:rPr>
              <w:t>Мінімальний поріг успішності — 80% правильних відповідей (8 із 10).</w:t>
            </w:r>
          </w:p>
          <w:p w14:paraId="1242AA44" w14:textId="77777777" w:rsidR="00BC62A1" w:rsidRPr="006D7346" w:rsidRDefault="00BC62A1" w:rsidP="00BC62A1">
            <w:pPr>
              <w:pStyle w:val="StandardWeb"/>
              <w:spacing w:before="0" w:beforeAutospacing="0" w:after="0" w:afterAutospacing="0"/>
              <w:rPr>
                <w:sz w:val="22"/>
                <w:szCs w:val="22"/>
              </w:rPr>
            </w:pPr>
            <w:r w:rsidRPr="006D7346">
              <w:rPr>
                <w:sz w:val="22"/>
                <w:szCs w:val="22"/>
              </w:rPr>
              <w:t>У разі неуспішного проходження допускається повторне тестування. Для визначення підсумкового результату враховуються не більше трьох перших спроб учасника в хронологічному порядку.</w:t>
            </w:r>
          </w:p>
          <w:p w14:paraId="751A50F2" w14:textId="0135C999" w:rsidR="008516B9" w:rsidRPr="006D7346" w:rsidRDefault="00BC62A1" w:rsidP="00BC62A1">
            <w:pPr>
              <w:pStyle w:val="StandardWeb"/>
              <w:spacing w:before="0" w:beforeAutospacing="0" w:after="0" w:afterAutospacing="0"/>
              <w:rPr>
                <w:lang w:val="uk-UA"/>
              </w:rPr>
            </w:pPr>
            <w:r w:rsidRPr="006D7346">
              <w:rPr>
                <w:sz w:val="22"/>
                <w:szCs w:val="22"/>
              </w:rPr>
              <w:t>Результати тестування фіксуються в електронній формі та зберігаються Провайдером відповідно до затвердженої Методології оцінювання.</w:t>
            </w:r>
          </w:p>
        </w:tc>
        <w:tc>
          <w:tcPr>
            <w:tcW w:w="0" w:type="auto"/>
            <w:vAlign w:val="center"/>
            <w:hideMark/>
          </w:tcPr>
          <w:p w14:paraId="0DA0534C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Fonts w:ascii="Times New Roman" w:hAnsi="Times New Roman" w:cs="Times New Roman"/>
                <w:color w:val="000000" w:themeColor="text1"/>
              </w:rPr>
              <w:t>Тривалість окремо не визначена</w:t>
            </w:r>
          </w:p>
        </w:tc>
      </w:tr>
      <w:tr w:rsidR="008516B9" w:rsidRPr="006D7346" w14:paraId="668F13BC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022C31A3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РАЗОМ</w:t>
            </w:r>
          </w:p>
        </w:tc>
        <w:tc>
          <w:tcPr>
            <w:tcW w:w="5904" w:type="dxa"/>
            <w:vAlign w:val="center"/>
            <w:hideMark/>
          </w:tcPr>
          <w:p w14:paraId="7478DDF4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 xml:space="preserve">Загальна тривалість </w:t>
            </w:r>
            <w:proofErr w:type="spellStart"/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відеолекцій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E7CC22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13 год 43 хв 37 с</w:t>
            </w:r>
          </w:p>
        </w:tc>
      </w:tr>
      <w:tr w:rsidR="008516B9" w:rsidRPr="006D7346" w14:paraId="4AF2DD02" w14:textId="77777777" w:rsidTr="00F749F1">
        <w:trPr>
          <w:tblCellSpacing w:w="15" w:type="dxa"/>
        </w:trPr>
        <w:tc>
          <w:tcPr>
            <w:tcW w:w="1429" w:type="dxa"/>
            <w:vAlign w:val="center"/>
            <w:hideMark/>
          </w:tcPr>
          <w:p w14:paraId="19F4F5E8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РАЗОМ</w:t>
            </w:r>
          </w:p>
        </w:tc>
        <w:tc>
          <w:tcPr>
            <w:tcW w:w="5904" w:type="dxa"/>
            <w:vAlign w:val="center"/>
            <w:hideMark/>
          </w:tcPr>
          <w:p w14:paraId="658A7A41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Кількість навчальних (академічних) годин</w:t>
            </w:r>
          </w:p>
        </w:tc>
        <w:tc>
          <w:tcPr>
            <w:tcW w:w="0" w:type="auto"/>
            <w:vAlign w:val="center"/>
            <w:hideMark/>
          </w:tcPr>
          <w:p w14:paraId="0C80F991" w14:textId="77777777" w:rsidR="008516B9" w:rsidRPr="006D7346" w:rsidRDefault="008516B9" w:rsidP="00F749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7346">
              <w:rPr>
                <w:rStyle w:val="Fett"/>
                <w:rFonts w:ascii="Times New Roman" w:hAnsi="Times New Roman" w:cs="Times New Roman"/>
                <w:color w:val="000000" w:themeColor="text1"/>
              </w:rPr>
              <w:t>19 академічних годин</w:t>
            </w:r>
          </w:p>
        </w:tc>
      </w:tr>
    </w:tbl>
    <w:p w14:paraId="0AA826CA" w14:textId="77777777" w:rsidR="008516B9" w:rsidRPr="006D7346" w:rsidRDefault="008516B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8516B9" w:rsidRPr="006D7346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8DC96B26-275B-464F-8B21-CD65D96A09DA}"/>
    <w:embedBold r:id="rId2" w:fontKey="{D055FA08-2757-1B4D-B224-13F8BC5229F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9127FFB6-9BA6-9148-B93F-5C8BB3FC6F5B}"/>
    <w:embedBold r:id="rId4" w:fontKey="{23DADB52-A37D-A74C-A113-B05D23008C31}"/>
    <w:embedItalic r:id="rId5" w:fontKey="{63DB878F-92C5-EE4E-B6B1-4D0D213695D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9928A5BF-6F35-B54F-B269-73D0079617B4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7" w:fontKey="{4662566F-5202-F840-93FC-0E28BB66786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F7"/>
    <w:rsid w:val="003A5BD6"/>
    <w:rsid w:val="0042647D"/>
    <w:rsid w:val="00433017"/>
    <w:rsid w:val="004B7ADF"/>
    <w:rsid w:val="00695140"/>
    <w:rsid w:val="00697C10"/>
    <w:rsid w:val="006D7346"/>
    <w:rsid w:val="0072547F"/>
    <w:rsid w:val="00787DCB"/>
    <w:rsid w:val="00850B30"/>
    <w:rsid w:val="008516B9"/>
    <w:rsid w:val="008D7AB2"/>
    <w:rsid w:val="008F26A3"/>
    <w:rsid w:val="0097767E"/>
    <w:rsid w:val="00B70466"/>
    <w:rsid w:val="00BC62A1"/>
    <w:rsid w:val="00BD7DF7"/>
    <w:rsid w:val="00BF675B"/>
    <w:rsid w:val="00C702DA"/>
    <w:rsid w:val="00D63B16"/>
    <w:rsid w:val="00E859B0"/>
    <w:rsid w:val="00EC52F5"/>
    <w:rsid w:val="00EE3DB6"/>
    <w:rsid w:val="00F45391"/>
    <w:rsid w:val="00F7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1E14F6"/>
  <w15:docId w15:val="{BD2AED4C-26CA-8548-9FEB-D901CFF04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lenraster">
    <w:name w:val="Table Grid"/>
    <w:basedOn w:val="NormaleTabelle"/>
    <w:uiPriority w:val="39"/>
    <w:rsid w:val="00D13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uiPriority w:val="34"/>
    <w:qFormat/>
    <w:rsid w:val="00617AAD"/>
    <w:pPr>
      <w:ind w:left="720"/>
      <w:contextualSpacing/>
    </w:pPr>
  </w:style>
  <w:style w:type="character" w:styleId="Hervorhebung">
    <w:name w:val="Emphasis"/>
    <w:basedOn w:val="Absatz-Standardschriftart"/>
    <w:uiPriority w:val="20"/>
    <w:qFormat/>
    <w:rsid w:val="00A64337"/>
    <w:rPr>
      <w:i/>
      <w:iCs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uiPriority w:val="99"/>
    <w:unhideWhenUsed/>
    <w:rsid w:val="0043301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33017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8516B9"/>
    <w:rPr>
      <w:b/>
      <w:bCs/>
    </w:rPr>
  </w:style>
  <w:style w:type="paragraph" w:styleId="StandardWeb">
    <w:name w:val="Normal (Web)"/>
    <w:basedOn w:val="Standard"/>
    <w:uiPriority w:val="99"/>
    <w:unhideWhenUsed/>
    <w:rsid w:val="00BC6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UA"/>
    </w:rPr>
  </w:style>
  <w:style w:type="character" w:styleId="BesuchterLink">
    <w:name w:val="FollowedHyperlink"/>
    <w:basedOn w:val="Absatz-Standardschriftart"/>
    <w:uiPriority w:val="99"/>
    <w:semiHidden/>
    <w:unhideWhenUsed/>
    <w:rsid w:val="00697C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RWys44tDQyXcCUGpkdBtIA8BTw==">CgMxLjA4AHIhMWUxa1Y2WVk3ZWVST0V0eFBsMjZJdmtyYWdfa0YwVDc4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547</Words>
  <Characters>3450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bpr</dc:creator>
  <cp:lastModifiedBy>Kseniia Peliukhnia</cp:lastModifiedBy>
  <cp:revision>20</cp:revision>
  <dcterms:created xsi:type="dcterms:W3CDTF">2023-01-18T09:32:00Z</dcterms:created>
  <dcterms:modified xsi:type="dcterms:W3CDTF">2026-10-21T15:44:00Z</dcterms:modified>
</cp:coreProperties>
</file>