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Obchodní podmínky (OP) společnosti SpeedFi</w:t>
      </w:r>
      <w:r>
        <w:rPr>
          <w:b/>
          <w:bCs/>
        </w:rPr>
        <w:t xml:space="preserve">t CZ s.r.o. </w:t>
      </w:r>
      <w:r>
        <w:rPr>
          <w:b/>
          <w:bCs/>
        </w:rPr>
        <w:t xml:space="preserve">pro provoz fitness centra </w:t>
      </w:r>
      <w:r>
        <w:rPr>
          <w:b/>
          <w:bCs/>
        </w:rPr>
        <w:t>SpeedGym</w:t>
      </w:r>
      <w:r>
        <w:rPr/>
        <w:br/>
      </w:r>
    </w:p>
    <w:p>
      <w:pPr>
        <w:pStyle w:val="Normal"/>
        <w:rPr/>
      </w:pPr>
      <w:r>
        <w:rPr>
          <w:b/>
          <w:bCs/>
        </w:rPr>
        <w:t>1. UZAVÍRÁNÍ SMLOUVY</w:t>
      </w:r>
      <w:r>
        <w:rPr/>
        <w:br/>
        <w:t>1.1. Platnost obchodních podmínek</w:t>
      </w:r>
    </w:p>
    <w:p>
      <w:pPr>
        <w:pStyle w:val="Normal"/>
        <w:jc w:val="both"/>
        <w:rPr/>
      </w:pPr>
      <w:r>
        <w:rPr/>
        <w:t>Tyto obchodní podmínky (OP) platí pro veškeré členské smlouvy uzavřené mezi SpeedFit CZ s.r.o. (provozovatel) a členy fitness klubu provozovaného pod názvem SpeedGym pokud nebyly v jednotlivém případě sjednány jiné podmínky. Členy klubu jsou ty osoby, které jsou na základě členské smlouvy uzavřené s provozovatelem oprávněny užívat fitness centrum (dále jen centrum) provozované provozovatelem na adrese Skandinávská 128/2, 619 00 Brno-jih.</w:t>
      </w:r>
    </w:p>
    <w:p>
      <w:pPr>
        <w:pStyle w:val="Normal"/>
        <w:jc w:val="both"/>
        <w:rPr/>
      </w:pPr>
      <w:r>
        <w:rPr/>
        <w:t>1.2. Uzavření smlouvy</w:t>
      </w:r>
    </w:p>
    <w:p>
      <w:pPr>
        <w:pStyle w:val="Normal"/>
        <w:jc w:val="both"/>
        <w:rPr/>
      </w:pPr>
      <w:r>
        <w:rPr/>
        <w:t>Před uzavřením členské smlouvy provozovatel informuje zájemce o možnostech členství a jeho finančních a provozních podmínkách. Smlouva je uzavřena v písemné formě na formuláři vyhotoveném provozovatelem, k čemuž zájemce o členství poskytne své osobní a kontaktní údaje, a obsahuje ustanovení, na jehož základě jsou její součástí tyto obchodní podmínky. Členská smlouva je uzavřena dnem podpisu člena a pověřeného zástupce provozovatele.</w:t>
      </w:r>
    </w:p>
    <w:p>
      <w:pPr>
        <w:pStyle w:val="Normal"/>
        <w:rPr/>
      </w:pPr>
      <w:r>
        <w:rPr/>
        <w:t>1.3. Zvláštní ustanovení pro mladistvé</w:t>
      </w:r>
    </w:p>
    <w:p>
      <w:pPr>
        <w:pStyle w:val="Normal"/>
        <w:jc w:val="both"/>
        <w:rPr/>
      </w:pPr>
      <w:r>
        <w:rPr/>
        <w:t>Uzavření členské smlouvy je možné od dovršeného 15. roku zájemce. Za nezletilého člena uzavírá členskou smlouvu jeho zákonný zástupce.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/>
          <w:bCs/>
        </w:rPr>
        <w:t>2. UŽÍVÁNÍ STUDIA / DODATEČNÁ PLNĚNÍ</w:t>
      </w:r>
      <w:r>
        <w:rPr/>
        <w:br/>
        <w:t>2.1. Rozsah užívání Studia</w:t>
      </w:r>
    </w:p>
    <w:p>
      <w:pPr>
        <w:pStyle w:val="Normal"/>
        <w:jc w:val="both"/>
        <w:rPr/>
      </w:pPr>
      <w:r>
        <w:rPr/>
        <w:t xml:space="preserve">Na základě členské smlouvy je člen oprávněn užívat centrum v jeho provozní době v neomezeném rozsahu. O případných změnách provozní době jsou členové informováni prostřednictvím webových stránek centra na adrese </w:t>
      </w:r>
      <w:r>
        <w:rPr/>
        <w:t>speedgym.cz</w:t>
      </w:r>
    </w:p>
    <w:p>
      <w:pPr>
        <w:pStyle w:val="Normal"/>
        <w:rPr/>
      </w:pPr>
      <w:r>
        <w:rPr/>
        <w:t>2.2. Zákaz nabízení komerčních tréninkových služeb</w:t>
      </w:r>
    </w:p>
    <w:p>
      <w:pPr>
        <w:pStyle w:val="Normal"/>
        <w:jc w:val="both"/>
        <w:rPr/>
      </w:pPr>
      <w:r>
        <w:rPr/>
        <w:t>Úplatné nebo jinak komerční nabízení tréninkových služeb ve Studiu není dovoleno, pokud nebylo výslovně sjednáno něco jiného.</w:t>
      </w:r>
    </w:p>
    <w:p>
      <w:pPr>
        <w:pStyle w:val="Normal"/>
        <w:rPr/>
      </w:pPr>
      <w:r>
        <w:rPr/>
        <w:t>2.3. Vstup do centra</w:t>
      </w:r>
    </w:p>
    <w:p>
      <w:pPr>
        <w:pStyle w:val="Normal"/>
        <w:rPr/>
      </w:pPr>
      <w:r>
        <w:rPr/>
        <w:t>Člen obdrží členskou kartu. Bez členské karty není vstup do centra možný.</w:t>
      </w:r>
    </w:p>
    <w:p>
      <w:pPr>
        <w:pStyle w:val="Normal"/>
        <w:rPr/>
      </w:pPr>
      <w:r>
        <w:rPr/>
        <w:t>2.4. Provozní řád</w:t>
      </w:r>
    </w:p>
    <w:p>
      <w:pPr>
        <w:pStyle w:val="Normal"/>
        <w:jc w:val="both"/>
        <w:rPr/>
      </w:pPr>
      <w:r>
        <w:rPr/>
        <w:t xml:space="preserve">Provozovatel je oprávněn stanovit provozní řád centra, který je pro členy závazný. Provozní řád obsahuje zejména ustanovení ohledně přípustného užívání centra, přístrojů a dalších facilit, a ochrany práv jiných členů. </w:t>
      </w:r>
    </w:p>
    <w:p>
      <w:pPr>
        <w:pStyle w:val="Normal"/>
        <w:rPr/>
      </w:pPr>
      <w:r>
        <w:rPr/>
        <w:t>2.5. Oprávnění udělovat pokyny</w:t>
      </w:r>
    </w:p>
    <w:p>
      <w:pPr>
        <w:pStyle w:val="Normal"/>
        <w:jc w:val="both"/>
        <w:rPr/>
      </w:pPr>
      <w:r>
        <w:rPr/>
        <w:t>Přítomný personál je oprávněn udělovat pokyny, pokud to je k zachování řádného provozu centra, pořádku a bezpečnosti nebo dodržování provozního řádu nutné. Tyto pokyny je nutné uposlechnout.</w:t>
      </w:r>
    </w:p>
    <w:p>
      <w:pPr>
        <w:pStyle w:val="Normal"/>
        <w:rPr/>
      </w:pPr>
      <w:r>
        <w:rPr>
          <w:b/>
          <w:bCs/>
        </w:rPr>
        <w:t>3. POVINNOSTI ČLENA</w:t>
      </w:r>
      <w:r>
        <w:rPr/>
        <w:br/>
        <w:t>3.1. Nakládání s členskou kartou</w:t>
      </w:r>
    </w:p>
    <w:p>
      <w:pPr>
        <w:pStyle w:val="Normal"/>
        <w:jc w:val="both"/>
        <w:rPr/>
      </w:pPr>
      <w:r>
        <w:rPr/>
        <w:t>Člen je povinen postarat se o bezpečnou úschovu členské karty. Ztrátu členské karty je člen povinen bez zbytečného odkladu ohlásit provozovateli, a to minimálně elektronickou poštou. Po ohlášení ztráty budou funkce členské karty zablokovány.</w:t>
      </w:r>
    </w:p>
    <w:p>
      <w:pPr>
        <w:pStyle w:val="Normal"/>
        <w:rPr/>
      </w:pPr>
      <w:r>
        <w:rPr/>
        <w:t>3.2. Uvedení e-mailové adresy / Změny členských údajů</w:t>
      </w:r>
    </w:p>
    <w:p>
      <w:pPr>
        <w:pStyle w:val="Normal"/>
        <w:jc w:val="both"/>
        <w:rPr/>
      </w:pPr>
      <w:r>
        <w:rPr/>
        <w:t>3.2.1. Člen je povinen poskytnout provozovatel při uzavření smlouvy aktuální e-mailovou adresu, jejímž prostřednictvím může probíhat komunikace s členem. Člen výslovně prohlašuje, že souhlasí s tím, že veškeré komunikace ze strany provozovatele, a to i s relevancí pro vzájemný smluvní vztah (např. smluvní podklady, upomínky, prohlášení o změnách Všeobecných obchodních podmínek) mohou být zasílány buď písemně poštou na poštovní adresu, kterou naposledy uvedl, nebo elektronicky e-mailem na e-mailovou adresu, kterou naposledy uvedl.</w:t>
      </w:r>
    </w:p>
    <w:p>
      <w:pPr>
        <w:pStyle w:val="Normal"/>
        <w:jc w:val="both"/>
        <w:rPr/>
      </w:pPr>
      <w:r>
        <w:rPr/>
        <w:t>3.2.2. Člen je povinen provozovateli neprodleně oznámit každou změnu relevantních smluvních údajů (zejména jména, adresy, e-mailové adresy, bankovního spojení atd.).</w:t>
      </w:r>
    </w:p>
    <w:p>
      <w:pPr>
        <w:pStyle w:val="Normal"/>
        <w:rPr/>
      </w:pPr>
      <w:r>
        <w:rPr/>
        <w:t>3.4. Nepřevoditelnost členství / zákaz předání členské karty / kontrola totožnosti</w:t>
      </w:r>
    </w:p>
    <w:p>
      <w:pPr>
        <w:pStyle w:val="Normal"/>
        <w:jc w:val="both"/>
        <w:rPr/>
      </w:pPr>
      <w:r>
        <w:rPr/>
        <w:t>Členství v provozovatel je osobní a nedá se převádět. Člen je proto povinen používat členskou kartu výhradně osobně a nepřenechat ji třetím stranám. Provozovatel je oprávněn v případě pochybností zkontrolovat totožnost člena před vstupem do centra.</w:t>
      </w:r>
    </w:p>
    <w:p>
      <w:pPr>
        <w:pStyle w:val="Normal"/>
        <w:rPr/>
      </w:pPr>
      <w:r>
        <w:rPr/>
        <w:t>3.5. Zákaz konzumace / zakázané předměty</w:t>
      </w:r>
    </w:p>
    <w:p>
      <w:pPr>
        <w:pStyle w:val="Normal"/>
        <w:jc w:val="both"/>
        <w:rPr/>
      </w:pPr>
      <w:r>
        <w:rPr/>
        <w:t>Člen nesmí v centru kouřit, konzumovat alkoholické nápoje nebo omamné látky. Dále člen nesmí do Studia vnášet léčiva vázaná na lékařský předpis, která členovi neslouží k osobnímu a lékařem nařízenému užívání, omamné látky a/nebo jiné látky zvyšující fyzickou výkonnost člena (např. anabolika) a alkoholické nápoje. Člen dále nesmí výše uvedené látky úplatně nebo bezúplatně ve Studiích nabízet, opatřovat, přenechávat nebo jiným způsobem zpřístupňovat.</w:t>
      </w:r>
    </w:p>
    <w:p>
      <w:pPr>
        <w:pStyle w:val="Normal"/>
        <w:rPr/>
      </w:pPr>
      <w:r>
        <w:rPr>
          <w:b/>
          <w:bCs/>
        </w:rPr>
        <w:t>4. PLATBA A POVINNOST ÚHRADY ČLENSKÝCH PŘÍSPĚVKŮ / ÚPRAVA CENY / PRODLENÍ V PLATBĚ</w:t>
      </w:r>
      <w:r>
        <w:rPr/>
        <w:br/>
        <w:t>4.1. Způsob platby</w:t>
      </w:r>
    </w:p>
    <w:p>
      <w:pPr>
        <w:pStyle w:val="Normal"/>
        <w:jc w:val="both"/>
        <w:rPr/>
      </w:pPr>
      <w:r>
        <w:rPr/>
        <w:t>Člen může při uzavření smlouvy zvolit k úhradě členských příspěvků a poplatků za vystavení členské karty některý z následujících způsobů platby:</w:t>
      </w:r>
    </w:p>
    <w:p>
      <w:pPr>
        <w:pStyle w:val="Normal"/>
        <w:jc w:val="both"/>
        <w:rPr/>
      </w:pPr>
      <w:r>
        <w:rPr/>
        <w:t>-</w:t>
      </w:r>
      <w:r>
        <w:rPr>
          <w:rFonts w:cs="Arial" w:ascii="Arial" w:hAnsi="Arial"/>
        </w:rPr>
        <w:t xml:space="preserve">​ </w:t>
      </w:r>
      <w:r>
        <w:rPr/>
        <w:t>pravideln</w:t>
      </w:r>
      <w:r>
        <w:rPr>
          <w:rFonts w:cs="Aptos" w:ascii="Aptos" w:hAnsi="Aptos"/>
        </w:rPr>
        <w:t>é</w:t>
      </w:r>
      <w:r>
        <w:rPr/>
        <w:t xml:space="preserve"> inkaso z platební karty</w:t>
      </w:r>
    </w:p>
    <w:p>
      <w:pPr>
        <w:pStyle w:val="Normal"/>
        <w:jc w:val="both"/>
        <w:rPr/>
      </w:pPr>
      <w:r>
        <w:rPr/>
        <w:t>-</w:t>
      </w:r>
      <w:r>
        <w:rPr>
          <w:rFonts w:cs="Arial" w:ascii="Arial" w:hAnsi="Arial"/>
        </w:rPr>
        <w:t xml:space="preserve">​ </w:t>
      </w:r>
      <w:r>
        <w:rPr/>
        <w:t>bankovní</w:t>
      </w:r>
      <w:r>
        <w:rPr>
          <w:rFonts w:cs="Arial" w:ascii="Arial" w:hAnsi="Arial"/>
        </w:rPr>
        <w:t xml:space="preserve"> </w:t>
      </w:r>
      <w:r>
        <w:rPr/>
        <w:t>p</w:t>
      </w:r>
      <w:r>
        <w:rPr>
          <w:rFonts w:cs="Aptos" w:ascii="Aptos" w:hAnsi="Aptos"/>
        </w:rPr>
        <w:t>ř</w:t>
      </w:r>
      <w:r>
        <w:rPr/>
        <w:t>evod</w:t>
      </w:r>
    </w:p>
    <w:p>
      <w:pPr>
        <w:pStyle w:val="Normal"/>
        <w:jc w:val="both"/>
        <w:rPr/>
      </w:pPr>
      <w:r>
        <w:rPr/>
        <w:t>-</w:t>
      </w:r>
      <w:r>
        <w:rPr>
          <w:rFonts w:cs="Arial" w:ascii="Arial" w:hAnsi="Arial"/>
        </w:rPr>
        <w:t xml:space="preserve">​ </w:t>
      </w:r>
      <w:r>
        <w:rPr/>
        <w:t>platba kartou či v hotovosti v centru.</w:t>
      </w:r>
    </w:p>
    <w:p>
      <w:pPr>
        <w:pStyle w:val="Normal"/>
        <w:jc w:val="both"/>
        <w:rPr/>
      </w:pPr>
      <w:r>
        <w:rPr/>
        <w:t>Zp</w:t>
      </w:r>
      <w:r>
        <w:rPr>
          <w:rFonts w:cs="Aptos" w:ascii="Aptos" w:hAnsi="Aptos"/>
        </w:rPr>
        <w:t>ů</w:t>
      </w:r>
      <w:r>
        <w:rPr/>
        <w:t>sob platby zvolen</w:t>
      </w:r>
      <w:r>
        <w:rPr>
          <w:rFonts w:cs="Aptos" w:ascii="Aptos" w:hAnsi="Aptos"/>
        </w:rPr>
        <w:t>ý</w:t>
      </w:r>
      <w:r>
        <w:rPr/>
        <w:t xml:space="preserve"> a </w:t>
      </w:r>
      <w:r>
        <w:rPr>
          <w:rFonts w:cs="Aptos" w:ascii="Aptos" w:hAnsi="Aptos"/>
        </w:rPr>
        <w:t>č</w:t>
      </w:r>
      <w:r>
        <w:rPr/>
        <w:t>lenem p</w:t>
      </w:r>
      <w:r>
        <w:rPr>
          <w:rFonts w:cs="Aptos" w:ascii="Aptos" w:hAnsi="Aptos"/>
        </w:rPr>
        <w:t>ř</w:t>
      </w:r>
      <w:r>
        <w:rPr/>
        <w:t>i uzav</w:t>
      </w:r>
      <w:r>
        <w:rPr>
          <w:rFonts w:cs="Aptos" w:ascii="Aptos" w:hAnsi="Aptos"/>
        </w:rPr>
        <w:t>ř</w:t>
      </w:r>
      <w:r>
        <w:rPr/>
        <w:t>en</w:t>
      </w:r>
      <w:r>
        <w:rPr>
          <w:rFonts w:cs="Aptos" w:ascii="Aptos" w:hAnsi="Aptos"/>
        </w:rPr>
        <w:t>í</w:t>
      </w:r>
      <w:r>
        <w:rPr/>
        <w:t xml:space="preserve"> smlouvy je uveden ve smlouvě.</w:t>
      </w:r>
    </w:p>
    <w:p>
      <w:pPr>
        <w:pStyle w:val="Normal"/>
        <w:rPr/>
      </w:pPr>
      <w:r>
        <w:rPr/>
        <w:t>4.2. Splatnost měsíčních poplatků</w:t>
      </w:r>
    </w:p>
    <w:p>
      <w:pPr>
        <w:pStyle w:val="Normal"/>
        <w:jc w:val="both"/>
        <w:rPr/>
      </w:pPr>
      <w:r>
        <w:rPr/>
        <w:t>Členský příspěvek na kalendářní měsíc je splatný vždy k poslednímu dni kalendářního měsíce předcházejícího. Členský příspěvek za alikvótní část prvního kalendářního měsíce po uzavření smlouvy je splatný v den uzavření smlouvy. V případě zakoupení omezeného počtu vstupů se při jejich nevyužití v daném časovém období neposkytuje refundace.</w:t>
      </w:r>
    </w:p>
    <w:p>
      <w:pPr>
        <w:pStyle w:val="Normal"/>
        <w:jc w:val="both"/>
        <w:rPr/>
      </w:pPr>
      <w:r>
        <w:rPr/>
        <w:t>4.3. Právo na úpravu ceny</w:t>
      </w:r>
    </w:p>
    <w:p>
      <w:pPr>
        <w:pStyle w:val="Normal"/>
        <w:jc w:val="both"/>
        <w:rPr/>
      </w:pPr>
      <w:r>
        <w:rPr/>
        <w:t>Provozovatel je oprávněn zvýšit měsíční členský příspěvek, v případě zvýšení zákonné sazby DPH tak, aby tuto zvýšenou sazbu pokrýval. V případě snížení zákonné sazby DPH bude členský příspěvek naopak o relevantní částku snížen. Jakákoli změna členského příspěvku bude členovi oznámena minimálně elektronickou poštou.</w:t>
      </w:r>
    </w:p>
    <w:p>
      <w:pPr>
        <w:pStyle w:val="Normal"/>
        <w:rPr/>
      </w:pPr>
      <w:r>
        <w:rPr/>
        <w:t>4.4. Prodlení s platbou</w:t>
      </w:r>
    </w:p>
    <w:p>
      <w:pPr>
        <w:pStyle w:val="Normal"/>
        <w:jc w:val="both"/>
        <w:rPr/>
      </w:pPr>
      <w:r>
        <w:rPr/>
        <w:t>4.4.1. Pokud se člen dostane do prodlení s platbou členského příspěvku, je provozovatel oprávněn účtovat mu úroky z prodlení stejně jako náklady účelně vynaložené na vymáhání pohledávky včetně nákladů právního zastoupení.</w:t>
      </w:r>
    </w:p>
    <w:p>
      <w:pPr>
        <w:pStyle w:val="Normal"/>
        <w:jc w:val="both"/>
        <w:rPr/>
      </w:pPr>
      <w:r>
        <w:rPr/>
        <w:t xml:space="preserve">4.4.2. Pokud se člen ocitne v prodlení s úhradou částky odpovídající dvěma měsíčním příspěvkům, provozovatel je oprávněn členskou smlouvu vypovědět. </w:t>
      </w:r>
    </w:p>
    <w:p>
      <w:pPr>
        <w:pStyle w:val="Normal"/>
        <w:rPr/>
      </w:pPr>
      <w:r>
        <w:rPr>
          <w:b/>
          <w:bCs/>
        </w:rPr>
        <w:t>5. DOBA TRVÁNÍ / VÝPOVĚĎ / ODSTOUPENÍ / POZASTAVENÍ</w:t>
      </w:r>
      <w:r>
        <w:rPr/>
        <w:br/>
        <w:t>5.1. První smluvní období / řádná výpověď</w:t>
      </w:r>
    </w:p>
    <w:p>
      <w:pPr>
        <w:pStyle w:val="Normal"/>
        <w:jc w:val="both"/>
        <w:rPr/>
      </w:pPr>
      <w:r>
        <w:rPr/>
        <w:t xml:space="preserve">Členská smlouva je uzavřena na období 1 roku. V případě, že ani jedna ze stran do dvou měsíců před jejím uplynutím nevyrozumí druhou stranu, že nemá zájem na jejím dalším pokračování, prodlužuje se smlouva automaticky o další totožné časové období. </w:t>
      </w:r>
    </w:p>
    <w:p>
      <w:pPr>
        <w:pStyle w:val="Normal"/>
        <w:jc w:val="both"/>
        <w:rPr/>
      </w:pPr>
      <w:r>
        <w:rPr/>
        <w:t>V případě zakoupení omezeného počtu vstupů se členství automaticky neobnovuje.</w:t>
      </w:r>
    </w:p>
    <w:p>
      <w:pPr>
        <w:pStyle w:val="Normal"/>
        <w:rPr/>
      </w:pPr>
      <w:r>
        <w:rPr/>
        <w:t>5.2. Pozastavení smlouvy</w:t>
      </w:r>
    </w:p>
    <w:p>
      <w:pPr>
        <w:pStyle w:val="Normal"/>
        <w:jc w:val="both"/>
        <w:rPr/>
      </w:pPr>
      <w:r>
        <w:rPr/>
        <w:t>5.2.1. Člen může svoji smlouvu pozastavit pouze ze závažných důvodů (např. zdravotních). Pozastavení musí začínat prvním dnem v měsíci a dá se provést pouze na celé kalendářní měsíce, přičemž člen je povinen jej provozovateli oznámit minimálně 7 dní předem. Po dobu pozastavení je člen osvobozen od platby členských příspěvků splatných během doby pozastavení a nemůže čerpat služby provozovatele.</w:t>
      </w:r>
    </w:p>
    <w:p>
      <w:pPr>
        <w:pStyle w:val="Normal"/>
        <w:rPr/>
      </w:pPr>
      <w:r>
        <w:rPr/>
        <w:t>5.3. Výpověď smlouvy</w:t>
      </w:r>
    </w:p>
    <w:p>
      <w:pPr>
        <w:pStyle w:val="Normal"/>
        <w:jc w:val="both"/>
        <w:rPr/>
      </w:pPr>
      <w:r>
        <w:rPr/>
        <w:t>Obě smluvní strany jsou oprávněny členskou smlouvu vypovědět, pokud se zásadně změní poměry, z nichž při jejím uzavírání vycházely, tak, že by při předchozí vědomosti o této změně členskou smlouvu neuzavíraly. Výpovědní doba v takovém případě činí jeden kalendářní měsíc a počíná běžet prvním dnem měsíce následujícího po doručení výpovědi. Výpověď smlouvy musí být učiněna písemně nebo cestou datové schránky.</w:t>
      </w:r>
    </w:p>
    <w:p>
      <w:pPr>
        <w:pStyle w:val="Normal"/>
        <w:jc w:val="both"/>
        <w:rPr/>
      </w:pPr>
      <w:r>
        <w:rPr>
          <w:b/>
          <w:bCs/>
        </w:rPr>
        <w:t>6. RUČENÍ PROVOZOVATELE</w:t>
      </w:r>
    </w:p>
    <w:p>
      <w:pPr>
        <w:pStyle w:val="Normal"/>
        <w:jc w:val="both"/>
        <w:rPr/>
      </w:pPr>
      <w:r>
        <w:rPr/>
        <w:t>Provozovatel neručí vůči členům za jakoukoli majetkovou nebo nemajetkovou újmu vzniklou v důsledku nedodržení pokynů zaměstnanců centra, neplnění povinností stanovených obecně závaznými právními předpisy, členskou smlouvou, těmito obchodními podmínkami nebo provozním řádem centra. Každý člen plně odpovídá za svůj zdravotní stav; jakákoli odpovědnost provozovatele za zdravotní stav člena se vylučuje. Provozovatel dále neručí za cennosti a osobní věci uložené na jiném než k tomu určeném místě.</w:t>
      </w:r>
    </w:p>
    <w:p>
      <w:pPr>
        <w:pStyle w:val="Normal"/>
        <w:rPr/>
      </w:pPr>
      <w:r>
        <w:rPr>
          <w:b/>
          <w:bCs/>
        </w:rPr>
        <w:t>7. SPOTŘEBITELSKÉ SPORY</w:t>
      </w:r>
    </w:p>
    <w:p>
      <w:pPr>
        <w:pStyle w:val="Normal"/>
        <w:jc w:val="both"/>
        <w:rPr/>
      </w:pPr>
      <w:r>
        <w:rPr/>
        <w:t>V případě sporu mezi členem a provozovatelem je člen oprávněn obrátit se na Českou obchodní inspekci (</w:t>
      </w:r>
      <w:hyperlink r:id="rId2">
        <w:r>
          <w:rPr>
            <w:rStyle w:val="Hyperlink"/>
          </w:rPr>
          <w:t>www.coi.cz</w:t>
        </w:r>
      </w:hyperlink>
      <w:r>
        <w:rPr/>
        <w:t>) za účelem mimosoudního řešení takového sporu.</w:t>
      </w:r>
    </w:p>
    <w:p>
      <w:pPr>
        <w:pStyle w:val="Normal"/>
        <w:rPr/>
      </w:pPr>
      <w:r>
        <w:rPr>
          <w:b/>
          <w:bCs/>
        </w:rPr>
        <w:t>8. ZÁVĚREČNÁ USTANOVENÍ</w:t>
      </w:r>
      <w:r>
        <w:rPr/>
        <w:br/>
        <w:t>8.1. Změny těchto OP</w:t>
      </w:r>
    </w:p>
    <w:p>
      <w:pPr>
        <w:pStyle w:val="Normal"/>
        <w:jc w:val="both"/>
        <w:rPr/>
      </w:pPr>
      <w:r>
        <w:rPr/>
        <w:t xml:space="preserve">Provozovatel v budoucnu může znění těchto OP změnit, přičemž v takovém případě člena seznámí s těmito změnami a poskytne mu příležitost podat proti nim námitku během přiměřené lhůty v délce minimálně 30 dnů poté, co se s nimi seznámí. </w:t>
      </w:r>
    </w:p>
    <w:p>
      <w:pPr>
        <w:pStyle w:val="Normal"/>
        <w:rPr/>
      </w:pPr>
      <w:r>
        <w:rPr/>
        <w:t>8.2. Neúčinnost jednotlivých ustanovení</w:t>
      </w:r>
    </w:p>
    <w:p>
      <w:pPr>
        <w:pStyle w:val="Normal"/>
        <w:jc w:val="both"/>
        <w:rPr/>
      </w:pPr>
      <w:r>
        <w:rPr/>
        <w:t>Pokud některé nebo více ustanovení této smlouvy je nebo se stane neúčinným, pak tím není dotčena účinnost smlouvy a jejich zbylých ustanovení.</w:t>
      </w:r>
    </w:p>
    <w:p>
      <w:pPr>
        <w:pStyle w:val="Normal"/>
        <w:rPr/>
      </w:pPr>
      <w:r>
        <w:rPr/>
        <w:t>8.3. Rozhodné právo</w:t>
      </w:r>
    </w:p>
    <w:p>
      <w:pPr>
        <w:pStyle w:val="Normal"/>
        <w:spacing w:before="0" w:after="160"/>
        <w:jc w:val="both"/>
        <w:rPr/>
      </w:pPr>
      <w:r>
        <w:rPr/>
        <w:t>Smluvní vztahy vyplývající z těchto VOP se řídí právním řádem České republiky, zejména pak občanským zákoníkem.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2f76a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f76a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f76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f76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f76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f76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f76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2f76a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2f76a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2f76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2f76a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2f76a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2f76a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2f76ac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2f76ac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2f76ac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2f76ac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2f76ac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2f76a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2f76a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2f76a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f76ac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2f76a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f76ac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d7ff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7ff5"/>
    <w:rPr>
      <w:color w:val="605E5C"/>
      <w:shd w:fill="E1DFDD" w:val="clear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2f76a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2f76a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2f76a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f76a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2f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tyle7" w:default="1">
    <w:name w:val="Без маркерів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i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LibreOffice/25.2.5.2$Windows_X86_64 LibreOffice_project/03d19516eb2e1dd5d4ccd751a0d6f35f35e08022</Application>
  <AppVersion>15.0000</AppVersion>
  <Pages>4</Pages>
  <Words>1152</Words>
  <Characters>6977</Characters>
  <CharactersWithSpaces>8171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2025-08-13T12:28:00Z</dcterms:created>
  <dc:creator>Denisa Šmídová</dc:creator>
  <dc:description/>
  <dc:language>uk-UA</dc:language>
  <cp:lastModifiedBy/>
  <dcterms:modified xsi:type="dcterms:W3CDTF">2025-10-13T03:12:03Z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