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2" w:rsidRDefault="001C1632" w:rsidP="001C1632">
      <w:pPr>
        <w:ind w:left="188" w:right="84"/>
        <w:jc w:val="center"/>
        <w:rPr>
          <w:sz w:val="32"/>
        </w:rPr>
      </w:pPr>
      <w:r>
        <w:rPr>
          <w:sz w:val="32"/>
        </w:rPr>
        <w:t>Тарифи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платні</w:t>
      </w:r>
      <w:r>
        <w:rPr>
          <w:spacing w:val="-5"/>
          <w:sz w:val="32"/>
        </w:rPr>
        <w:t xml:space="preserve"> </w:t>
      </w:r>
      <w:r>
        <w:rPr>
          <w:sz w:val="32"/>
        </w:rPr>
        <w:t>послуги</w:t>
      </w:r>
      <w:r>
        <w:rPr>
          <w:spacing w:val="-8"/>
          <w:sz w:val="32"/>
        </w:rPr>
        <w:t xml:space="preserve"> </w:t>
      </w:r>
      <w:r>
        <w:rPr>
          <w:sz w:val="32"/>
        </w:rPr>
        <w:t>з</w:t>
      </w:r>
      <w:r>
        <w:rPr>
          <w:spacing w:val="-4"/>
          <w:sz w:val="32"/>
        </w:rPr>
        <w:t xml:space="preserve"> </w:t>
      </w:r>
      <w:r>
        <w:rPr>
          <w:sz w:val="32"/>
        </w:rPr>
        <w:t>медичного</w:t>
      </w:r>
      <w:r>
        <w:rPr>
          <w:spacing w:val="-6"/>
          <w:sz w:val="32"/>
        </w:rPr>
        <w:t xml:space="preserve"> </w:t>
      </w:r>
      <w:r>
        <w:rPr>
          <w:sz w:val="32"/>
        </w:rPr>
        <w:t>обслуговування,</w:t>
      </w:r>
      <w:r>
        <w:rPr>
          <w:spacing w:val="-5"/>
          <w:sz w:val="32"/>
        </w:rPr>
        <w:t xml:space="preserve"> </w:t>
      </w:r>
      <w:r>
        <w:rPr>
          <w:sz w:val="32"/>
        </w:rPr>
        <w:t>які</w:t>
      </w:r>
      <w:r>
        <w:rPr>
          <w:spacing w:val="-4"/>
          <w:sz w:val="32"/>
        </w:rPr>
        <w:t xml:space="preserve"> </w:t>
      </w:r>
      <w:r>
        <w:rPr>
          <w:sz w:val="32"/>
        </w:rPr>
        <w:t>надає Державна установа "Національний науковий центр радіаційної</w:t>
      </w:r>
    </w:p>
    <w:p w:rsidR="001C1632" w:rsidRDefault="001C1632" w:rsidP="001C1632">
      <w:pPr>
        <w:ind w:left="280" w:right="177"/>
        <w:jc w:val="center"/>
        <w:rPr>
          <w:sz w:val="32"/>
        </w:rPr>
      </w:pPr>
      <w:r>
        <w:rPr>
          <w:sz w:val="32"/>
        </w:rPr>
        <w:t>медицини,</w:t>
      </w:r>
      <w:r>
        <w:rPr>
          <w:spacing w:val="-7"/>
          <w:sz w:val="32"/>
        </w:rPr>
        <w:t xml:space="preserve"> </w:t>
      </w:r>
      <w:r>
        <w:rPr>
          <w:sz w:val="32"/>
        </w:rPr>
        <w:t>гематології</w:t>
      </w:r>
      <w:r>
        <w:rPr>
          <w:spacing w:val="-6"/>
          <w:sz w:val="32"/>
        </w:rPr>
        <w:t xml:space="preserve"> </w:t>
      </w:r>
      <w:r>
        <w:rPr>
          <w:sz w:val="32"/>
        </w:rPr>
        <w:t>та</w:t>
      </w:r>
      <w:r>
        <w:rPr>
          <w:spacing w:val="-7"/>
          <w:sz w:val="32"/>
        </w:rPr>
        <w:t xml:space="preserve"> </w:t>
      </w:r>
      <w:r>
        <w:rPr>
          <w:sz w:val="32"/>
        </w:rPr>
        <w:t>онкології</w:t>
      </w:r>
      <w:r>
        <w:rPr>
          <w:spacing w:val="-4"/>
          <w:sz w:val="32"/>
        </w:rPr>
        <w:t xml:space="preserve"> </w:t>
      </w:r>
      <w:r>
        <w:rPr>
          <w:sz w:val="32"/>
        </w:rPr>
        <w:t>Національної</w:t>
      </w:r>
      <w:r>
        <w:rPr>
          <w:spacing w:val="-6"/>
          <w:sz w:val="32"/>
        </w:rPr>
        <w:t xml:space="preserve"> </w:t>
      </w:r>
      <w:r>
        <w:rPr>
          <w:sz w:val="32"/>
        </w:rPr>
        <w:t>академії</w:t>
      </w:r>
      <w:r>
        <w:rPr>
          <w:spacing w:val="-6"/>
          <w:sz w:val="32"/>
        </w:rPr>
        <w:t xml:space="preserve"> </w:t>
      </w:r>
      <w:r>
        <w:rPr>
          <w:sz w:val="32"/>
        </w:rPr>
        <w:t>медичних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наук </w:t>
      </w:r>
      <w:r>
        <w:rPr>
          <w:spacing w:val="-2"/>
          <w:sz w:val="32"/>
        </w:rPr>
        <w:t>України"</w:t>
      </w:r>
    </w:p>
    <w:p w:rsidR="001C1632" w:rsidRDefault="001C1632" w:rsidP="001C1632">
      <w:pPr>
        <w:pStyle w:val="a3"/>
        <w:spacing w:before="176"/>
        <w:rPr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183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83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07" w:right="94" w:firstLine="302"/>
              <w:jc w:val="left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Код </w:t>
            </w:r>
            <w:r>
              <w:rPr>
                <w:b/>
                <w:spacing w:val="-2"/>
                <w:sz w:val="32"/>
              </w:rPr>
              <w:t>послуги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Найменування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послуги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112" w:right="102" w:hanging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Тариф </w:t>
            </w:r>
            <w:r>
              <w:rPr>
                <w:b/>
                <w:sz w:val="32"/>
              </w:rPr>
              <w:t xml:space="preserve">за 1 </w:t>
            </w:r>
            <w:r>
              <w:rPr>
                <w:b/>
                <w:spacing w:val="-2"/>
                <w:sz w:val="32"/>
              </w:rPr>
              <w:t xml:space="preserve">послугу, </w:t>
            </w:r>
            <w:r>
              <w:rPr>
                <w:b/>
                <w:sz w:val="32"/>
              </w:rPr>
              <w:t>грн.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(без</w:t>
            </w:r>
          </w:p>
          <w:p w:rsidR="001C1632" w:rsidRDefault="001C1632" w:rsidP="00D46E66">
            <w:pPr>
              <w:pStyle w:val="TableParagraph"/>
              <w:spacing w:before="0" w:line="347" w:lineRule="exact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ПДВ)</w:t>
            </w:r>
          </w:p>
        </w:tc>
      </w:tr>
      <w:tr w:rsidR="001C1632" w:rsidTr="00D46E66">
        <w:trPr>
          <w:trHeight w:val="422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Консультації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001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лікаря-акушера-гінеколога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573,00</w:t>
            </w:r>
          </w:p>
        </w:tc>
      </w:tr>
      <w:tr w:rsidR="001C1632" w:rsidTr="00D46E66">
        <w:trPr>
          <w:trHeight w:val="402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002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лікаря-гастроентеролога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548,00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003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лікаря-гематолога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548,00</w:t>
            </w:r>
          </w:p>
        </w:tc>
      </w:tr>
      <w:tr w:rsidR="001C1632" w:rsidTr="00D46E66">
        <w:trPr>
          <w:trHeight w:val="81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004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Консультація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лікаря-гематолога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вищої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категорії доктора медичний наук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657,00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005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лікаря-дерматовенеролога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534,00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006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лікаря-невропатолога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548,00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007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лікаря-кардіолога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548,00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008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лікаря-ендокринолога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548,00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009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Консультація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лікаря-хірурга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торакального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552,00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010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лікаря-отоларинголога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589,00</w:t>
            </w:r>
          </w:p>
        </w:tc>
      </w:tr>
      <w:tr w:rsidR="001C1632" w:rsidTr="00D46E66">
        <w:trPr>
          <w:trHeight w:val="403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011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лікаря-офтальмолога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/>
              <w:rPr>
                <w:sz w:val="32"/>
              </w:rPr>
            </w:pPr>
            <w:r>
              <w:rPr>
                <w:spacing w:val="-2"/>
                <w:sz w:val="32"/>
              </w:rPr>
              <w:t>541,00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012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Консультація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лікаря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фізичної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 xml:space="preserve">реабілітаційної </w:t>
            </w:r>
            <w:r>
              <w:rPr>
                <w:spacing w:val="-2"/>
                <w:sz w:val="32"/>
              </w:rPr>
              <w:t>медицини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541,00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013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лікаря-уролога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571,00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014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лікаря-хірурга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552,00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015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497" w:hanging="807"/>
              <w:jc w:val="left"/>
              <w:rPr>
                <w:sz w:val="32"/>
              </w:rPr>
            </w:pPr>
            <w:r>
              <w:rPr>
                <w:sz w:val="32"/>
              </w:rPr>
              <w:t>Консультація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лікаря-хірурга-онколога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вищої категорії доктора медичний наук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660,00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016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лікаря-пульмонолога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552,00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017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лікаря-психіатра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/>
              <w:rPr>
                <w:sz w:val="32"/>
              </w:rPr>
            </w:pPr>
            <w:r>
              <w:rPr>
                <w:spacing w:val="-2"/>
                <w:sz w:val="32"/>
              </w:rPr>
              <w:t>356,00</w:t>
            </w:r>
          </w:p>
        </w:tc>
      </w:tr>
    </w:tbl>
    <w:p w:rsidR="001C1632" w:rsidRDefault="001C1632" w:rsidP="001C1632">
      <w:pPr>
        <w:pStyle w:val="TableParagraph"/>
        <w:rPr>
          <w:sz w:val="32"/>
        </w:rPr>
        <w:sectPr w:rsidR="001C1632" w:rsidSect="001C1632">
          <w:pgSz w:w="11910" w:h="16840"/>
          <w:pgMar w:top="709" w:right="141" w:bottom="280" w:left="1275" w:header="708" w:footer="708" w:gutter="0"/>
          <w:cols w:space="720"/>
        </w:sectPr>
      </w:pPr>
    </w:p>
    <w:p w:rsidR="001C1632" w:rsidRDefault="001C1632" w:rsidP="001C163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405"/>
        </w:trPr>
        <w:tc>
          <w:tcPr>
            <w:tcW w:w="1373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018</w:t>
            </w:r>
          </w:p>
        </w:tc>
        <w:tc>
          <w:tcPr>
            <w:tcW w:w="7509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лікаря-онколога</w:t>
            </w:r>
          </w:p>
        </w:tc>
        <w:tc>
          <w:tcPr>
            <w:tcW w:w="1438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548,00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8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019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8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лікаря-педіатра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552,00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020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лікаря-гастроентеролога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дитячого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570,00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021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лікаря-ендокринолога</w:t>
            </w:r>
            <w:r>
              <w:rPr>
                <w:spacing w:val="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дитячого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548,00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022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лікаря-невролога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дитячого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548,00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023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лікаря-отоларинголога</w:t>
            </w:r>
            <w:r>
              <w:rPr>
                <w:spacing w:val="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дитячого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/>
              <w:rPr>
                <w:sz w:val="32"/>
              </w:rPr>
            </w:pPr>
            <w:r>
              <w:rPr>
                <w:spacing w:val="-2"/>
                <w:sz w:val="32"/>
              </w:rPr>
              <w:t>591,00</w:t>
            </w:r>
          </w:p>
        </w:tc>
      </w:tr>
      <w:tr w:rsidR="001C1632" w:rsidTr="00D46E66">
        <w:trPr>
          <w:trHeight w:val="402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024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Консультація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лікаря-офтальмолога</w:t>
            </w:r>
            <w:r>
              <w:rPr>
                <w:spacing w:val="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дитячого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548,00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025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Консультація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лікаря-психіатра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дитячого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545,00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026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Консультація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фізичного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терапевта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683,00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027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Консультація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ерготерапевта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683,00</w:t>
            </w:r>
          </w:p>
        </w:tc>
      </w:tr>
      <w:tr w:rsidR="001C1632" w:rsidTr="00D46E66">
        <w:trPr>
          <w:trHeight w:val="42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left="1840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Ендоскопічні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дослідження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028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Езофагогастродуоденоскопія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989,00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029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Уреазний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тест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Helicobacter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pylori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три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ділянки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299,00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030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Колоноскопія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1952,00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031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Загальна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внутрішньовенна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анестезія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2464,00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032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Фібробронхоскопія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біопсією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2134,00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033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Фібробронхоскопія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санаційна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1419,00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Рентгенологічні</w:t>
            </w:r>
            <w:r>
              <w:rPr>
                <w:b/>
                <w:spacing w:val="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дослідження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034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Цифрова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гайморографія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263,00</w:t>
            </w:r>
          </w:p>
        </w:tc>
      </w:tr>
      <w:tr w:rsidR="001C1632" w:rsidTr="00D46E66">
        <w:trPr>
          <w:trHeight w:val="81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035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Цифрова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рентгенографія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органів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грудної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порожнини в прямій проекції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0"/>
              <w:rPr>
                <w:sz w:val="32"/>
              </w:rPr>
            </w:pPr>
            <w:r>
              <w:rPr>
                <w:spacing w:val="-2"/>
                <w:sz w:val="32"/>
              </w:rPr>
              <w:t>263,00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036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Цифрова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рентгенографія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органів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грудної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порожнини в прямій та боковій проекції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385,00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037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Цифрова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рентгенографія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стоп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визначенням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 xml:space="preserve">ступеня </w:t>
            </w:r>
            <w:r>
              <w:rPr>
                <w:spacing w:val="-2"/>
                <w:sz w:val="32"/>
              </w:rPr>
              <w:t>плоскостопості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385,00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038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Цифрова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рентгенографія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нижньої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щелепи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263,00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039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Цифрова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рентгенографія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хребта: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відділ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263,00</w:t>
            </w:r>
          </w:p>
        </w:tc>
      </w:tr>
      <w:tr w:rsidR="001C1632" w:rsidTr="00D46E66">
        <w:trPr>
          <w:trHeight w:val="1214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53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040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5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Цифрова рентгенографія суглобів: плечового, ліктьового,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променевозап'ясного,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гомілковостопного (один суглоб)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53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263,00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041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Цифрова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рентгенографія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суглобівхтегнового, колінного (один суглоб)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263,00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042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Цифрова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рентгенографія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кінцівок: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кистей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або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стоп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в двух проекціях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385,00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043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Цифрова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рентгенографія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черепа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двох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проекціях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/>
              <w:rPr>
                <w:sz w:val="32"/>
              </w:rPr>
            </w:pPr>
            <w:r>
              <w:rPr>
                <w:spacing w:val="-2"/>
                <w:sz w:val="32"/>
              </w:rPr>
              <w:t>385,00</w:t>
            </w:r>
          </w:p>
        </w:tc>
      </w:tr>
    </w:tbl>
    <w:p w:rsidR="001C1632" w:rsidRDefault="001C1632" w:rsidP="001C1632">
      <w:pPr>
        <w:pStyle w:val="TableParagraph"/>
        <w:rPr>
          <w:sz w:val="32"/>
        </w:rPr>
        <w:sectPr w:rsidR="001C1632">
          <w:pgSz w:w="11910" w:h="16840"/>
          <w:pgMar w:top="800" w:right="141" w:bottom="280" w:left="1275" w:header="708" w:footer="708" w:gutter="0"/>
          <w:cols w:space="720"/>
        </w:sectPr>
      </w:pPr>
    </w:p>
    <w:p w:rsidR="001C1632" w:rsidRDefault="001C1632" w:rsidP="001C163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811"/>
        </w:trPr>
        <w:tc>
          <w:tcPr>
            <w:tcW w:w="1373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044</w:t>
            </w:r>
          </w:p>
        </w:tc>
        <w:tc>
          <w:tcPr>
            <w:tcW w:w="7509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Денситометрія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однієї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ділянки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тіла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(передпліччя, стегно, попереково-крижовий відділ хребта)</w:t>
            </w:r>
          </w:p>
        </w:tc>
        <w:tc>
          <w:tcPr>
            <w:tcW w:w="1438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689,00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left="1816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Сонографічні дослідження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045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УЗ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доплерографія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судин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голови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шиї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1114,00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046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Сонографічне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щитоподібної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залози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358,00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047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Ехокардіографія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529,00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048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Сонографічне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черевної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порожнини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і заочеревинного простору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595,00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049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Сонографічне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передміхурової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залози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і сім'яних пухирців абдомінально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358,00</w:t>
            </w:r>
          </w:p>
        </w:tc>
      </w:tr>
      <w:tr w:rsidR="001C1632" w:rsidTr="00D46E66">
        <w:trPr>
          <w:trHeight w:val="81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050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Сонографічне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передміхурової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залози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і сім'яних пухирців інтраректально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0"/>
              <w:rPr>
                <w:sz w:val="32"/>
              </w:rPr>
            </w:pPr>
            <w:r>
              <w:rPr>
                <w:spacing w:val="-2"/>
                <w:sz w:val="32"/>
              </w:rPr>
              <w:t>373,00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051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Сонографічне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жіночих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статевих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органів </w:t>
            </w:r>
            <w:r>
              <w:rPr>
                <w:spacing w:val="-2"/>
                <w:sz w:val="32"/>
              </w:rPr>
              <w:t>трансабдомінальне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444,00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052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Сонографічне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жіночих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статевих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органів </w:t>
            </w:r>
            <w:r>
              <w:rPr>
                <w:spacing w:val="-2"/>
                <w:sz w:val="32"/>
              </w:rPr>
              <w:t>інтравагінальне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456,00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053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вен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нижніх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кінцівок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кольоровим картуванням і доплерографією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641,00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054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 w:line="242" w:lineRule="auto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артерій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нижніх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кінцівок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кольоровим картуванням і доплерографією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641,00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055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Сонографічне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молочних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залоз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273,00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056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19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Сонографічне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нирок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сечового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міхура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273,00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057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Сонографічне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плевральних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порожнин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275,00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Функціональні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дослідження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058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Електроенцефалографія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557,00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059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ЕКГ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12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відведеннях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203,00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060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Холтеровське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моніторування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ЕКГ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765,00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061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Спірографія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497,00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062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Спірографія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медикаментозними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пробами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/>
              <w:rPr>
                <w:sz w:val="32"/>
              </w:rPr>
            </w:pPr>
            <w:r>
              <w:rPr>
                <w:spacing w:val="-2"/>
                <w:sz w:val="32"/>
              </w:rPr>
              <w:t>626,00</w:t>
            </w:r>
          </w:p>
        </w:tc>
      </w:tr>
      <w:tr w:rsidR="001C1632" w:rsidTr="00D46E66">
        <w:trPr>
          <w:trHeight w:val="152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1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063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56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Комплекс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фукнціональних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легеневих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тестів (спірографія, дифузійна функція легень,</w:t>
            </w:r>
          </w:p>
          <w:p w:rsidR="001C1632" w:rsidRDefault="001C1632" w:rsidP="00D46E66">
            <w:pPr>
              <w:pStyle w:val="TableParagraph"/>
              <w:spacing w:before="0" w:line="368" w:lineRule="exact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медикаментозна проба) за допомогою спірометричної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системи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«Vyntus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ONE»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56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 w:line="348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1339,00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064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Скринінг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апное-гіпопное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сну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індексу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нічної десатурації на апараті SOMNOcheck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1956,00</w:t>
            </w:r>
          </w:p>
        </w:tc>
      </w:tr>
    </w:tbl>
    <w:p w:rsidR="001C1632" w:rsidRDefault="001C1632" w:rsidP="001C1632">
      <w:pPr>
        <w:pStyle w:val="TableParagraph"/>
        <w:rPr>
          <w:sz w:val="32"/>
        </w:rPr>
        <w:sectPr w:rsidR="001C1632">
          <w:pgSz w:w="11910" w:h="16840"/>
          <w:pgMar w:top="800" w:right="141" w:bottom="280" w:left="1275" w:header="708" w:footer="708" w:gutter="0"/>
          <w:cols w:space="720"/>
        </w:sectPr>
      </w:pPr>
    </w:p>
    <w:p w:rsidR="001C1632" w:rsidRDefault="001C1632" w:rsidP="001C163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811"/>
        </w:trPr>
        <w:tc>
          <w:tcPr>
            <w:tcW w:w="1373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065</w:t>
            </w:r>
          </w:p>
        </w:tc>
        <w:tc>
          <w:tcPr>
            <w:tcW w:w="7509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Бодіплетизмографія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за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допомогою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спірометричної системи «MasterScreenBody/Diffusion»</w:t>
            </w:r>
          </w:p>
        </w:tc>
        <w:tc>
          <w:tcPr>
            <w:tcW w:w="1438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652,00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left="1896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Лабораторні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дослідження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right="5"/>
              <w:rPr>
                <w:b/>
                <w:sz w:val="32"/>
              </w:rPr>
            </w:pPr>
            <w:r>
              <w:rPr>
                <w:b/>
                <w:sz w:val="32"/>
              </w:rPr>
              <w:t>Г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ематологічні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дослідження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066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Морфологія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формених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елементів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підрахунком </w:t>
            </w:r>
            <w:r>
              <w:rPr>
                <w:spacing w:val="-2"/>
                <w:sz w:val="32"/>
              </w:rPr>
              <w:t>мієлограми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757,00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067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Підрахунок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відбитку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трепанобіоптату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 xml:space="preserve">кісткового </w:t>
            </w:r>
            <w:r>
              <w:rPr>
                <w:spacing w:val="-2"/>
                <w:sz w:val="32"/>
              </w:rPr>
              <w:t>мозку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757,00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right="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Загальноклінічні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дослідження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162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068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73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Загальний аналіз крові на аналізаторі "Sysmex HP 300" 14 параметрів (WBC, RBC, HGB, НСТ, MCV, МСН,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МСНС,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PLT,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RDW-SD,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RDW-CV,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PDW,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MPV, Р- LCR, РСТ)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257,00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069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кількості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ретикулоцитів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152,00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070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швидкості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осідання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еритроцитів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23,00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071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Визначення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лейкоцитарної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формули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195,00</w:t>
            </w:r>
          </w:p>
        </w:tc>
      </w:tr>
      <w:tr w:rsidR="001C1632" w:rsidTr="00D46E66">
        <w:trPr>
          <w:trHeight w:val="1216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55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072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5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кількості,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кольору,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прозорості,</w:t>
            </w:r>
          </w:p>
          <w:p w:rsidR="001C1632" w:rsidRDefault="001C1632" w:rsidP="00D46E66">
            <w:pPr>
              <w:pStyle w:val="TableParagraph"/>
              <w:spacing w:before="1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наявності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осаду,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відносної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вагомості,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реакції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(РН)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 xml:space="preserve">у </w:t>
            </w:r>
            <w:r>
              <w:rPr>
                <w:spacing w:val="-4"/>
                <w:sz w:val="32"/>
              </w:rPr>
              <w:t>сечі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55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55,00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6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073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6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кетонових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тіл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сечі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6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33,00</w:t>
            </w:r>
          </w:p>
        </w:tc>
      </w:tr>
      <w:tr w:rsidR="001C1632" w:rsidTr="00D46E66">
        <w:trPr>
          <w:trHeight w:val="402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074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жовчних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пігментів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сечі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25,00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075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2" w:firstLine="180"/>
              <w:jc w:val="left"/>
              <w:rPr>
                <w:sz w:val="32"/>
              </w:rPr>
            </w:pPr>
            <w:r>
              <w:rPr>
                <w:sz w:val="32"/>
              </w:rPr>
              <w:t>Визначення кількості глюкози в сечі глюкозооксидазним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чи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іншим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методом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67,00</w:t>
            </w:r>
          </w:p>
        </w:tc>
      </w:tr>
      <w:tr w:rsidR="001C1632" w:rsidTr="00D46E66">
        <w:trPr>
          <w:trHeight w:val="1216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55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076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54"/>
              <w:ind w:left="107" w:right="179"/>
              <w:jc w:val="left"/>
              <w:rPr>
                <w:sz w:val="32"/>
              </w:rPr>
            </w:pPr>
            <w:r>
              <w:rPr>
                <w:sz w:val="32"/>
              </w:rPr>
              <w:t>Мікроскопічне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осаду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сечі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при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патології (білок у сечі, наявність патологічних елементів осаду сечі)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55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75,00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077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Знаходження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білка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сечі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 xml:space="preserve">сульфосаліциловою </w:t>
            </w:r>
            <w:r>
              <w:rPr>
                <w:spacing w:val="-2"/>
                <w:sz w:val="32"/>
              </w:rPr>
              <w:t>кислотою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16,00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078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 w:right="251"/>
              <w:jc w:val="left"/>
              <w:rPr>
                <w:sz w:val="32"/>
              </w:rPr>
            </w:pPr>
            <w:r>
              <w:rPr>
                <w:sz w:val="32"/>
              </w:rPr>
              <w:t>Мікроскопічне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урогенітальних </w:t>
            </w:r>
            <w:r>
              <w:rPr>
                <w:spacing w:val="-2"/>
                <w:sz w:val="32"/>
              </w:rPr>
              <w:t>виділень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254,00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079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Мікроскопія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калу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копрограма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197,00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080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Мікроскопія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секрету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простати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134,00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081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Виявлення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кліщів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демодекс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патогенних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грибів лусочках шкіри та віях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302,00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082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Виявлення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вмісту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патогенного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гриба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лусочках шкіри та нігтях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147,00</w:t>
            </w:r>
          </w:p>
        </w:tc>
      </w:tr>
    </w:tbl>
    <w:p w:rsidR="001C1632" w:rsidRDefault="001C1632" w:rsidP="001C1632">
      <w:pPr>
        <w:pStyle w:val="TableParagraph"/>
        <w:rPr>
          <w:sz w:val="32"/>
        </w:rPr>
        <w:sectPr w:rsidR="001C1632">
          <w:pgSz w:w="11910" w:h="16840"/>
          <w:pgMar w:top="800" w:right="141" w:bottom="280" w:left="1275" w:header="708" w:footer="708" w:gutter="0"/>
          <w:cols w:space="720"/>
        </w:sectPr>
      </w:pPr>
    </w:p>
    <w:p w:rsidR="001C1632" w:rsidRDefault="001C1632" w:rsidP="001C163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405"/>
        </w:trPr>
        <w:tc>
          <w:tcPr>
            <w:tcW w:w="1373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083</w:t>
            </w:r>
          </w:p>
        </w:tc>
        <w:tc>
          <w:tcPr>
            <w:tcW w:w="7509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Виявлення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яєць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гельмінтів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калі</w:t>
            </w:r>
          </w:p>
        </w:tc>
        <w:tc>
          <w:tcPr>
            <w:tcW w:w="1438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line="367" w:lineRule="exact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93,00</w:t>
            </w:r>
          </w:p>
        </w:tc>
      </w:tr>
      <w:tr w:rsidR="001C1632" w:rsidTr="00D46E66">
        <w:trPr>
          <w:trHeight w:val="81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084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Цитологічне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біологічного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матеріалу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на атипові клітини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0"/>
              <w:rPr>
                <w:sz w:val="32"/>
              </w:rPr>
            </w:pPr>
            <w:r>
              <w:rPr>
                <w:spacing w:val="-2"/>
                <w:sz w:val="32"/>
              </w:rPr>
              <w:t>365,00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92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Система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згортання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крові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1213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53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085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54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Коагулограма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аналізаторі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Humaclot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Duo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Plus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 xml:space="preserve">(3 показника протромбіновий індекс, МНВ, </w:t>
            </w:r>
            <w:r>
              <w:rPr>
                <w:spacing w:val="-2"/>
                <w:sz w:val="32"/>
              </w:rPr>
              <w:t>фібриноген)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53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331,00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right="6"/>
              <w:rPr>
                <w:b/>
                <w:sz w:val="32"/>
              </w:rPr>
            </w:pPr>
            <w:r>
              <w:rPr>
                <w:b/>
                <w:sz w:val="32"/>
              </w:rPr>
              <w:t>Біохімічні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дослідження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крові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162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086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73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Біохімічне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дослідження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крові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(9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показників)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(білок, білірубін загальний, білірубін прямий, глюкоза, AJIT, ACT, сечовина, креатинин, холестерин) на аналізаторі Humastar 600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481,00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087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активності лужної фосфатази у сироватці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крові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аналізаторі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Humastar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600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153,00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088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активності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альфа-амілази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сироватці крові на аналізаторі Humastar 600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151,00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089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активності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гама-глутамілтрансферази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у сироватці крові на аналізаторі Humastar 600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156,00</w:t>
            </w:r>
          </w:p>
        </w:tc>
      </w:tr>
      <w:tr w:rsidR="001C1632" w:rsidTr="00D46E66">
        <w:trPr>
          <w:trHeight w:val="81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090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заліза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сироватці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крові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аналізаторі Humastar 600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213,00</w:t>
            </w:r>
          </w:p>
        </w:tc>
      </w:tr>
      <w:tr w:rsidR="001C1632" w:rsidTr="00D46E66">
        <w:trPr>
          <w:trHeight w:val="1214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53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091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5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Ліпідний профіль (5 показників) (ЛПВЩ, ЛПНЩ, холестерин,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тригліцериди,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індекс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атерогенності)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на аналізаторі Humastar 600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53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475,00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092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Глюкозо-толерантний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тест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аналізаторі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 xml:space="preserve">Humastar </w:t>
            </w:r>
            <w:r>
              <w:rPr>
                <w:spacing w:val="-4"/>
                <w:sz w:val="32"/>
              </w:rPr>
              <w:t>200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311,00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093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сечової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кислоти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сироватці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крові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на аналізаторі Humastar 600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174,00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094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креатиніну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аналізаторі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Humastar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118,00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849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Імунологічні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дослідження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(ізосерологія)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095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групи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крові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резус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фактора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151,00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096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антилейкоцитарних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- лейколізини, лейкоаглютиніни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251,00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097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антитромбоцитарних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- тромболізинів, тромбоаглютинінів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251,00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098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Проба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Кумбса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(пряма,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непряма)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/>
              <w:rPr>
                <w:sz w:val="32"/>
              </w:rPr>
            </w:pPr>
            <w:r>
              <w:rPr>
                <w:spacing w:val="-2"/>
                <w:sz w:val="32"/>
              </w:rPr>
              <w:t>303,00</w:t>
            </w:r>
          </w:p>
        </w:tc>
      </w:tr>
    </w:tbl>
    <w:p w:rsidR="001C1632" w:rsidRDefault="001C1632" w:rsidP="001C1632">
      <w:pPr>
        <w:pStyle w:val="TableParagraph"/>
        <w:rPr>
          <w:sz w:val="32"/>
        </w:rPr>
        <w:sectPr w:rsidR="001C1632">
          <w:pgSz w:w="11910" w:h="16840"/>
          <w:pgMar w:top="800" w:right="141" w:bottom="280" w:left="1275" w:header="708" w:footer="708" w:gutter="0"/>
          <w:cols w:space="720"/>
        </w:sectPr>
      </w:pPr>
    </w:p>
    <w:p w:rsidR="001C1632" w:rsidRDefault="001C1632" w:rsidP="001C163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811"/>
        </w:trPr>
        <w:tc>
          <w:tcPr>
            <w:tcW w:w="1373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099</w:t>
            </w:r>
          </w:p>
        </w:tc>
        <w:tc>
          <w:tcPr>
            <w:tcW w:w="7509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37"/>
              <w:ind w:left="2138" w:right="87" w:hanging="1875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вірусу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простого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герпесу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1/2 типу (anti-HSV 1/2 IgG)</w:t>
            </w:r>
          </w:p>
        </w:tc>
        <w:tc>
          <w:tcPr>
            <w:tcW w:w="1438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341,00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5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цитомегаловірусу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 xml:space="preserve">(anti-CMV </w:t>
            </w:r>
            <w:r>
              <w:rPr>
                <w:spacing w:val="-4"/>
                <w:sz w:val="32"/>
              </w:rPr>
              <w:t>IgG)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341,00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101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2263" w:right="251" w:hanging="2010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токсоплазменного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антигену (anti-Toxoplazma IgG)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357,00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102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вірусу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Епштейн-Барр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(VEB NA IgG)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342,00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103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вірусу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Епштейн-Барр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(VEB VCA IgG)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343,00</w:t>
            </w:r>
          </w:p>
        </w:tc>
      </w:tr>
      <w:tr w:rsidR="001C1632" w:rsidTr="00D46E66">
        <w:trPr>
          <w:trHeight w:val="81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104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Дослідження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вірус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гепатиту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австралійський антиген HBsAg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409,00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105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Імуноферментний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метод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діагностики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вірусного гепатиту С (HCV)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262,00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106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Одночасне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виявлення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ВІЛ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антигену р24 ВІЛ-1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528,00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107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939" w:right="87" w:hanging="1813"/>
              <w:jc w:val="left"/>
              <w:rPr>
                <w:sz w:val="32"/>
              </w:rPr>
            </w:pPr>
            <w:r>
              <w:rPr>
                <w:sz w:val="32"/>
              </w:rPr>
              <w:t>Одночасне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виявлення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ВІЛ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антигену р24 ВІЛ-1 (експрес-метод)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308,00</w:t>
            </w:r>
          </w:p>
        </w:tc>
      </w:tr>
      <w:tr w:rsidR="001C1632" w:rsidTr="00D46E66">
        <w:trPr>
          <w:trHeight w:val="81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108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Виявлення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IgM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коронавірусу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SARS-CoV- 2 методом імуноферментного аналізу (ІФА)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340,00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109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 w:right="179"/>
              <w:jc w:val="left"/>
              <w:rPr>
                <w:sz w:val="32"/>
              </w:rPr>
            </w:pPr>
            <w:r>
              <w:rPr>
                <w:sz w:val="32"/>
              </w:rPr>
              <w:t>Виявлення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IgG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коронавірусу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SARS-CoV- 2 методом імуноферментного аналізу (ІФА)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340,00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Визначення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феритину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380,00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111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Визначення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прокальцитоніну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552,00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112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Ревматоїдний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фактор-метод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нефелометрія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237,00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113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Антистрептолізин-0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метод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нефелометрія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237,00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114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Високочутливий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С-реактивний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білок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метод </w:t>
            </w:r>
            <w:r>
              <w:rPr>
                <w:spacing w:val="-2"/>
                <w:sz w:val="32"/>
              </w:rPr>
              <w:t>нефелометрія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237,00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115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Глікований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гемоглобін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(НвАІС)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312,00</w:t>
            </w:r>
          </w:p>
        </w:tc>
      </w:tr>
      <w:tr w:rsidR="001C1632" w:rsidTr="00D46E66">
        <w:trPr>
          <w:trHeight w:val="1213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53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116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38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Передопераційний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скринінг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(австралійський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антиген HBsAg, гепатит С, анти- ВІЛ, Treponemf pallidum)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53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543,00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left="659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Визначення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гормонів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щитоподібної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залози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117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гормону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трийодотиронін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вільний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(ТЗ </w:t>
            </w:r>
            <w:r>
              <w:rPr>
                <w:spacing w:val="-2"/>
                <w:sz w:val="32"/>
              </w:rPr>
              <w:t>вільний)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296,00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118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гормону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тироксин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вільний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(Т4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вільний)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296,00</w:t>
            </w:r>
          </w:p>
        </w:tc>
      </w:tr>
    </w:tbl>
    <w:p w:rsidR="001C1632" w:rsidRDefault="001C1632" w:rsidP="001C1632">
      <w:pPr>
        <w:pStyle w:val="TableParagraph"/>
        <w:spacing w:line="367" w:lineRule="exact"/>
        <w:rPr>
          <w:sz w:val="32"/>
        </w:rPr>
        <w:sectPr w:rsidR="001C1632">
          <w:pgSz w:w="11910" w:h="16840"/>
          <w:pgMar w:top="800" w:right="141" w:bottom="280" w:left="1275" w:header="708" w:footer="708" w:gutter="0"/>
          <w:cols w:space="720"/>
        </w:sectPr>
      </w:pPr>
    </w:p>
    <w:p w:rsidR="001C1632" w:rsidRDefault="001C1632" w:rsidP="001C163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811"/>
        </w:trPr>
        <w:tc>
          <w:tcPr>
            <w:tcW w:w="1373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119</w:t>
            </w:r>
          </w:p>
        </w:tc>
        <w:tc>
          <w:tcPr>
            <w:tcW w:w="7509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37"/>
              <w:ind w:left="107" w:right="251"/>
              <w:jc w:val="left"/>
              <w:rPr>
                <w:sz w:val="32"/>
              </w:rPr>
            </w:pPr>
            <w:r>
              <w:rPr>
                <w:sz w:val="32"/>
              </w:rPr>
              <w:t>Виявлення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тироїдної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пероксидази </w:t>
            </w:r>
            <w:r>
              <w:rPr>
                <w:spacing w:val="-2"/>
                <w:sz w:val="32"/>
              </w:rPr>
              <w:t>(АТПО)</w:t>
            </w:r>
          </w:p>
        </w:tc>
        <w:tc>
          <w:tcPr>
            <w:tcW w:w="1438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284,00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120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5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тиреотропного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гормону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щитоподібної залози (ТТГ)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293,00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121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Виявлення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антитіл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до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тироїдної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тиреоглобуліну </w:t>
            </w:r>
            <w:r>
              <w:rPr>
                <w:spacing w:val="-2"/>
                <w:sz w:val="32"/>
              </w:rPr>
              <w:t>(АТТГ)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283,00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122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Визначення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тіреоглобуліну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283,00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123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Кількісне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визначення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простатоспецифічного антигену загального у сироватці крові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354,00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124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 w:line="242" w:lineRule="auto"/>
              <w:ind w:left="1293" w:hanging="599"/>
              <w:jc w:val="left"/>
              <w:rPr>
                <w:sz w:val="32"/>
              </w:rPr>
            </w:pPr>
            <w:r>
              <w:rPr>
                <w:sz w:val="32"/>
              </w:rPr>
              <w:t>Кількісне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визначення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простатоспецифічного антигену вільного у сироватці крові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361,00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125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Визначення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пролактину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283,00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126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Визначення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естрадіолу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293,00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127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Визначення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паратгормону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314,00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128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вітаміну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Д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(25-гідрокси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вітамінД)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489,00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right="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Гуморальний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імунітет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129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рівня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імуноглобуліну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IgA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205,00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Зизначення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рівня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імуноглобуліну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IgG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205,00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131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Зизначення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рівня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імуноглобуліну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IgM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205,00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132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b/>
                <w:i/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рівня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імуноглобуліну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b/>
                <w:i/>
                <w:spacing w:val="-5"/>
                <w:sz w:val="32"/>
              </w:rPr>
              <w:t>1£Е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269,00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right="3"/>
              <w:rPr>
                <w:b/>
                <w:sz w:val="32"/>
              </w:rPr>
            </w:pPr>
            <w:r>
              <w:rPr>
                <w:b/>
                <w:sz w:val="32"/>
              </w:rPr>
              <w:t>Клітинний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імунітет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243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294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133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94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Визначення відносного рівню основних субпопуляцій лімфоцитів (СD45+, СD14+, СDЗ+, СD4+,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СD8+,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СD19+,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СD3-16+56+,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СD3+НLА-DR+)</w:t>
            </w:r>
          </w:p>
          <w:p w:rsidR="001C1632" w:rsidRDefault="001C1632" w:rsidP="00D46E66">
            <w:pPr>
              <w:pStyle w:val="TableParagraph"/>
              <w:spacing w:before="0"/>
              <w:ind w:left="107" w:right="195"/>
              <w:jc w:val="left"/>
              <w:rPr>
                <w:sz w:val="32"/>
              </w:rPr>
            </w:pPr>
            <w:r>
              <w:rPr>
                <w:sz w:val="32"/>
              </w:rPr>
              <w:t>периферичної крові методом проточної цитометрії за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допомогою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проточного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цитометра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ВD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FACSLyric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294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3734,00</w:t>
            </w:r>
          </w:p>
        </w:tc>
      </w:tr>
      <w:tr w:rsidR="001C1632" w:rsidTr="00D46E66">
        <w:trPr>
          <w:trHeight w:val="42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Імунофенотипування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243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294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134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09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Комплексне дослідження імунофенотипу клітин периферичної крові або кісткового мозку із застосуванням широкої панелі моноклональних антитіл методом проточної цитометрії (для діагностики онкогематологічних захворювань)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за допомогою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проточного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цитометра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ВD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FACSLyric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294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8992,00</w:t>
            </w:r>
          </w:p>
        </w:tc>
      </w:tr>
    </w:tbl>
    <w:p w:rsidR="001C1632" w:rsidRDefault="001C1632" w:rsidP="001C1632">
      <w:pPr>
        <w:pStyle w:val="TableParagraph"/>
        <w:rPr>
          <w:sz w:val="32"/>
        </w:rPr>
        <w:sectPr w:rsidR="001C1632">
          <w:pgSz w:w="11910" w:h="16840"/>
          <w:pgMar w:top="800" w:right="141" w:bottom="280" w:left="1275" w:header="708" w:footer="708" w:gutter="0"/>
          <w:cols w:space="720"/>
        </w:sectPr>
      </w:pPr>
    </w:p>
    <w:p w:rsidR="001C1632" w:rsidRDefault="001C1632" w:rsidP="001C163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1620"/>
        </w:trPr>
        <w:tc>
          <w:tcPr>
            <w:tcW w:w="1373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135</w:t>
            </w:r>
          </w:p>
        </w:tc>
        <w:tc>
          <w:tcPr>
            <w:tcW w:w="7509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73"/>
              <w:ind w:left="107" w:right="99"/>
              <w:jc w:val="both"/>
              <w:rPr>
                <w:sz w:val="32"/>
              </w:rPr>
            </w:pPr>
            <w:r>
              <w:rPr>
                <w:sz w:val="32"/>
              </w:rPr>
              <w:t>Визначення мінімальної резидуальної хвороби при гострій В-лімфобластній лейкемії методом мультикольорової проточної цитометрії за допомогою проточного цитометра ВD FACSLyric</w:t>
            </w:r>
          </w:p>
        </w:tc>
        <w:tc>
          <w:tcPr>
            <w:tcW w:w="1438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5540,00</w:t>
            </w:r>
          </w:p>
        </w:tc>
      </w:tr>
      <w:tr w:rsidR="001C1632" w:rsidTr="00D46E66">
        <w:trPr>
          <w:trHeight w:val="16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136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73"/>
              <w:ind w:left="107" w:right="95"/>
              <w:jc w:val="both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мінімальної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резидуальної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хвороби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при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В- клітинній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хронічній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лімфоцитарній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лейкемії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методом мультикольорової проточної цитометрії за допомогою проточного цитометра ВD FACSLyric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7968,00</w:t>
            </w:r>
          </w:p>
        </w:tc>
      </w:tr>
      <w:tr w:rsidR="001C1632" w:rsidTr="00D46E66">
        <w:trPr>
          <w:trHeight w:val="1622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137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73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мінімальної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резидуальної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хвороби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при гострій мієлоїдній лейкемії методом мультикольорової проточної цитометрії за допомогою проточного цитометра ВD FACSLyric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8204,00</w:t>
            </w:r>
          </w:p>
        </w:tc>
      </w:tr>
      <w:tr w:rsidR="001C1632" w:rsidTr="00D46E66">
        <w:trPr>
          <w:trHeight w:val="242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292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138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09"/>
              <w:ind w:left="107" w:right="8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відносного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рівню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ПНГ-клону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у популяціях лейкоцитів та еритроцитів при</w:t>
            </w:r>
          </w:p>
          <w:p w:rsidR="001C1632" w:rsidRDefault="001C1632" w:rsidP="00D46E66">
            <w:pPr>
              <w:pStyle w:val="TableParagraph"/>
              <w:spacing w:before="1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пароксизмальній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нічній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гемоглобінурії,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апластичній анемії, мієлодиспластичному синдромі методом проточної цитометрії за допомогою проточного цитометра ВD FACSLyric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292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5294,00</w:t>
            </w:r>
          </w:p>
        </w:tc>
      </w:tr>
      <w:tr w:rsidR="001C1632" w:rsidTr="00D46E66">
        <w:trPr>
          <w:trHeight w:val="162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139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73"/>
              <w:ind w:left="107" w:right="99"/>
              <w:jc w:val="both"/>
              <w:rPr>
                <w:sz w:val="32"/>
              </w:rPr>
            </w:pPr>
            <w:r>
              <w:rPr>
                <w:sz w:val="32"/>
              </w:rPr>
              <w:t>Визначення вмісту циркулюючих НЕІІ-2/пеи позитивних клітин у периферичній крові методом проточної цитометрії за допомогою проточного цитометра ВD FACSLyric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2074,00</w:t>
            </w:r>
          </w:p>
        </w:tc>
      </w:tr>
      <w:tr w:rsidR="001C1632" w:rsidTr="00D46E66">
        <w:trPr>
          <w:trHeight w:val="1216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55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56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Визначення кількості клітин з фенотипом СD38/СD34 методом проточної цитометрії за допомогою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проточного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цитометра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ВD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FACSLyric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55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2085,00</w:t>
            </w:r>
          </w:p>
        </w:tc>
      </w:tr>
      <w:tr w:rsidR="001C1632" w:rsidTr="00D46E66">
        <w:trPr>
          <w:trHeight w:val="162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141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73"/>
              <w:ind w:left="107" w:right="99"/>
              <w:jc w:val="both"/>
              <w:rPr>
                <w:sz w:val="32"/>
              </w:rPr>
            </w:pPr>
            <w:r>
              <w:rPr>
                <w:sz w:val="32"/>
              </w:rPr>
              <w:t>Визначення мінімальної резидуальної хвороби при множинній мієломі методом мультикольорової проточної цитометрії за допомогою проточного цитометра ВD FACSLyric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7490,00</w:t>
            </w:r>
          </w:p>
        </w:tc>
      </w:tr>
      <w:tr w:rsidR="001C1632" w:rsidTr="00D46E66">
        <w:trPr>
          <w:trHeight w:val="16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142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73"/>
              <w:ind w:left="107" w:right="101"/>
              <w:jc w:val="both"/>
              <w:rPr>
                <w:sz w:val="32"/>
              </w:rPr>
            </w:pPr>
            <w:r>
              <w:rPr>
                <w:sz w:val="32"/>
              </w:rPr>
              <w:t>Підрахунок абсолютної кількості СD34 позитивних клітин у лейкоконцентраті або периферичній крові методом проточної цитометрії за допомогою проточного цитометра ВD FACSLyric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57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3122,00</w:t>
            </w:r>
          </w:p>
        </w:tc>
      </w:tr>
    </w:tbl>
    <w:p w:rsidR="001C1632" w:rsidRDefault="001C1632" w:rsidP="001C1632">
      <w:pPr>
        <w:pStyle w:val="TableParagraph"/>
        <w:rPr>
          <w:sz w:val="32"/>
        </w:rPr>
        <w:sectPr w:rsidR="001C1632">
          <w:pgSz w:w="11910" w:h="16840"/>
          <w:pgMar w:top="800" w:right="141" w:bottom="280" w:left="1275" w:header="708" w:footer="708" w:gutter="0"/>
          <w:cols w:space="720"/>
        </w:sectPr>
      </w:pPr>
    </w:p>
    <w:p w:rsidR="001C1632" w:rsidRDefault="001C1632" w:rsidP="001C163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2431"/>
        </w:trPr>
        <w:tc>
          <w:tcPr>
            <w:tcW w:w="1373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295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143</w:t>
            </w:r>
          </w:p>
        </w:tc>
        <w:tc>
          <w:tcPr>
            <w:tcW w:w="7509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109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Дослідження імунофенотипу клітин периферичної крові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або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кісткового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мозку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із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застосуванням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 xml:space="preserve">широкої панелі моноклональних антитіл методом проточної цитометрії за допомогою проточного цитометра ВD FACSLyric(для діагностики гострої Т-лімфобластної </w:t>
            </w:r>
            <w:r>
              <w:rPr>
                <w:spacing w:val="-2"/>
                <w:sz w:val="32"/>
              </w:rPr>
              <w:t>лейкемії)</w:t>
            </w:r>
          </w:p>
        </w:tc>
        <w:tc>
          <w:tcPr>
            <w:tcW w:w="1438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295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7530,00</w:t>
            </w:r>
          </w:p>
        </w:tc>
      </w:tr>
      <w:tr w:rsidR="001C1632" w:rsidTr="00D46E66">
        <w:trPr>
          <w:trHeight w:val="242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292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144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09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Дослідження імунофенотипу клітин периферичної крові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або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кісткового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мозку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із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застосуванням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широкої панелі моноклональних антитіл методом проточної цитометрії за допомогою проточного цитометра ВD FACSLyric (для діагностики гострої мієлоїдної</w:t>
            </w:r>
          </w:p>
          <w:p w:rsidR="001C1632" w:rsidRDefault="001C1632" w:rsidP="00D46E66">
            <w:pPr>
              <w:pStyle w:val="TableParagraph"/>
              <w:spacing w:before="1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лейкемії)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292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10518,00</w:t>
            </w:r>
          </w:p>
        </w:tc>
      </w:tr>
      <w:tr w:rsidR="001C1632" w:rsidTr="00D46E66">
        <w:trPr>
          <w:trHeight w:val="42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left="41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Медичні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маніпуляції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загального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призначення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145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Ін'єкція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лікарських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речовин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 xml:space="preserve">підшкірно, </w:t>
            </w:r>
            <w:r>
              <w:rPr>
                <w:spacing w:val="-2"/>
                <w:sz w:val="32"/>
              </w:rPr>
              <w:t>внутрішньом'язово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19,00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146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Ін'єкція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лікарських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речовин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 xml:space="preserve">внутрішньовенна </w:t>
            </w:r>
            <w:r>
              <w:rPr>
                <w:spacing w:val="-2"/>
                <w:sz w:val="32"/>
              </w:rPr>
              <w:t>струминна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39,00</w:t>
            </w: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147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Внутрішньовенне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краплинне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введення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 xml:space="preserve">лікарських </w:t>
            </w:r>
            <w:r>
              <w:rPr>
                <w:spacing w:val="-2"/>
                <w:sz w:val="32"/>
              </w:rPr>
              <w:t>речовин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94,00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148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5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Забір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крові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для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лабораторного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дослідження </w:t>
            </w:r>
            <w:r>
              <w:rPr>
                <w:spacing w:val="-2"/>
                <w:sz w:val="32"/>
              </w:rPr>
              <w:t>(венопункція)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0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31,00</w:t>
            </w:r>
          </w:p>
        </w:tc>
      </w:tr>
      <w:tr w:rsidR="001C1632" w:rsidTr="00D46E66">
        <w:trPr>
          <w:trHeight w:val="1216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55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149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54"/>
              <w:ind w:left="107" w:right="145"/>
              <w:jc w:val="left"/>
              <w:rPr>
                <w:sz w:val="32"/>
              </w:rPr>
            </w:pPr>
            <w:r>
              <w:rPr>
                <w:sz w:val="32"/>
              </w:rPr>
              <w:t>Взяття зразків з урогенітального тракту одноразовими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системами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жінок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(вартість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набору гінекологічного сплаується додатково)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55"/>
              <w:ind w:left="0"/>
              <w:jc w:val="left"/>
              <w:rPr>
                <w:sz w:val="32"/>
              </w:rPr>
            </w:pPr>
          </w:p>
          <w:p w:rsidR="001C1632" w:rsidRDefault="001C1632" w:rsidP="00D46E66">
            <w:pPr>
              <w:pStyle w:val="TableParagraph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109,00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 w:right="87"/>
              <w:jc w:val="left"/>
              <w:rPr>
                <w:sz w:val="32"/>
              </w:rPr>
            </w:pPr>
            <w:r>
              <w:rPr>
                <w:sz w:val="32"/>
              </w:rPr>
              <w:t>Взяття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зразків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урогенітального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тракту одноразовими системами у чоловіків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110,00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right="3"/>
              <w:rPr>
                <w:b/>
                <w:sz w:val="32"/>
              </w:rPr>
            </w:pPr>
            <w:r>
              <w:rPr>
                <w:b/>
                <w:sz w:val="32"/>
              </w:rPr>
              <w:t>Біопсія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не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операційна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151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Біопсія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щитовидної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залози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черезшкірна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пункційна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624,00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152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Біопсія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бронхів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ендоскопічна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щипцева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760,00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153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Біопсія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шлунка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ендоскопічна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299,00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154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Проведення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пункційної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біопсії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лімфатичного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вузла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624,00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155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Трепанобіопсія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730,00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156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Стернальна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пункція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157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Пайпель-аспіраційна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біопсія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ендометрію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322,00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right="1"/>
              <w:rPr>
                <w:b/>
                <w:sz w:val="32"/>
              </w:rPr>
            </w:pPr>
            <w:r>
              <w:rPr>
                <w:b/>
                <w:sz w:val="32"/>
              </w:rPr>
              <w:t>Хірургічні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послуги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</w:tbl>
    <w:p w:rsidR="001C1632" w:rsidRDefault="001C1632" w:rsidP="001C1632">
      <w:pPr>
        <w:pStyle w:val="TableParagraph"/>
        <w:jc w:val="left"/>
        <w:rPr>
          <w:sz w:val="30"/>
        </w:rPr>
        <w:sectPr w:rsidR="001C1632">
          <w:pgSz w:w="11910" w:h="16840"/>
          <w:pgMar w:top="800" w:right="141" w:bottom="280" w:left="1275" w:header="708" w:footer="708" w:gutter="0"/>
          <w:cols w:space="720"/>
        </w:sectPr>
      </w:pPr>
    </w:p>
    <w:p w:rsidR="001C1632" w:rsidRDefault="001C1632" w:rsidP="001C163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811"/>
        </w:trPr>
        <w:tc>
          <w:tcPr>
            <w:tcW w:w="1373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158</w:t>
            </w:r>
          </w:p>
        </w:tc>
        <w:tc>
          <w:tcPr>
            <w:tcW w:w="7509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Місцева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інфільтративна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анестезія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(лікарський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засіб сплачується додатково)</w:t>
            </w:r>
          </w:p>
        </w:tc>
        <w:tc>
          <w:tcPr>
            <w:tcW w:w="1438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267,00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159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Видалення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папіломи/ліпоми/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фіброми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шкіри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579,00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Первинна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хірургічна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обробка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рани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/>
              <w:rPr>
                <w:sz w:val="32"/>
              </w:rPr>
            </w:pPr>
            <w:r>
              <w:rPr>
                <w:spacing w:val="-2"/>
                <w:sz w:val="32"/>
              </w:rPr>
              <w:t>566,00</w:t>
            </w:r>
          </w:p>
        </w:tc>
      </w:tr>
      <w:tr w:rsidR="001C1632" w:rsidTr="00D46E66">
        <w:trPr>
          <w:trHeight w:val="402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161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Перев'язка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чистої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рани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392,00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162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Перев'язка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інфікованої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рани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703,00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Накладання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швів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757,00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Зняття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швів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234,00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165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Видалення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стороннього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тіла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мяких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тканин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2296,00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166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Розкриття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фурункула,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карбункула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792,00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167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Розкриття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дренування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абсцесу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792,00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168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Розкриття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дренування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гематоми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792,00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169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Видалення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"врощеного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нігтя"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501,00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righ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Реабілтаційні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послуги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810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170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Складання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індивідуального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реабілітаційного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плану (програми реабілітації)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603,00</w:t>
            </w:r>
          </w:p>
        </w:tc>
      </w:tr>
      <w:tr w:rsidR="001C1632" w:rsidTr="00D46E66">
        <w:trPr>
          <w:trHeight w:val="808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19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171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4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Індивідуальне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заняття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фізичним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терапевтом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 xml:space="preserve">або </w:t>
            </w:r>
            <w:r>
              <w:rPr>
                <w:spacing w:val="-2"/>
                <w:sz w:val="32"/>
              </w:rPr>
              <w:t>ерготерапевтом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19"/>
              <w:rPr>
                <w:sz w:val="32"/>
              </w:rPr>
            </w:pPr>
            <w:r>
              <w:rPr>
                <w:spacing w:val="-2"/>
                <w:sz w:val="32"/>
              </w:rPr>
              <w:t>456,00</w:t>
            </w:r>
          </w:p>
        </w:tc>
      </w:tr>
      <w:tr w:rsidR="001C1632" w:rsidTr="00D46E66">
        <w:trPr>
          <w:trHeight w:val="81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172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Індивідуальне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заняття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асистентом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фізичного терапевта або ерготерапевта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347,00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173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Механотерапія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апараті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серії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Артромот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301,00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174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Механотерапія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апараті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серії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Мотомед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301,00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Механотерапія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кисті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301,00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176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Тестування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заняття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платформі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Huber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372,00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177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Мануальний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масаж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певної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ділянки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(20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хвилин)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/>
              <w:rPr>
                <w:sz w:val="32"/>
              </w:rPr>
            </w:pPr>
            <w:r>
              <w:rPr>
                <w:spacing w:val="-2"/>
                <w:sz w:val="32"/>
              </w:rPr>
              <w:t>280,00</w:t>
            </w:r>
          </w:p>
        </w:tc>
      </w:tr>
      <w:tr w:rsidR="001C1632" w:rsidTr="00D46E66">
        <w:trPr>
          <w:trHeight w:val="402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178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Електротерапія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апараті: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Рефтон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220,00</w:t>
            </w:r>
          </w:p>
        </w:tc>
      </w:tr>
      <w:tr w:rsidR="001C1632" w:rsidTr="00D46E66">
        <w:trPr>
          <w:trHeight w:val="81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179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Ультразвукова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терапія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апараті: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Chattanoga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Intelect Mobile 2 Ultrasound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183,00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Магнітотерапії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EASY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QS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(1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зона)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239,00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181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Ударно-хвильова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терапія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(5000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ударів)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393,00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182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Лазерна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терапія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(1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ділянка)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185,00</w:t>
            </w:r>
          </w:p>
        </w:tc>
      </w:tr>
      <w:tr w:rsidR="001C1632" w:rsidTr="00D46E66">
        <w:trPr>
          <w:trHeight w:val="419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25"/>
              <w:ind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Блокади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183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Блокада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сідничного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нерва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583,00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7"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184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7"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Блокші&amp;ашсреберних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нервів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(одна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ділянка)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7"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393,00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992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Офтальмологічні</w:t>
            </w:r>
            <w:r>
              <w:rPr>
                <w:spacing w:val="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послуги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185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Визначення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полів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зору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182,00</w:t>
            </w:r>
          </w:p>
        </w:tc>
      </w:tr>
    </w:tbl>
    <w:p w:rsidR="001C1632" w:rsidRDefault="001C1632" w:rsidP="001C1632">
      <w:pPr>
        <w:pStyle w:val="TableParagraph"/>
        <w:spacing w:line="367" w:lineRule="exact"/>
        <w:rPr>
          <w:sz w:val="32"/>
        </w:rPr>
        <w:sectPr w:rsidR="001C1632">
          <w:pgSz w:w="11910" w:h="16840"/>
          <w:pgMar w:top="800" w:right="141" w:bottom="280" w:left="1275" w:header="708" w:footer="708" w:gutter="0"/>
          <w:cols w:space="720"/>
        </w:sectPr>
      </w:pPr>
    </w:p>
    <w:p w:rsidR="001C1632" w:rsidRDefault="001C1632" w:rsidP="001C163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09"/>
        <w:gridCol w:w="1438"/>
      </w:tblGrid>
      <w:tr w:rsidR="001C1632" w:rsidTr="00D46E66">
        <w:trPr>
          <w:trHeight w:val="405"/>
        </w:trPr>
        <w:tc>
          <w:tcPr>
            <w:tcW w:w="1373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186</w:t>
            </w:r>
          </w:p>
        </w:tc>
        <w:tc>
          <w:tcPr>
            <w:tcW w:w="7509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Видалення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стороннього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тіла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рогівки</w:t>
            </w:r>
          </w:p>
        </w:tc>
        <w:tc>
          <w:tcPr>
            <w:tcW w:w="1438" w:type="dxa"/>
            <w:tcBorders>
              <w:top w:val="nil"/>
            </w:tcBorders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515,00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8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187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8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Авторефрактометрія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8" w:lineRule="exact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61,00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188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Пневмотонометрія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92,00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189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Офтальмоскопія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364,00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Біомікроскопія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182,00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191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Візометрія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86,00</w:t>
            </w:r>
          </w:p>
        </w:tc>
      </w:tr>
      <w:tr w:rsidR="001C1632" w:rsidTr="00D46E66">
        <w:trPr>
          <w:trHeight w:val="402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Дерматологічні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послуги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Дерматоскопія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232,00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right="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Гематологічні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послуги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193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Терапевтичний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плазмофорез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4093,00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194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Терапевтичний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плазмообмін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51106,00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195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Терапевтичний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еритрофорез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ind w:right="3"/>
              <w:rPr>
                <w:sz w:val="32"/>
              </w:rPr>
            </w:pPr>
            <w:r>
              <w:rPr>
                <w:spacing w:val="-2"/>
                <w:sz w:val="32"/>
              </w:rPr>
              <w:t>11319,00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376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Оториноларингологічні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лікувальні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процедури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196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Видалення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сірчаної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пробки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одного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вуха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341,00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197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Промивання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мигдаликів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547,00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right="7"/>
              <w:rPr>
                <w:b/>
                <w:sz w:val="32"/>
              </w:rPr>
            </w:pPr>
            <w:r>
              <w:rPr>
                <w:b/>
                <w:sz w:val="32"/>
              </w:rPr>
              <w:t>Гінекологічні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лікувальні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процедури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198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Кольпоскопія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розширена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284,00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15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199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Зішкріб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цервікального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каналу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15"/>
              <w:rPr>
                <w:sz w:val="32"/>
              </w:rPr>
            </w:pPr>
            <w:r>
              <w:rPr>
                <w:spacing w:val="-2"/>
                <w:sz w:val="32"/>
              </w:rPr>
              <w:t>349,00</w:t>
            </w:r>
          </w:p>
        </w:tc>
      </w:tr>
      <w:tr w:rsidR="001C1632" w:rsidTr="00D46E66">
        <w:trPr>
          <w:trHeight w:val="402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15" w:line="367" w:lineRule="exact"/>
              <w:ind w:right="1"/>
              <w:rPr>
                <w:b/>
                <w:sz w:val="32"/>
              </w:rPr>
            </w:pPr>
            <w:r>
              <w:rPr>
                <w:b/>
                <w:sz w:val="32"/>
              </w:rPr>
              <w:t>Радіологічні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послуги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811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222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before="37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Оцінка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внутрішнього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опромінення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за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допомогою лічильника випромінювання людини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222"/>
              <w:rPr>
                <w:sz w:val="32"/>
              </w:rPr>
            </w:pPr>
            <w:r>
              <w:rPr>
                <w:spacing w:val="-2"/>
                <w:sz w:val="32"/>
              </w:rPr>
              <w:t>761,00</w:t>
            </w: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right="3"/>
              <w:rPr>
                <w:b/>
                <w:sz w:val="32"/>
              </w:rPr>
            </w:pPr>
            <w:r>
              <w:rPr>
                <w:b/>
                <w:sz w:val="32"/>
              </w:rPr>
              <w:t>Інші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послуги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</w:tc>
      </w:tr>
      <w:tr w:rsidR="001C1632" w:rsidTr="00D46E66">
        <w:trPr>
          <w:trHeight w:val="405"/>
        </w:trPr>
        <w:tc>
          <w:tcPr>
            <w:tcW w:w="1373" w:type="dxa"/>
          </w:tcPr>
          <w:p w:rsidR="001C1632" w:rsidRDefault="001C1632" w:rsidP="00D46E66">
            <w:pPr>
              <w:pStyle w:val="TableParagraph"/>
              <w:spacing w:line="367" w:lineRule="exact"/>
              <w:ind w:left="11"/>
              <w:rPr>
                <w:sz w:val="32"/>
              </w:rPr>
            </w:pPr>
            <w:r>
              <w:rPr>
                <w:spacing w:val="-5"/>
                <w:sz w:val="32"/>
              </w:rPr>
              <w:t>201</w:t>
            </w:r>
          </w:p>
        </w:tc>
        <w:tc>
          <w:tcPr>
            <w:tcW w:w="7509" w:type="dxa"/>
          </w:tcPr>
          <w:p w:rsidR="001C1632" w:rsidRDefault="001C1632" w:rsidP="00D46E66">
            <w:pPr>
              <w:pStyle w:val="TableParagraph"/>
              <w:spacing w:line="367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Оформлення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видача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медичниної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довідки</w:t>
            </w:r>
          </w:p>
        </w:tc>
        <w:tc>
          <w:tcPr>
            <w:tcW w:w="1438" w:type="dxa"/>
          </w:tcPr>
          <w:p w:rsidR="001C1632" w:rsidRDefault="001C1632" w:rsidP="00D46E66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217,00</w:t>
            </w:r>
          </w:p>
        </w:tc>
      </w:tr>
    </w:tbl>
    <w:p w:rsidR="001C1632" w:rsidRDefault="001C1632" w:rsidP="001C1632">
      <w:pPr>
        <w:pStyle w:val="TableParagraph"/>
        <w:spacing w:line="367" w:lineRule="exact"/>
        <w:ind w:left="0"/>
        <w:jc w:val="left"/>
        <w:rPr>
          <w:sz w:val="32"/>
        </w:rPr>
        <w:sectPr w:rsidR="001C1632">
          <w:pgSz w:w="11910" w:h="16840"/>
          <w:pgMar w:top="800" w:right="141" w:bottom="280" w:left="1275" w:header="708" w:footer="708" w:gutter="0"/>
          <w:cols w:space="720"/>
        </w:sectPr>
      </w:pPr>
    </w:p>
    <w:p w:rsidR="001C1632" w:rsidRPr="00F646A0" w:rsidRDefault="001C1632" w:rsidP="001C1632">
      <w:pPr>
        <w:tabs>
          <w:tab w:val="left" w:pos="3029"/>
          <w:tab w:val="left" w:pos="4571"/>
        </w:tabs>
        <w:spacing w:before="72"/>
        <w:ind w:right="232"/>
        <w:rPr>
          <w:lang w:val="en-US"/>
        </w:rPr>
      </w:pPr>
      <w:bookmarkStart w:id="0" w:name="_GoBack"/>
      <w:bookmarkEnd w:id="0"/>
    </w:p>
    <w:sectPr w:rsidR="001C1632" w:rsidRPr="00F646A0" w:rsidSect="00E64D89">
      <w:pgSz w:w="12240" w:h="15840"/>
      <w:pgMar w:top="126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32"/>
    <w:rsid w:val="001C1632"/>
    <w:rsid w:val="00425BD3"/>
    <w:rsid w:val="00F6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BDC9"/>
  <w15:chartTrackingRefBased/>
  <w15:docId w15:val="{77885972-663C-46CB-A41D-C5F93CA5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16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632"/>
    <w:pPr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163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C1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1632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1C16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C1632"/>
  </w:style>
  <w:style w:type="paragraph" w:customStyle="1" w:styleId="TableParagraph">
    <w:name w:val="Table Paragraph"/>
    <w:basedOn w:val="a"/>
    <w:uiPriority w:val="1"/>
    <w:qFormat/>
    <w:rsid w:val="001C1632"/>
    <w:pPr>
      <w:spacing w:before="18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9669</Words>
  <Characters>5512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1</cp:revision>
  <dcterms:created xsi:type="dcterms:W3CDTF">2025-11-24T12:20:00Z</dcterms:created>
  <dcterms:modified xsi:type="dcterms:W3CDTF">2025-11-24T12:44:00Z</dcterms:modified>
</cp:coreProperties>
</file>