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A1CDC" w14:textId="794871C8" w:rsidR="00DA23F8" w:rsidRPr="00237707" w:rsidRDefault="00347309" w:rsidP="00DA23F8">
      <w:pPr>
        <w:jc w:val="center"/>
        <w:outlineLvl w:val="0"/>
        <w:rPr>
          <w:rFonts w:ascii="Times New Roman" w:hAnsi="Times New Roman" w:cs="Times New Roman"/>
          <w:b/>
          <w:sz w:val="32"/>
          <w:szCs w:val="32"/>
          <w:lang w:val="uk-UA"/>
        </w:rPr>
      </w:pPr>
      <w:r w:rsidRPr="00347309">
        <w:rPr>
          <w:rFonts w:ascii="Times New Roman" w:hAnsi="Times New Roman" w:cs="Times New Roman"/>
          <w:b/>
          <w:sz w:val="32"/>
          <w:szCs w:val="32"/>
          <w:lang w:val="uk-UA"/>
        </w:rPr>
        <w:t xml:space="preserve">Обгрунтування технічних, якісних і кількісних характеристик: </w:t>
      </w:r>
      <w:r w:rsidR="00FD1963" w:rsidRPr="00237707">
        <w:rPr>
          <w:rFonts w:ascii="Times New Roman" w:hAnsi="Times New Roman" w:cs="Times New Roman"/>
          <w:b/>
          <w:sz w:val="32"/>
          <w:szCs w:val="32"/>
          <w:lang w:val="uk-UA"/>
        </w:rPr>
        <w:t xml:space="preserve">на закупівлю </w:t>
      </w:r>
      <w:r w:rsidR="00FD1963" w:rsidRPr="00237707">
        <w:rPr>
          <w:rFonts w:ascii="Times New Roman" w:hAnsi="Times New Roman" w:cs="Times New Roman"/>
          <w:b/>
          <w:color w:val="000000"/>
          <w:sz w:val="32"/>
          <w:szCs w:val="32"/>
          <w:lang w:val="uk-UA"/>
        </w:rPr>
        <w:t>код ДК 021:2015 24450000-3 – агрохімічна продукція (</w:t>
      </w:r>
      <w:r w:rsidR="00FD1963" w:rsidRPr="00237707">
        <w:rPr>
          <w:rFonts w:ascii="Times New Roman" w:hAnsi="Times New Roman" w:cs="Times New Roman"/>
          <w:b/>
          <w:sz w:val="32"/>
          <w:szCs w:val="32"/>
          <w:lang w:val="uk-UA"/>
        </w:rPr>
        <w:t>дезінфікуючі засоби) по процедурі відкриті трги з особливістю</w:t>
      </w:r>
      <w:r w:rsidR="00237707">
        <w:rPr>
          <w:rFonts w:ascii="Times New Roman" w:hAnsi="Times New Roman" w:cs="Times New Roman"/>
          <w:b/>
          <w:sz w:val="32"/>
          <w:szCs w:val="32"/>
          <w:lang w:val="uk-UA"/>
        </w:rPr>
        <w:t>.</w:t>
      </w:r>
    </w:p>
    <w:tbl>
      <w:tblPr>
        <w:tblW w:w="157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23"/>
        <w:gridCol w:w="595"/>
        <w:gridCol w:w="993"/>
        <w:gridCol w:w="9044"/>
      </w:tblGrid>
      <w:tr w:rsidR="00237707" w:rsidRPr="00DA23F8" w14:paraId="0A154556" w14:textId="5ACD00D2" w:rsidTr="00237707">
        <w:trPr>
          <w:trHeight w:val="1163"/>
        </w:trPr>
        <w:tc>
          <w:tcPr>
            <w:tcW w:w="709" w:type="dxa"/>
            <w:noWrap/>
            <w:vAlign w:val="center"/>
          </w:tcPr>
          <w:p w14:paraId="09AAB7E4" w14:textId="77777777" w:rsidR="00237707" w:rsidRPr="00237707" w:rsidRDefault="00237707" w:rsidP="00451A18">
            <w:pPr>
              <w:jc w:val="center"/>
              <w:rPr>
                <w:rFonts w:ascii="Times New Roman" w:hAnsi="Times New Roman" w:cs="Times New Roman"/>
                <w:b/>
                <w:sz w:val="20"/>
                <w:szCs w:val="20"/>
                <w:lang w:val="uk-UA" w:eastAsia="uk-UA"/>
              </w:rPr>
            </w:pPr>
            <w:r w:rsidRPr="00237707">
              <w:rPr>
                <w:rFonts w:ascii="Times New Roman" w:hAnsi="Times New Roman" w:cs="Times New Roman"/>
                <w:b/>
                <w:sz w:val="20"/>
                <w:szCs w:val="20"/>
                <w:lang w:val="uk-UA" w:eastAsia="uk-UA"/>
              </w:rPr>
              <w:t>№ п/п</w:t>
            </w:r>
          </w:p>
        </w:tc>
        <w:tc>
          <w:tcPr>
            <w:tcW w:w="4423" w:type="dxa"/>
          </w:tcPr>
          <w:p w14:paraId="755D4A51" w14:textId="77777777" w:rsidR="00237707" w:rsidRPr="00237707" w:rsidRDefault="00237707" w:rsidP="00451A18">
            <w:pPr>
              <w:pStyle w:val="31"/>
              <w:jc w:val="center"/>
              <w:rPr>
                <w:b/>
                <w:color w:val="000000"/>
                <w:sz w:val="20"/>
                <w:szCs w:val="20"/>
              </w:rPr>
            </w:pPr>
            <w:r w:rsidRPr="00237707">
              <w:rPr>
                <w:b/>
                <w:color w:val="000000"/>
                <w:sz w:val="20"/>
                <w:szCs w:val="20"/>
              </w:rPr>
              <w:t>Найменування предмету закупівлі або еквівалент</w:t>
            </w:r>
          </w:p>
        </w:tc>
        <w:tc>
          <w:tcPr>
            <w:tcW w:w="595" w:type="dxa"/>
          </w:tcPr>
          <w:p w14:paraId="615E0B11" w14:textId="07C12B5B" w:rsidR="00237707" w:rsidRPr="00237707" w:rsidRDefault="00237707" w:rsidP="00451A18">
            <w:pPr>
              <w:contextualSpacing/>
              <w:jc w:val="center"/>
              <w:rPr>
                <w:rFonts w:ascii="Times New Roman" w:hAnsi="Times New Roman" w:cs="Times New Roman"/>
                <w:b/>
                <w:noProof/>
                <w:kern w:val="24"/>
                <w:sz w:val="20"/>
                <w:szCs w:val="20"/>
                <w:lang w:val="uk-UA"/>
              </w:rPr>
            </w:pPr>
            <w:r w:rsidRPr="00237707">
              <w:rPr>
                <w:rFonts w:ascii="Times New Roman" w:hAnsi="Times New Roman" w:cs="Times New Roman"/>
                <w:b/>
                <w:noProof/>
                <w:kern w:val="24"/>
                <w:sz w:val="20"/>
                <w:szCs w:val="20"/>
                <w:lang w:val="uk-UA"/>
              </w:rPr>
              <w:t>Од.вим.</w:t>
            </w:r>
          </w:p>
        </w:tc>
        <w:tc>
          <w:tcPr>
            <w:tcW w:w="993" w:type="dxa"/>
          </w:tcPr>
          <w:p w14:paraId="300BC1C1" w14:textId="359FCFB9" w:rsidR="00237707" w:rsidRPr="00237707" w:rsidRDefault="00237707" w:rsidP="00451A18">
            <w:pPr>
              <w:contextualSpacing/>
              <w:jc w:val="center"/>
              <w:rPr>
                <w:rFonts w:ascii="Times New Roman" w:hAnsi="Times New Roman" w:cs="Times New Roman"/>
                <w:b/>
                <w:noProof/>
                <w:kern w:val="24"/>
                <w:sz w:val="20"/>
                <w:szCs w:val="20"/>
                <w:lang w:val="uk-UA"/>
              </w:rPr>
            </w:pPr>
            <w:r w:rsidRPr="00237707">
              <w:rPr>
                <w:rFonts w:ascii="Times New Roman" w:hAnsi="Times New Roman" w:cs="Times New Roman"/>
                <w:b/>
                <w:noProof/>
                <w:kern w:val="24"/>
                <w:sz w:val="20"/>
                <w:szCs w:val="20"/>
                <w:lang w:val="uk-UA"/>
              </w:rPr>
              <w:t>Кількість</w:t>
            </w:r>
          </w:p>
        </w:tc>
        <w:tc>
          <w:tcPr>
            <w:tcW w:w="9044" w:type="dxa"/>
          </w:tcPr>
          <w:p w14:paraId="16F8F0E0" w14:textId="371B5EAC" w:rsidR="00237707" w:rsidRPr="00237707" w:rsidRDefault="00237707" w:rsidP="00451A18">
            <w:pPr>
              <w:contextualSpacing/>
              <w:jc w:val="center"/>
              <w:rPr>
                <w:rFonts w:ascii="Times New Roman" w:hAnsi="Times New Roman" w:cs="Times New Roman"/>
                <w:b/>
                <w:noProof/>
                <w:kern w:val="24"/>
                <w:sz w:val="20"/>
                <w:szCs w:val="20"/>
              </w:rPr>
            </w:pPr>
            <w:r w:rsidRPr="00237707">
              <w:rPr>
                <w:rFonts w:ascii="Times New Roman" w:hAnsi="Times New Roman" w:cs="Times New Roman"/>
                <w:b/>
                <w:noProof/>
                <w:kern w:val="24"/>
                <w:sz w:val="20"/>
                <w:szCs w:val="20"/>
              </w:rPr>
              <w:t>Медико-технічні вимоги</w:t>
            </w:r>
          </w:p>
        </w:tc>
      </w:tr>
      <w:tr w:rsidR="00237707" w:rsidRPr="00DA23F8" w14:paraId="146DF6BB" w14:textId="77777777" w:rsidTr="00237707">
        <w:trPr>
          <w:trHeight w:val="284"/>
        </w:trPr>
        <w:tc>
          <w:tcPr>
            <w:tcW w:w="709" w:type="dxa"/>
            <w:noWrap/>
            <w:vAlign w:val="center"/>
          </w:tcPr>
          <w:p w14:paraId="3FFDE90F"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2AFAC83D" w14:textId="77777777" w:rsidR="00237707" w:rsidRPr="00237707" w:rsidRDefault="00237707" w:rsidP="00237707">
            <w:pPr>
              <w:spacing w:after="0" w:line="276" w:lineRule="auto"/>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Засіб для дезінфекції, суміщення процесів дезінфекції і достерилізаційного очищення,ДВР та стерілізіції</w:t>
            </w:r>
          </w:p>
          <w:p w14:paraId="0AE2CD21" w14:textId="475573F4" w:rsidR="00237707" w:rsidRPr="00237707" w:rsidRDefault="00237707" w:rsidP="00237707">
            <w:pPr>
              <w:pStyle w:val="31"/>
              <w:rPr>
                <w:bCs/>
                <w:color w:val="000000"/>
                <w:sz w:val="20"/>
                <w:szCs w:val="20"/>
              </w:rPr>
            </w:pPr>
            <w:r w:rsidRPr="00237707">
              <w:rPr>
                <w:color w:val="000000"/>
                <w:sz w:val="20"/>
                <w:szCs w:val="20"/>
              </w:rPr>
              <w:t>«Актосед ендо», фасування</w:t>
            </w:r>
            <w:r w:rsidRPr="00237707">
              <w:rPr>
                <w:bCs/>
                <w:color w:val="000000"/>
                <w:sz w:val="20"/>
                <w:szCs w:val="20"/>
              </w:rPr>
              <w:t xml:space="preserve"> </w:t>
            </w:r>
            <w:r w:rsidRPr="00237707">
              <w:rPr>
                <w:bCs/>
                <w:color w:val="000000"/>
                <w:sz w:val="20"/>
                <w:szCs w:val="20"/>
                <w:lang w:val="ru-RU"/>
              </w:rPr>
              <w:t>5</w:t>
            </w:r>
            <w:r w:rsidRPr="00237707">
              <w:rPr>
                <w:bCs/>
                <w:color w:val="000000"/>
                <w:sz w:val="20"/>
                <w:szCs w:val="20"/>
              </w:rPr>
              <w:t>л</w:t>
            </w:r>
          </w:p>
        </w:tc>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14:paraId="511AC0F7" w14:textId="330C4A73"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single" w:sz="4" w:space="0" w:color="auto"/>
              <w:left w:val="nil"/>
              <w:bottom w:val="single" w:sz="4" w:space="0" w:color="auto"/>
              <w:right w:val="single" w:sz="4" w:space="0" w:color="auto"/>
            </w:tcBorders>
            <w:shd w:val="clear" w:color="auto" w:fill="auto"/>
            <w:vAlign w:val="center"/>
          </w:tcPr>
          <w:p w14:paraId="10A44FB7" w14:textId="7990E5A1"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20</w:t>
            </w:r>
          </w:p>
        </w:tc>
        <w:tc>
          <w:tcPr>
            <w:tcW w:w="9044" w:type="dxa"/>
            <w:vAlign w:val="center"/>
          </w:tcPr>
          <w:p w14:paraId="5D90C1EE" w14:textId="4E14D7B6"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 </w:t>
            </w:r>
            <w:bookmarkStart w:id="0" w:name="_Hlk190102957"/>
            <w:r w:rsidRPr="00237707">
              <w:rPr>
                <w:rFonts w:ascii="Times New Roman" w:hAnsi="Times New Roman" w:cs="Times New Roman"/>
                <w:noProof/>
                <w:kern w:val="24"/>
                <w:sz w:val="20"/>
                <w:szCs w:val="20"/>
                <w:lang w:val="uk-UA"/>
              </w:rPr>
              <w:t>1.Засіб для дезінфекції, суміщення процесів дезінфекції і достерилізаційного очищення, ДВР, стерилізації виробів медичного призначення</w:t>
            </w:r>
            <w:bookmarkEnd w:id="0"/>
            <w:r w:rsidRPr="00237707">
              <w:rPr>
                <w:rFonts w:ascii="Times New Roman" w:hAnsi="Times New Roman" w:cs="Times New Roman"/>
                <w:noProof/>
                <w:kern w:val="24"/>
                <w:sz w:val="20"/>
                <w:szCs w:val="20"/>
                <w:lang w:val="uk-UA"/>
              </w:rPr>
              <w:t>.</w:t>
            </w:r>
          </w:p>
          <w:p w14:paraId="3A6688CA" w14:textId="0F4716C2"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  .В 100г засобу міститься 12,0 г </w:t>
            </w:r>
            <w:r w:rsidRPr="00237707">
              <w:rPr>
                <w:rFonts w:ascii="Times New Roman" w:hAnsi="Times New Roman" w:cs="Times New Roman"/>
                <w:bCs/>
                <w:noProof/>
                <w:kern w:val="24"/>
                <w:sz w:val="20"/>
                <w:szCs w:val="20"/>
                <w:lang w:val="en-US"/>
              </w:rPr>
              <w:t>N</w:t>
            </w:r>
            <w:r w:rsidRPr="00237707">
              <w:rPr>
                <w:rFonts w:ascii="Times New Roman" w:hAnsi="Times New Roman" w:cs="Times New Roman"/>
                <w:bCs/>
                <w:noProof/>
                <w:kern w:val="24"/>
                <w:sz w:val="20"/>
                <w:szCs w:val="20"/>
                <w:lang w:val="uk-UA"/>
              </w:rPr>
              <w:t>,</w:t>
            </w:r>
            <w:r w:rsidRPr="00237707">
              <w:rPr>
                <w:rFonts w:ascii="Times New Roman" w:hAnsi="Times New Roman" w:cs="Times New Roman"/>
                <w:bCs/>
                <w:noProof/>
                <w:kern w:val="24"/>
                <w:sz w:val="20"/>
                <w:szCs w:val="20"/>
                <w:lang w:val="en-US"/>
              </w:rPr>
              <w:t>N</w:t>
            </w:r>
            <w:r w:rsidRPr="00237707">
              <w:rPr>
                <w:rFonts w:ascii="Times New Roman" w:hAnsi="Times New Roman" w:cs="Times New Roman"/>
                <w:bCs/>
                <w:noProof/>
                <w:kern w:val="24"/>
                <w:sz w:val="20"/>
                <w:szCs w:val="20"/>
                <w:lang w:val="uk-UA"/>
              </w:rPr>
              <w:t>-дідецил-</w:t>
            </w:r>
            <w:r w:rsidRPr="00237707">
              <w:rPr>
                <w:rFonts w:ascii="Times New Roman" w:hAnsi="Times New Roman" w:cs="Times New Roman"/>
                <w:bCs/>
                <w:noProof/>
                <w:kern w:val="24"/>
                <w:sz w:val="20"/>
                <w:szCs w:val="20"/>
                <w:lang w:val="en-US"/>
              </w:rPr>
              <w:t>N</w:t>
            </w:r>
            <w:r w:rsidRPr="00237707">
              <w:rPr>
                <w:rFonts w:ascii="Times New Roman" w:hAnsi="Times New Roman" w:cs="Times New Roman"/>
                <w:bCs/>
                <w:noProof/>
                <w:kern w:val="24"/>
                <w:sz w:val="20"/>
                <w:szCs w:val="20"/>
                <w:lang w:val="uk-UA"/>
              </w:rPr>
              <w:t>-метил-полі(оксиетил) амоній пропіонат,</w:t>
            </w:r>
            <w:r w:rsidRPr="00237707">
              <w:rPr>
                <w:rFonts w:ascii="Times New Roman" w:hAnsi="Times New Roman" w:cs="Times New Roman"/>
                <w:noProof/>
                <w:kern w:val="24"/>
                <w:sz w:val="20"/>
                <w:szCs w:val="20"/>
                <w:lang w:val="uk-UA"/>
              </w:rPr>
              <w:t xml:space="preserve">  9,9 г </w:t>
            </w:r>
            <w:r w:rsidRPr="00237707">
              <w:rPr>
                <w:rFonts w:ascii="Times New Roman" w:hAnsi="Times New Roman" w:cs="Times New Roman"/>
                <w:noProof/>
                <w:kern w:val="24"/>
                <w:sz w:val="20"/>
                <w:szCs w:val="20"/>
              </w:rPr>
              <w:t>N</w:t>
            </w:r>
            <w:r w:rsidRPr="00237707">
              <w:rPr>
                <w:rFonts w:ascii="Times New Roman" w:hAnsi="Times New Roman" w:cs="Times New Roman"/>
                <w:noProof/>
                <w:kern w:val="24"/>
                <w:sz w:val="20"/>
                <w:szCs w:val="20"/>
                <w:lang w:val="uk-UA"/>
              </w:rPr>
              <w:t>-(3-амінопропіл)-</w:t>
            </w:r>
            <w:r w:rsidRPr="00237707">
              <w:rPr>
                <w:rFonts w:ascii="Times New Roman" w:hAnsi="Times New Roman" w:cs="Times New Roman"/>
                <w:noProof/>
                <w:kern w:val="24"/>
                <w:sz w:val="20"/>
                <w:szCs w:val="20"/>
              </w:rPr>
              <w:t>N</w:t>
            </w:r>
            <w:r w:rsidRPr="00237707">
              <w:rPr>
                <w:rFonts w:ascii="Times New Roman" w:hAnsi="Times New Roman" w:cs="Times New Roman"/>
                <w:noProof/>
                <w:kern w:val="24"/>
                <w:sz w:val="20"/>
                <w:szCs w:val="20"/>
                <w:lang w:val="uk-UA"/>
              </w:rPr>
              <w:t>-додецилпропан-1,3-діамін (діючі речовини); інгібітор корозії, неіонні ПАР, регулятор рН, інші допоміжні речовини,  деіонізована вода до 100,0.</w:t>
            </w:r>
          </w:p>
          <w:p w14:paraId="0A9A8461"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lang w:val="uk-UA"/>
              </w:rPr>
              <w:t>2. Робочі</w:t>
            </w:r>
            <w:r w:rsidRPr="00237707">
              <w:rPr>
                <w:rFonts w:ascii="Times New Roman" w:hAnsi="Times New Roman" w:cs="Times New Roman"/>
                <w:b/>
                <w:noProof/>
                <w:kern w:val="24"/>
                <w:sz w:val="20"/>
                <w:szCs w:val="20"/>
                <w:lang w:val="uk-UA"/>
              </w:rPr>
              <w:t xml:space="preserve"> </w:t>
            </w:r>
            <w:r w:rsidRPr="00237707">
              <w:rPr>
                <w:rFonts w:ascii="Times New Roman" w:hAnsi="Times New Roman" w:cs="Times New Roman"/>
                <w:noProof/>
                <w:kern w:val="24"/>
                <w:sz w:val="20"/>
                <w:szCs w:val="20"/>
                <w:lang w:val="uk-UA"/>
              </w:rPr>
              <w:t>розчини засобу мають</w:t>
            </w:r>
            <w:r w:rsidRPr="00237707">
              <w:rPr>
                <w:rFonts w:ascii="Times New Roman" w:hAnsi="Times New Roman" w:cs="Times New Roman"/>
                <w:b/>
                <w:noProof/>
                <w:kern w:val="24"/>
                <w:sz w:val="20"/>
                <w:szCs w:val="20"/>
                <w:lang w:val="uk-UA"/>
              </w:rPr>
              <w:t xml:space="preserve"> </w:t>
            </w:r>
            <w:r w:rsidRPr="00237707">
              <w:rPr>
                <w:rFonts w:ascii="Times New Roman" w:hAnsi="Times New Roman" w:cs="Times New Roman"/>
                <w:noProof/>
                <w:kern w:val="24"/>
                <w:sz w:val="20"/>
                <w:szCs w:val="20"/>
                <w:lang w:val="uk-UA"/>
              </w:rPr>
              <w:t xml:space="preserve">добрі змочувальні, миючі властивості, не викликають корозії металів, не пошкоджують вироби з металів, скла, кераміки, алюмінію, твердої гуми та  твердого пластику, латексу та синтетичних матеріалів, включаючи поліакрилат та полікарбонат, каучуків, полімерних матеріалів та інших матеріалів; поверхні медичних приладів, апаратури і устаткування з лакофарбовим, гальванічним і полімерним покриттям; не фіксують органічні забруднення, добре змиваються, не залишають нальоту, липкої плівки і плям на поверхнях об’єктів, що піддаються обробці. </w:t>
            </w:r>
            <w:r w:rsidRPr="00237707">
              <w:rPr>
                <w:rFonts w:ascii="Times New Roman" w:hAnsi="Times New Roman" w:cs="Times New Roman"/>
                <w:noProof/>
                <w:kern w:val="24"/>
                <w:sz w:val="20"/>
                <w:szCs w:val="20"/>
              </w:rPr>
              <w:t xml:space="preserve">Робочими розчинами засобу можливо обробляти об’єкти з будь яких матеріалів. </w:t>
            </w:r>
          </w:p>
          <w:p w14:paraId="611115C8" w14:textId="46044A1F"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3. </w:t>
            </w:r>
            <w:r w:rsidRPr="00237707">
              <w:rPr>
                <w:rFonts w:ascii="Times New Roman" w:hAnsi="Times New Roman" w:cs="Times New Roman"/>
                <w:bCs/>
                <w:noProof/>
                <w:kern w:val="24"/>
                <w:sz w:val="20"/>
                <w:szCs w:val="20"/>
              </w:rPr>
              <w:t xml:space="preserve">Засіб демонструє високу сумісність з матеріалами та сильну функцію очищення, він підходить для щоденного використання для дезінфекції медичних інструментів, для попереднього очищення та дезінфекції хірургічних інструментів, стоматологічних інструментів, ендоскопів, анестезіологічного обладнання та матеріалів, стійких або нестійких до нагрівання, включаючи мінімально інвазивні хірургічні інструменти (MIS), </w:t>
            </w:r>
            <w:r w:rsidRPr="00237707">
              <w:rPr>
                <w:rFonts w:ascii="Times New Roman" w:hAnsi="Times New Roman" w:cs="Times New Roman"/>
                <w:noProof/>
                <w:kern w:val="24"/>
                <w:sz w:val="20"/>
                <w:szCs w:val="20"/>
              </w:rPr>
              <w:t>у т.ч. ручним і механізованим способом у напівавтоматичних та повністю автоматизованих машинах, в установках ультразвукового очищення.</w:t>
            </w:r>
          </w:p>
          <w:p w14:paraId="677D8002" w14:textId="60ED2F25"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4</w:t>
            </w:r>
            <w:r w:rsidRPr="00237707">
              <w:rPr>
                <w:rFonts w:ascii="Times New Roman" w:hAnsi="Times New Roman" w:cs="Times New Roman"/>
                <w:b/>
                <w:bCs/>
                <w:noProof/>
                <w:kern w:val="24"/>
                <w:sz w:val="20"/>
                <w:szCs w:val="20"/>
              </w:rPr>
              <w:t xml:space="preserve">. </w:t>
            </w:r>
            <w:r w:rsidRPr="00237707">
              <w:rPr>
                <w:rFonts w:ascii="Times New Roman" w:hAnsi="Times New Roman" w:cs="Times New Roman"/>
                <w:noProof/>
                <w:kern w:val="24"/>
                <w:sz w:val="20"/>
                <w:szCs w:val="20"/>
              </w:rPr>
              <w:t>Сумісність  засобу з різними термолабільними та термостабільними медичними виробами (включаючи ендоскопи) протестовано та схвалено компанією KARL STORZ або іншими виробниками ендоскопів.</w:t>
            </w:r>
          </w:p>
          <w:p w14:paraId="54A4AB36" w14:textId="7537F6BA"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5. Засіб призначений для дезінфекції, суміщення процесів дезінфекції і достерилізаційного очищення (ручним і механізованим способом, в установках ультразвукового очищення) усіх видів виробів медичного призначення з різних матеріалів одноразового і багаторазового призначення, термолабільних та термостабільних, включаючи гнучкі і жорсткі ендоскопи для бронхоскопії, ларингоскопії, артроскопії, лапароскопії, гістероскопії, гастроскопії, колоноскопії, ехо-ендоскопії та інструменти до них (у т.ч. для ручної обробки, обробки у напівавтоматичних машинах); хірургічні (в </w:t>
            </w:r>
            <w:r w:rsidRPr="00237707">
              <w:rPr>
                <w:rFonts w:ascii="Times New Roman" w:hAnsi="Times New Roman" w:cs="Times New Roman"/>
                <w:noProof/>
                <w:kern w:val="24"/>
                <w:sz w:val="20"/>
                <w:szCs w:val="20"/>
              </w:rPr>
              <w:lastRenderedPageBreak/>
              <w:t>тому числі мікрохірургічні), стоматологічні інструменти (включаючи ендодонтичні, обертові інструменти та стоматологічні бори з різних матеріалів;  зонди усіх видів, катетери, інтраопераційних та ехокардіографічних датчиків, термочутливі матеріали для анестезії, в т.ч. маски, трубки, шланги до наркозно-дихальної апаратури, стоматологічне та інше обладнання; для дезінфекції високого рівня ендоскопів; для стерилізації виробів медичного призначення, включаючи гнучкі і жорсткі ендоскопи.</w:t>
            </w:r>
          </w:p>
          <w:p w14:paraId="4C491254" w14:textId="6CA052C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6. Засіб має бактерицидні (в т.ч. щодо  S.aureus/MRSA, E. coli, Enterococcus hirae,  P. Mirabilis,  P. Aeruginosa та інших), фунгицидні (т.ч. щодо  C. albicans), туберкулоцидні, мікобактерицидні (щодо Mycobacterium avium, Mycobacterium terrae), віроцидні влативості (в т.ч. до збудників гепатитів В, С, ВІЛ-інфекції), спороцидні  (щодо B. Subtilis) властивості. Засіб протестовано у відповідності до Європейських стандартів EN 14561, EN 14562, EN 14563, EN 17111.</w:t>
            </w:r>
          </w:p>
          <w:p w14:paraId="2A5106F2" w14:textId="257EB15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7. Можливість застосування засобу після ензимного очищення інструментів та ендоскопів</w:t>
            </w:r>
          </w:p>
          <w:p w14:paraId="01843102" w14:textId="4F21A7D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 Можливий термін зберігання робочих розчинів засобу становить 7 діб, </w:t>
            </w:r>
          </w:p>
          <w:p w14:paraId="4758CAF4" w14:textId="4DA28FA8"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8. Наявність тест-смужок для експрес-контролю активності робочих розчинів засобу.  </w:t>
            </w:r>
          </w:p>
          <w:p w14:paraId="7AA76AE9"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9.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39E414F3" w14:textId="3523A07F"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rPr>
              <w:t>Фасування 5л</w:t>
            </w:r>
            <w:r w:rsidRPr="00237707">
              <w:rPr>
                <w:rFonts w:ascii="Times New Roman" w:hAnsi="Times New Roman" w:cs="Times New Roman"/>
                <w:noProof/>
                <w:kern w:val="24"/>
                <w:sz w:val="20"/>
                <w:szCs w:val="20"/>
                <w:lang w:val="uk-UA"/>
              </w:rPr>
              <w:t>.</w:t>
            </w:r>
          </w:p>
        </w:tc>
      </w:tr>
      <w:tr w:rsidR="00237707" w:rsidRPr="00DF323D" w14:paraId="78E24C31" w14:textId="77777777" w:rsidTr="00237707">
        <w:trPr>
          <w:trHeight w:val="284"/>
        </w:trPr>
        <w:tc>
          <w:tcPr>
            <w:tcW w:w="709" w:type="dxa"/>
            <w:noWrap/>
            <w:vAlign w:val="center"/>
          </w:tcPr>
          <w:p w14:paraId="07061DCF"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2820E12" w14:textId="77777777" w:rsidR="00237707" w:rsidRPr="00237707" w:rsidRDefault="00237707" w:rsidP="00237707">
            <w:pPr>
              <w:pStyle w:val="31"/>
              <w:rPr>
                <w:noProof/>
                <w:kern w:val="24"/>
                <w:sz w:val="20"/>
                <w:szCs w:val="20"/>
              </w:rPr>
            </w:pPr>
            <w:r w:rsidRPr="00237707">
              <w:rPr>
                <w:noProof/>
                <w:kern w:val="24"/>
                <w:sz w:val="20"/>
                <w:szCs w:val="20"/>
              </w:rPr>
              <w:t xml:space="preserve">Засіб для </w:t>
            </w:r>
            <w:bookmarkStart w:id="1" w:name="_Hlk188218530"/>
            <w:r w:rsidRPr="00237707">
              <w:rPr>
                <w:noProof/>
                <w:kern w:val="24"/>
                <w:sz w:val="20"/>
                <w:szCs w:val="20"/>
              </w:rPr>
              <w:t>дезінфекції, дезінфекції високого рівня та стерилізації</w:t>
            </w:r>
            <w:bookmarkEnd w:id="1"/>
            <w:r w:rsidRPr="00237707">
              <w:rPr>
                <w:noProof/>
                <w:kern w:val="24"/>
                <w:sz w:val="20"/>
                <w:szCs w:val="20"/>
              </w:rPr>
              <w:t xml:space="preserve"> ендоскопів, медичних інструментів </w:t>
            </w:r>
          </w:p>
          <w:p w14:paraId="10B24CFE" w14:textId="5B1CFF7C" w:rsidR="00237707" w:rsidRPr="00237707" w:rsidRDefault="00237707" w:rsidP="00237707">
            <w:pPr>
              <w:pStyle w:val="31"/>
              <w:rPr>
                <w:noProof/>
                <w:kern w:val="24"/>
                <w:sz w:val="20"/>
                <w:szCs w:val="20"/>
              </w:rPr>
            </w:pPr>
            <w:r w:rsidRPr="00237707">
              <w:rPr>
                <w:noProof/>
                <w:kern w:val="24"/>
                <w:sz w:val="20"/>
                <w:szCs w:val="20"/>
              </w:rPr>
              <w:t>«АКТОСЕД РА порошок» фасування 5 кг</w:t>
            </w:r>
          </w:p>
        </w:tc>
        <w:tc>
          <w:tcPr>
            <w:tcW w:w="595" w:type="dxa"/>
            <w:tcBorders>
              <w:top w:val="nil"/>
              <w:left w:val="single" w:sz="4" w:space="0" w:color="auto"/>
              <w:bottom w:val="single" w:sz="4" w:space="0" w:color="auto"/>
              <w:right w:val="single" w:sz="4" w:space="0" w:color="auto"/>
            </w:tcBorders>
            <w:shd w:val="clear" w:color="auto" w:fill="auto"/>
            <w:vAlign w:val="center"/>
          </w:tcPr>
          <w:p w14:paraId="13471F43" w14:textId="46C6591C"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3E494BF4" w14:textId="42555852"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20</w:t>
            </w:r>
          </w:p>
        </w:tc>
        <w:tc>
          <w:tcPr>
            <w:tcW w:w="9044" w:type="dxa"/>
          </w:tcPr>
          <w:p w14:paraId="693DD988" w14:textId="0A92D6DB"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 Засіб для дезінфекції, дезінфекції високого рівня та стерилізації ендоскопів, медичних інструментів.</w:t>
            </w:r>
          </w:p>
          <w:p w14:paraId="04CF381C"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2. </w:t>
            </w:r>
            <w:bookmarkStart w:id="2" w:name="_Hlk185257112"/>
            <w:bookmarkStart w:id="3" w:name="_Hlk185254114"/>
            <w:r w:rsidRPr="00237707">
              <w:rPr>
                <w:rFonts w:ascii="Times New Roman" w:hAnsi="Times New Roman" w:cs="Times New Roman"/>
                <w:noProof/>
                <w:kern w:val="24"/>
                <w:sz w:val="20"/>
                <w:szCs w:val="20"/>
                <w:lang w:val="uk-UA"/>
              </w:rPr>
              <w:t>Засіб у вигляді порошку на основі натрію натрію перкарбонату &lt;50 г, ТАЕД &lt;30 г, інгібіторів корозії. Основною діючою речовиною є пероцтова (надоцтова) кислота, вміст у засобі складає &gt;1200 ppm.</w:t>
            </w:r>
          </w:p>
          <w:p w14:paraId="1CA84DC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3. </w:t>
            </w:r>
            <w:bookmarkEnd w:id="2"/>
            <w:r w:rsidRPr="00237707">
              <w:rPr>
                <w:rFonts w:ascii="Times New Roman" w:hAnsi="Times New Roman" w:cs="Times New Roman"/>
                <w:noProof/>
                <w:kern w:val="24"/>
                <w:sz w:val="20"/>
                <w:szCs w:val="20"/>
                <w:lang w:val="uk-UA"/>
              </w:rPr>
              <w:t xml:space="preserve">Засіб має бактерицидні, фунгицидні, туберкулоцидні, віроцидні, спороцидні властивості. </w:t>
            </w:r>
          </w:p>
          <w:p w14:paraId="7FBBDF2B"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4. </w:t>
            </w:r>
            <w:bookmarkEnd w:id="3"/>
            <w:r w:rsidRPr="00237707">
              <w:rPr>
                <w:rFonts w:ascii="Times New Roman" w:hAnsi="Times New Roman" w:cs="Times New Roman"/>
                <w:noProof/>
                <w:kern w:val="24"/>
                <w:sz w:val="20"/>
                <w:szCs w:val="20"/>
                <w:lang w:val="uk-UA"/>
              </w:rPr>
              <w:t xml:space="preserve"> Час дезінфекції, дезінфекції високого рівня та стерилізації складає не більше 10 хв.</w:t>
            </w:r>
          </w:p>
          <w:p w14:paraId="656D70B3"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5. Сумісність  засобу з різними термолабільними та термостабільними медичними виробами (включаючи ендоскопи) протестовано та схвалено компанією KARL STORZ або іншими виробниками ендоскопів.</w:t>
            </w:r>
          </w:p>
          <w:p w14:paraId="32897B7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6. Залишкові кількості активно-діючої речовини водних розчинів засобу – надоцтової кислоти – розкладаються до нетоксичних речовин – води, кисню і оцтової кислоти. </w:t>
            </w:r>
          </w:p>
          <w:p w14:paraId="5F514D8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7. Засіб застосовується для дезінфекції, суміщення процесів дезінфекції і достерилізаційного очищення, дезінфекції високого рівня та стерилізації, достерилізаційного очищення усіх видів виробів медичного призначення з різних матеріалів, включаючи гнучкі і жорсткі ендоскопи для бронхоскопії, ларингоскопії, артроскопії, лапароскопії, гістероскопії, гастроскопії, колоноскопії, ехо-ендоскопії та інструменти до них, хірургічні (в тому числі мікрохірургічні, для малоінвазивної і судинної хірургії, анестезіології), стоматологічні інструменти (включаючи ендодонтичні, обертові інструменти та стоматологічні бори з різних матеріалів); зонди усіх видів, катетери, інтраопераційні та ехокардіографічні датчики, термочутливі вироби для анестезії, в т.ч. маски, трубки, і інші елементи </w:t>
            </w:r>
            <w:r w:rsidRPr="00237707">
              <w:rPr>
                <w:rFonts w:ascii="Times New Roman" w:hAnsi="Times New Roman" w:cs="Times New Roman"/>
                <w:noProof/>
                <w:kern w:val="24"/>
                <w:sz w:val="20"/>
                <w:szCs w:val="20"/>
                <w:lang w:val="uk-UA"/>
              </w:rPr>
              <w:lastRenderedPageBreak/>
              <w:t>наркозно-дихальної апаратури у т.ч. ручним і механізованим способом у напівавтоматичних та повністю автоматизованих машинах, в установках ультразвукового очищення;</w:t>
            </w:r>
          </w:p>
          <w:p w14:paraId="4D19209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для дезінфекції і очищення (у т.ч. достерилізаційного очищення) лабораторного посуду, різноманітних ємностей, ємностей для дезінфекції, медичного обладнання, апаратури;</w:t>
            </w:r>
          </w:p>
          <w:p w14:paraId="58034EA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8. Засіб має бактерицидні (в т.ч. щодо MRSA), фунгицидні (т.ч. щодо  </w:t>
            </w:r>
            <w:r w:rsidRPr="00237707">
              <w:rPr>
                <w:rFonts w:ascii="Times New Roman" w:hAnsi="Times New Roman" w:cs="Times New Roman"/>
                <w:i/>
                <w:noProof/>
                <w:kern w:val="24"/>
                <w:sz w:val="20"/>
                <w:szCs w:val="20"/>
                <w:lang w:val="uk-UA"/>
              </w:rPr>
              <w:t>C. albicans, A. brasiliensis</w:t>
            </w:r>
            <w:r w:rsidRPr="00237707">
              <w:rPr>
                <w:rFonts w:ascii="Times New Roman" w:hAnsi="Times New Roman" w:cs="Times New Roman"/>
                <w:noProof/>
                <w:kern w:val="24"/>
                <w:sz w:val="20"/>
                <w:szCs w:val="20"/>
                <w:lang w:val="uk-UA"/>
              </w:rPr>
              <w:t>), туберкулоцидні, мікобактерицидні, віруліцидні властивості (в т.ч. до збудників гепатитів В, С, ВІЛ-інфекції, (Adeno, Polio, MNV), спороцидні  (щодо B. Subtilis) властивості. Засіб протестовано у відповідності до Європейських стандартів EN 14561, EN 13727, EN 14562, EN 13624, EN 14563, EN 14348, EN 14476, EN 13704.</w:t>
            </w:r>
          </w:p>
          <w:p w14:paraId="11EDB07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6.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234067FE" w14:textId="4DCC856E"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5 кг.</w:t>
            </w:r>
          </w:p>
        </w:tc>
      </w:tr>
      <w:tr w:rsidR="00237707" w:rsidRPr="00DF323D" w14:paraId="5B8B5C73" w14:textId="77777777" w:rsidTr="00237707">
        <w:trPr>
          <w:trHeight w:val="284"/>
        </w:trPr>
        <w:tc>
          <w:tcPr>
            <w:tcW w:w="709" w:type="dxa"/>
            <w:noWrap/>
            <w:vAlign w:val="center"/>
          </w:tcPr>
          <w:p w14:paraId="6785DE62"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3DE3BE95" w14:textId="77777777" w:rsidR="00237707" w:rsidRPr="00237707" w:rsidRDefault="00237707" w:rsidP="00237707">
            <w:pPr>
              <w:pStyle w:val="31"/>
              <w:rPr>
                <w:noProof/>
                <w:kern w:val="24"/>
                <w:sz w:val="20"/>
                <w:szCs w:val="20"/>
                <w:lang w:val="ru-RU"/>
              </w:rPr>
            </w:pPr>
            <w:r w:rsidRPr="00237707">
              <w:rPr>
                <w:bCs/>
                <w:noProof/>
                <w:kern w:val="24"/>
                <w:sz w:val="20"/>
                <w:szCs w:val="20"/>
                <w:lang w:val="ru-RU"/>
              </w:rPr>
              <w:t xml:space="preserve">Засіб для очищення та  </w:t>
            </w:r>
            <w:r w:rsidRPr="00237707">
              <w:rPr>
                <w:noProof/>
                <w:kern w:val="24"/>
                <w:sz w:val="20"/>
                <w:szCs w:val="20"/>
                <w:lang w:val="ru-RU"/>
              </w:rPr>
              <w:t>достерилізаційного очищення</w:t>
            </w:r>
          </w:p>
          <w:p w14:paraId="15B140AD" w14:textId="5D94927A" w:rsidR="00237707" w:rsidRPr="00237707" w:rsidRDefault="00237707" w:rsidP="00237707">
            <w:pPr>
              <w:pStyle w:val="31"/>
              <w:rPr>
                <w:noProof/>
                <w:kern w:val="24"/>
                <w:sz w:val="20"/>
                <w:szCs w:val="20"/>
              </w:rPr>
            </w:pPr>
            <w:r w:rsidRPr="00237707">
              <w:rPr>
                <w:noProof/>
                <w:kern w:val="24"/>
                <w:sz w:val="20"/>
                <w:szCs w:val="20"/>
                <w:lang w:val="ru-RU"/>
              </w:rPr>
              <w:t xml:space="preserve"> «АКТОКЛІН ПЕРФЕКТ» фасування 1л</w:t>
            </w:r>
          </w:p>
        </w:tc>
        <w:tc>
          <w:tcPr>
            <w:tcW w:w="595" w:type="dxa"/>
            <w:tcBorders>
              <w:top w:val="nil"/>
              <w:left w:val="single" w:sz="4" w:space="0" w:color="auto"/>
              <w:bottom w:val="single" w:sz="4" w:space="0" w:color="auto"/>
              <w:right w:val="single" w:sz="4" w:space="0" w:color="auto"/>
            </w:tcBorders>
            <w:shd w:val="clear" w:color="auto" w:fill="auto"/>
            <w:vAlign w:val="center"/>
          </w:tcPr>
          <w:p w14:paraId="1A424C10" w14:textId="5F2A10C3"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474A0CEE" w14:textId="6BD1F3E9"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color w:val="000000"/>
                <w:sz w:val="20"/>
                <w:szCs w:val="20"/>
              </w:rPr>
              <w:t>150</w:t>
            </w:r>
          </w:p>
        </w:tc>
        <w:tc>
          <w:tcPr>
            <w:tcW w:w="9044" w:type="dxa"/>
          </w:tcPr>
          <w:p w14:paraId="109FDF13" w14:textId="1CF3928E"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bCs/>
                <w:noProof/>
                <w:kern w:val="24"/>
                <w:sz w:val="20"/>
                <w:szCs w:val="20"/>
                <w:lang w:val="uk-UA"/>
              </w:rPr>
              <w:t xml:space="preserve">1. Засіб для очищення, у т.ч. </w:t>
            </w:r>
            <w:r w:rsidRPr="00237707">
              <w:rPr>
                <w:rFonts w:ascii="Times New Roman" w:hAnsi="Times New Roman" w:cs="Times New Roman"/>
                <w:noProof/>
                <w:kern w:val="24"/>
                <w:sz w:val="20"/>
                <w:szCs w:val="20"/>
                <w:lang w:val="uk-UA"/>
              </w:rPr>
              <w:t>достерилізаційного очищення</w:t>
            </w:r>
            <w:r w:rsidRPr="00237707">
              <w:rPr>
                <w:rFonts w:ascii="Times New Roman" w:hAnsi="Times New Roman" w:cs="Times New Roman"/>
                <w:bCs/>
                <w:noProof/>
                <w:kern w:val="24"/>
                <w:sz w:val="20"/>
                <w:szCs w:val="20"/>
                <w:lang w:val="uk-UA"/>
              </w:rPr>
              <w:t xml:space="preserve"> хірургічних інструментів з нержавіючої сталі, стоматологічних інструментів </w:t>
            </w:r>
            <w:r w:rsidRPr="00237707">
              <w:rPr>
                <w:rFonts w:ascii="Times New Roman" w:hAnsi="Times New Roman" w:cs="Times New Roman"/>
                <w:noProof/>
                <w:kern w:val="24"/>
                <w:sz w:val="20"/>
                <w:szCs w:val="20"/>
                <w:lang w:val="uk-UA"/>
              </w:rPr>
              <w:t>(включаючи ендодонтичні, обертові інструменти та стоматологічні бори з різних матеріалів у т.ч. бори твердосплавні, диски і голівки алмазні, дриль-бори)</w:t>
            </w:r>
            <w:r w:rsidRPr="00237707">
              <w:rPr>
                <w:rFonts w:ascii="Times New Roman" w:hAnsi="Times New Roman" w:cs="Times New Roman"/>
                <w:bCs/>
                <w:noProof/>
                <w:kern w:val="24"/>
                <w:sz w:val="20"/>
                <w:szCs w:val="20"/>
                <w:lang w:val="uk-UA"/>
              </w:rPr>
              <w:t xml:space="preserve">, ендоскопів </w:t>
            </w:r>
            <w:r w:rsidRPr="00237707">
              <w:rPr>
                <w:rFonts w:ascii="Times New Roman" w:hAnsi="Times New Roman" w:cs="Times New Roman"/>
                <w:noProof/>
                <w:kern w:val="24"/>
                <w:sz w:val="20"/>
                <w:szCs w:val="20"/>
                <w:lang w:val="uk-UA"/>
              </w:rPr>
              <w:t>(гастро-, бронхо-, цисто-, колоно-, ректо-, артро-, ларинго-, гістеро-, лапаро-, дуоденоскопів та інших)</w:t>
            </w:r>
            <w:r w:rsidRPr="00237707">
              <w:rPr>
                <w:rFonts w:ascii="Times New Roman" w:hAnsi="Times New Roman" w:cs="Times New Roman"/>
                <w:bCs/>
                <w:noProof/>
                <w:kern w:val="24"/>
                <w:sz w:val="20"/>
                <w:szCs w:val="20"/>
                <w:lang w:val="uk-UA"/>
              </w:rPr>
              <w:t>, обладнання для анестезії та матеріалів, стійких або нестійких до нагрівання, включаючи мінімально інвазивні хірургічні (</w:t>
            </w:r>
            <w:r w:rsidRPr="00237707">
              <w:rPr>
                <w:rFonts w:ascii="Times New Roman" w:hAnsi="Times New Roman" w:cs="Times New Roman"/>
                <w:bCs/>
                <w:noProof/>
                <w:kern w:val="24"/>
                <w:sz w:val="20"/>
                <w:szCs w:val="20"/>
              </w:rPr>
              <w:t>MIS</w:t>
            </w:r>
            <w:r w:rsidRPr="00237707">
              <w:rPr>
                <w:rFonts w:ascii="Times New Roman" w:hAnsi="Times New Roman" w:cs="Times New Roman"/>
                <w:bCs/>
                <w:noProof/>
                <w:kern w:val="24"/>
                <w:sz w:val="20"/>
                <w:szCs w:val="20"/>
                <w:lang w:val="uk-UA"/>
              </w:rPr>
              <w:t xml:space="preserve">) інструменти, </w:t>
            </w:r>
            <w:r w:rsidRPr="00237707">
              <w:rPr>
                <w:rFonts w:ascii="Times New Roman" w:hAnsi="Times New Roman" w:cs="Times New Roman"/>
                <w:noProof/>
                <w:kern w:val="24"/>
                <w:sz w:val="20"/>
                <w:szCs w:val="20"/>
                <w:lang w:val="uk-UA"/>
              </w:rPr>
              <w:t>виробів медичного призначення, що виготовлені із металу, скла, гуми, полімерних та інших матеріалів, включаючи стоматологічні; зонди усіх видів, катетери,  хірургічні, мікрохірургічні інструменти, термочутливі матеріали для анестезії, у т.ч. маски, гнучкі та жорсткі трубки, катетери; лабораторний посуд, наркозно-дихальна апаратура, шланги до наркозно-дихальної апаратури, обладнання і приладдя для анестезіології та інтенсивної терапії та інших ручним способом та механізованим способом, у т.ч. з використанням ультразвукового та циркуляційного мийного обладнання, у миючих та мийно-дезінфікуючих машинах. Для очищення, у т.ч. попереднього, остаточного очищення та достерилізаційного очищення гнучких і жорстких ендоскопів та інструментів до них ручним способом та механізованим способом, у т.ч. з використанням ультразвукового та циркуляційного мийного обладнання, у миючих та мийно-дезінфікуючих машинах.</w:t>
            </w:r>
          </w:p>
          <w:p w14:paraId="603D9273"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2. </w:t>
            </w:r>
            <w:r w:rsidRPr="00237707">
              <w:rPr>
                <w:rFonts w:ascii="Times New Roman" w:hAnsi="Times New Roman" w:cs="Times New Roman"/>
                <w:bCs/>
                <w:noProof/>
                <w:kern w:val="24"/>
                <w:sz w:val="20"/>
                <w:szCs w:val="20"/>
                <w:lang w:val="uk-UA"/>
              </w:rPr>
              <w:t>Засіб містить: ферменти (</w:t>
            </w:r>
            <w:r w:rsidRPr="00237707">
              <w:rPr>
                <w:rFonts w:ascii="Times New Roman" w:hAnsi="Times New Roman" w:cs="Times New Roman"/>
                <w:noProof/>
                <w:kern w:val="24"/>
                <w:sz w:val="20"/>
                <w:szCs w:val="20"/>
                <w:lang w:val="uk-UA"/>
              </w:rPr>
              <w:t>протеаза, ліпаза, амілаза, целюлаза не менше 0,8г), бензалконію хлорид-0,8г, пом'якшувач води, неіонний поверхнево-активний засіб, інгібітор корозії, хелатуючий агент, інші речовини, деіонізована вода до 100г.</w:t>
            </w:r>
          </w:p>
          <w:p w14:paraId="3528289C"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b/>
                <w:bCs/>
                <w:noProof/>
                <w:kern w:val="24"/>
                <w:sz w:val="20"/>
                <w:szCs w:val="20"/>
                <w:lang w:val="uk-UA"/>
              </w:rPr>
              <w:t xml:space="preserve">3. </w:t>
            </w:r>
            <w:r w:rsidRPr="00237707">
              <w:rPr>
                <w:rFonts w:ascii="Times New Roman" w:hAnsi="Times New Roman" w:cs="Times New Roman"/>
                <w:noProof/>
                <w:kern w:val="24"/>
                <w:sz w:val="20"/>
                <w:szCs w:val="20"/>
                <w:lang w:val="uk-UA"/>
              </w:rPr>
              <w:t xml:space="preserve">Робочі розчини засобу мають змочувальні та миючі властивості, видаляють механічні, жирові, білкові, вуглеводні забруднення, залишки крові, секретів та інших біологічних рідин організму людини, залишки лікарських засобів тощо із зовнішніх поверхонь, внутрішніх каналів та порожнин виробів медичного призначення; добре змиваються з оброблених об’єктів, не залишають нальоту, </w:t>
            </w:r>
            <w:r w:rsidRPr="00237707">
              <w:rPr>
                <w:rFonts w:ascii="Times New Roman" w:hAnsi="Times New Roman" w:cs="Times New Roman"/>
                <w:noProof/>
                <w:kern w:val="24"/>
                <w:sz w:val="20"/>
                <w:szCs w:val="20"/>
                <w:lang w:val="uk-UA"/>
              </w:rPr>
              <w:lastRenderedPageBreak/>
              <w:t xml:space="preserve">осаду, плям, низькопінні, не пошкоджують об’єкти, що виготовлені із металів, скла, </w:t>
            </w:r>
            <w:r w:rsidRPr="00237707">
              <w:rPr>
                <w:rFonts w:ascii="Times New Roman" w:hAnsi="Times New Roman" w:cs="Times New Roman"/>
                <w:bCs/>
                <w:noProof/>
                <w:kern w:val="24"/>
                <w:sz w:val="20"/>
                <w:szCs w:val="20"/>
                <w:lang w:val="uk-UA"/>
              </w:rPr>
              <w:t>полімерних матеріалів, гуми,</w:t>
            </w:r>
            <w:r w:rsidRPr="00237707">
              <w:rPr>
                <w:rFonts w:ascii="Times New Roman" w:hAnsi="Times New Roman" w:cs="Times New Roman"/>
                <w:noProof/>
                <w:kern w:val="24"/>
                <w:sz w:val="20"/>
                <w:szCs w:val="20"/>
                <w:lang w:val="uk-UA"/>
              </w:rPr>
              <w:t xml:space="preserve"> термолабільних та термостабільних матеріалів. </w:t>
            </w:r>
          </w:p>
          <w:p w14:paraId="60AAB28D"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4. </w:t>
            </w:r>
            <w:r w:rsidRPr="00237707">
              <w:rPr>
                <w:rFonts w:ascii="Times New Roman" w:hAnsi="Times New Roman" w:cs="Times New Roman"/>
                <w:bCs/>
                <w:noProof/>
                <w:kern w:val="24"/>
                <w:sz w:val="20"/>
                <w:szCs w:val="20"/>
                <w:lang w:val="uk-UA"/>
              </w:rPr>
              <w:t xml:space="preserve">Засіб має високу сумісність з матеріалами, сумісний з виробами з нержавіючої сталі, хромованих, нікельованих металевих виробів, алюмінію, гуми, латексу, скла, порцеляни, поліпропілену, поліетилену, полівінілхлориду, полікарбонату, </w:t>
            </w:r>
            <w:r w:rsidRPr="00237707">
              <w:rPr>
                <w:rFonts w:ascii="Times New Roman" w:hAnsi="Times New Roman" w:cs="Times New Roman"/>
                <w:noProof/>
                <w:kern w:val="24"/>
                <w:sz w:val="20"/>
                <w:szCs w:val="20"/>
                <w:lang w:val="uk-UA"/>
              </w:rPr>
              <w:t xml:space="preserve">можливість безпечного використання засобу для виробів з будь яких сплавів та металів. </w:t>
            </w:r>
          </w:p>
          <w:p w14:paraId="0F90A8D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5. Завдяки спільній дії комплексу з 4 ферментів і неіоногенних ПАВ, самостійно розчинюються навіть ті забруднення, що важко видаляються, у т.ч. застарілі, прифіксовані (прикипілі) до поверхонь матеріалів (кров, слиз, сироватка, секрети, білкові, жирові та вуглеводні виділення та забруднення, біоплівки, хімічні речовини та реагенти, лікарські препарати, залишки рентгенконтрастних речовин та ін.) або які вже підсохли; фермент целюлаза забезпечує руйнування бактеріальних біоплівок.</w:t>
            </w:r>
          </w:p>
          <w:p w14:paraId="3BA8E205"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noProof/>
                <w:kern w:val="24"/>
                <w:sz w:val="20"/>
                <w:szCs w:val="20"/>
                <w:lang w:val="uk-UA"/>
              </w:rPr>
              <w:t xml:space="preserve">6. </w:t>
            </w:r>
            <w:r w:rsidRPr="00237707">
              <w:rPr>
                <w:rFonts w:ascii="Times New Roman" w:hAnsi="Times New Roman" w:cs="Times New Roman"/>
                <w:bCs/>
                <w:noProof/>
                <w:kern w:val="24"/>
                <w:sz w:val="20"/>
                <w:szCs w:val="20"/>
                <w:lang w:val="uk-UA"/>
              </w:rPr>
              <w:t xml:space="preserve">Засіб </w:t>
            </w:r>
            <w:r w:rsidRPr="00237707">
              <w:rPr>
                <w:rFonts w:ascii="Times New Roman" w:hAnsi="Times New Roman" w:cs="Times New Roman"/>
                <w:bCs/>
                <w:noProof/>
                <w:kern w:val="24"/>
                <w:sz w:val="20"/>
                <w:szCs w:val="20"/>
              </w:rPr>
              <w:t xml:space="preserve"> підходить для використання у воді різного рівня жорсткості</w:t>
            </w:r>
            <w:r w:rsidRPr="00237707">
              <w:rPr>
                <w:rFonts w:ascii="Times New Roman" w:hAnsi="Times New Roman" w:cs="Times New Roman"/>
                <w:bCs/>
                <w:noProof/>
                <w:kern w:val="24"/>
                <w:sz w:val="20"/>
                <w:szCs w:val="20"/>
                <w:lang w:val="uk-UA"/>
              </w:rPr>
              <w:t>, не містить фосфатів.</w:t>
            </w:r>
          </w:p>
          <w:p w14:paraId="58F3A4F8"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7. Можливість застосування засобу для</w:t>
            </w:r>
            <w:r w:rsidRPr="00237707">
              <w:rPr>
                <w:rFonts w:ascii="Times New Roman" w:hAnsi="Times New Roman" w:cs="Times New Roman"/>
                <w:noProof/>
                <w:kern w:val="24"/>
                <w:sz w:val="20"/>
                <w:szCs w:val="20"/>
                <w:lang w:val="uk-UA"/>
              </w:rPr>
              <w:t xml:space="preserve"> достерилізаційного очищення виробів медичного призначення (включаючи гнучкі і жорсткі ендоскопи та інструменти до них) при концентрації  0,5% при часі витримки максимум 5 хвилин.</w:t>
            </w:r>
            <w:r w:rsidRPr="00237707">
              <w:rPr>
                <w:rFonts w:ascii="Times New Roman" w:hAnsi="Times New Roman" w:cs="Times New Roman"/>
                <w:noProof/>
                <w:kern w:val="24"/>
                <w:sz w:val="20"/>
                <w:szCs w:val="20"/>
              </w:rPr>
              <w:t xml:space="preserve">  </w:t>
            </w:r>
          </w:p>
          <w:p w14:paraId="160C9F0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8.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50CDACE7" w14:textId="267E873E"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1л.</w:t>
            </w:r>
          </w:p>
          <w:p w14:paraId="4C0AF5FA" w14:textId="77777777" w:rsidR="00237707" w:rsidRPr="00237707" w:rsidRDefault="00237707" w:rsidP="00237707">
            <w:pPr>
              <w:contextualSpacing/>
              <w:rPr>
                <w:rFonts w:ascii="Times New Roman" w:hAnsi="Times New Roman" w:cs="Times New Roman"/>
                <w:noProof/>
                <w:kern w:val="24"/>
                <w:sz w:val="20"/>
                <w:szCs w:val="20"/>
                <w:lang w:val="uk-UA"/>
              </w:rPr>
            </w:pPr>
          </w:p>
        </w:tc>
      </w:tr>
      <w:tr w:rsidR="00237707" w:rsidRPr="00C96306" w14:paraId="42C40509" w14:textId="77777777" w:rsidTr="00237707">
        <w:trPr>
          <w:trHeight w:val="284"/>
        </w:trPr>
        <w:tc>
          <w:tcPr>
            <w:tcW w:w="709" w:type="dxa"/>
            <w:noWrap/>
            <w:vAlign w:val="center"/>
          </w:tcPr>
          <w:p w14:paraId="7D2B89A9"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A4D1FCB" w14:textId="38E3746E" w:rsidR="00237707" w:rsidRPr="00237707" w:rsidRDefault="00237707" w:rsidP="00237707">
            <w:pPr>
              <w:pStyle w:val="31"/>
              <w:rPr>
                <w:color w:val="000000"/>
                <w:sz w:val="20"/>
                <w:szCs w:val="20"/>
              </w:rPr>
            </w:pPr>
            <w:r w:rsidRPr="00237707">
              <w:rPr>
                <w:noProof/>
                <w:kern w:val="24"/>
                <w:sz w:val="20"/>
                <w:szCs w:val="20"/>
              </w:rPr>
              <w:t xml:space="preserve">Засіб для проведення швидкої дезінфекції </w:t>
            </w:r>
            <w:r w:rsidRPr="00237707">
              <w:rPr>
                <w:color w:val="000000"/>
                <w:sz w:val="20"/>
                <w:szCs w:val="20"/>
              </w:rPr>
              <w:t>«БактеріоДез квік» фасування 950 мл</w:t>
            </w:r>
          </w:p>
        </w:tc>
        <w:tc>
          <w:tcPr>
            <w:tcW w:w="595" w:type="dxa"/>
            <w:tcBorders>
              <w:top w:val="nil"/>
              <w:left w:val="single" w:sz="4" w:space="0" w:color="auto"/>
              <w:bottom w:val="single" w:sz="4" w:space="0" w:color="auto"/>
              <w:right w:val="single" w:sz="4" w:space="0" w:color="auto"/>
            </w:tcBorders>
            <w:shd w:val="clear" w:color="auto" w:fill="auto"/>
            <w:vAlign w:val="center"/>
          </w:tcPr>
          <w:p w14:paraId="73F78C95" w14:textId="70872123"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4680C4F5" w14:textId="0B0F2059"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300</w:t>
            </w:r>
          </w:p>
        </w:tc>
        <w:tc>
          <w:tcPr>
            <w:tcW w:w="9044" w:type="dxa"/>
          </w:tcPr>
          <w:p w14:paraId="03231674" w14:textId="7EDEDAE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1. Засіб для проведення швидкої дезінфекції та очищення невеликих за розмірами поверхонь медичних меблів, приладів, обладнання, устаткування у вигляді рідини. Засіб на основі суміші спирту етилового у кількості від 70-75 %; та комплексу четвертинних амонійних сполук від 0,2 до 0,6 % (алкілдиметилбензиламоній хлорид 0,1-0,3%; дидецилдиметилламоній хлорид 0,1-0,3% (діючі речовини)); октенідину дигідрохлорид 0,05-0,1%, феноксіетанол, інгібітор корозії, регулятор рН. </w:t>
            </w:r>
          </w:p>
          <w:p w14:paraId="7421023B"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2. В складі препарату не повинні міститись фарбники, віддушки, альдегіди, хлор, ПГМГ, хлоргексидин, кислоти, бутандіол, пропілові спирти, кислоти, ферменти, триклозан, повідон, йод, жирові речовини, у т.ч. речовини та комплекси по догляду за шкірою рук.</w:t>
            </w:r>
          </w:p>
          <w:p w14:paraId="315F841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3. Засіб повинен мати добрі змочувальні та очищаючі властивості, добре розчиняти та видаляти механічні, білкові, жирові забруднення, залишки крові тощо з поверхонь.</w:t>
            </w:r>
          </w:p>
          <w:p w14:paraId="385ABA6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4. Засіб не пошкоджує об’єкти, що виготовлені із металів, пластиків (поліетилен, полістирол, акрилонитрилбутадиенстирол, поліметилметакрилат, поламід, полікарбонат, полівінілхлорид), скла, гум (етилен-пропілентерполімер, фторкаучук, хлоропреновий, натуральний каучук, нітріловий, бутадієнстірольний каучук, полістірол), швидко висихає, не залишає нальоту.</w:t>
            </w:r>
          </w:p>
          <w:p w14:paraId="0BACB6D1"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5. Засіб виявляє пролонговану бактерицидну дію до грампозитивних та грамнегативних бактерій включаючи збудників туберкульозу (у т.ч. Mycobacterium. terrae), дифтерії, шигели, сальмонели, клебсієли, легіонели, лептоспіри, ієрсінії, коринебактерії, стафілококи, менінгококи, та інші види бактерій, Listeria monocytogenes, збудники внутрішньолікарняних інфекцій, у т.ч. антибіотикорезистентні (у т.ч. мультирезистентний золотистий стафілокок (MRSA), ентерокок, синьогнійну паличку, Enterococcus faecalis, E. Faecium, Klebsiella spp. (у тому числі K. Pneumonia, ванкомицин-резистентний ентерокок (VRE), Enterobacter spp., Proteus mirabilis, Proteus vulgaris, Escherichia coli, Helicobacter pylori, Ps. Aeruginosa, Acinetobacter junii, Acinetobacter baumannii, стрептококи (у т.ч. Streptococcus spp., Streptococcus agalactie, pyogenes, pnevmoniae, mutans, α- та β-гемолітичний), клострідії (у т.ч. Clostridium spp., Clostridium difficile, Clostridium sporogenes), віруліцидні (включаючи оболонкові та безоболонкові типи вірусів, у т.ч. вірусні гепатити А, В, С, D, Е, ВІЛ, рота-, корона-, норо-, поліома-, вакцинія-, герпес- адено-, параміксо-, ханта-, папова-, каліцівірусні інфекції, ентеровіруси (у т.ч. поліо-, віруси ECHO, Коксакі), респіраторно-синцитіальні, риновірусні інфекції, SARS, збудників різних видів грипу, у т.ч. грип A(H5N1) «пташиний грип», A(H1N1) «свинячий грип»), кору та фунгіцидні (включаючи кандидози, дерматомікози, Aspergillus niger, ефективний у знищенні та попередженні появи плісняви, (у т.ч. в споровій формі). </w:t>
            </w:r>
          </w:p>
          <w:p w14:paraId="7BEE1D67"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6. Засіб виявляє пролонговані бактерицидні властивості, що зберігаються не менше 3-х годин. Руйнує біологічні плівки, ефективний проти груп мікроорганізмів біоплівок. </w:t>
            </w:r>
          </w:p>
          <w:p w14:paraId="78EB026F"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7. Засіб протестований відповідно до Європейських стандартів EN 1040, EN13624, EN 13697, EN 13727, EN 14348, EN 14476, EN 14561, EN 14562.</w:t>
            </w:r>
          </w:p>
          <w:p w14:paraId="6AC94CA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8. Можливість використання засобу для дезінфекції: невеликих за розміром або важкодоступних поверхонь приміщень, меблів, малогабаритних предметів, вузлів медичного обладнання та устаткування, предметів догляду хворих (гумові грілки, термометри, подушки для кисню, манжети для вимірювання тиску; виробів медичного призначення та медичного інвентарю), офтальмологічних, стоматологічних інструментів (у т.ч. обертових), протезів, турбін, куточків, виробів з альгінатів та силікону тощо; датчиків до апаратів ультразвукового обстеження, гумових присосок до електрокардіографів та інших апаратів, медичних рукавичок; телефонів, кнопок апаратів; допускається використовувати засіб з метою висушування жорстких та гнучких ендоскопів.</w:t>
            </w:r>
          </w:p>
          <w:p w14:paraId="478E1435"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9. Рекомендовані норми витрати засобу: візуально чисті поверхні – 10 - 15 мл/м</w:t>
            </w:r>
            <w:r w:rsidRPr="00237707">
              <w:rPr>
                <w:rFonts w:ascii="Times New Roman" w:hAnsi="Times New Roman" w:cs="Times New Roman"/>
                <w:noProof/>
                <w:kern w:val="24"/>
                <w:sz w:val="20"/>
                <w:szCs w:val="20"/>
                <w:vertAlign w:val="superscript"/>
                <w:lang w:val="uk-UA"/>
              </w:rPr>
              <w:t>2</w:t>
            </w:r>
            <w:r w:rsidRPr="00237707">
              <w:rPr>
                <w:rFonts w:ascii="Times New Roman" w:hAnsi="Times New Roman" w:cs="Times New Roman"/>
                <w:noProof/>
                <w:kern w:val="24"/>
                <w:sz w:val="20"/>
                <w:szCs w:val="20"/>
                <w:lang w:val="uk-UA"/>
              </w:rPr>
              <w:t>; поверхні з органічним забрудненням - 20-30 мл/м</w:t>
            </w:r>
            <w:r w:rsidRPr="00237707">
              <w:rPr>
                <w:rFonts w:ascii="Times New Roman" w:hAnsi="Times New Roman" w:cs="Times New Roman"/>
                <w:noProof/>
                <w:kern w:val="24"/>
                <w:sz w:val="20"/>
                <w:szCs w:val="20"/>
                <w:vertAlign w:val="superscript"/>
                <w:lang w:val="uk-UA"/>
              </w:rPr>
              <w:t>2</w:t>
            </w:r>
            <w:r w:rsidRPr="00237707">
              <w:rPr>
                <w:rFonts w:ascii="Times New Roman" w:hAnsi="Times New Roman" w:cs="Times New Roman"/>
                <w:noProof/>
                <w:kern w:val="24"/>
                <w:sz w:val="20"/>
                <w:szCs w:val="20"/>
                <w:lang w:val="uk-UA"/>
              </w:rPr>
              <w:t xml:space="preserve"> поверхні.</w:t>
            </w:r>
          </w:p>
          <w:p w14:paraId="30AA0CFF"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 10. Допускається проведення дезінфекції способом протирання у присутності хворих, персоналу та інших осіб (відвідувачів лікарень) без захисту органів дихання та очей. </w:t>
            </w:r>
          </w:p>
          <w:p w14:paraId="06C1610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11. Можлива утилізація шляхом розведення та скидання до каналізації. Засіб повністю біологічно розкладається. </w:t>
            </w:r>
          </w:p>
          <w:p w14:paraId="43B389C7"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12. Гарантійний термін зберігання засобу  5 років.</w:t>
            </w:r>
          </w:p>
          <w:p w14:paraId="59B9816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13. Можливість зберігання засобу при температурі від - 10 °С до +35 °С. Засіб не втрачає своїх властивостей після розморожування.</w:t>
            </w:r>
          </w:p>
          <w:p w14:paraId="3CA5BAF6"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14. Засіб повинен бути виготовлений на виробництві яке має сертифікат на систему екологічного управління  на відповідність ДСТУ ISO 14001 та сертифікат на систему управління якістю згідно ДСТУ ISO 9001,видані органом з сертифікації згідно чинного законодавства, дійсний на дату розкриття пропозицій (потрібно надати копії сертифікатів виробника).</w:t>
            </w:r>
          </w:p>
          <w:p w14:paraId="6F464A6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15. Засіб повинен бути повинні бути зареєстровані в Україні у встановленому законодавством порядку (Надати  копії декларації та сертифікату відповідності вимогам Технічного регламенту або витяг з державного реєстру деззасобів МОЗ).</w:t>
            </w:r>
          </w:p>
          <w:p w14:paraId="4BC96AEA" w14:textId="30A13591"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950 мл.</w:t>
            </w:r>
          </w:p>
        </w:tc>
      </w:tr>
      <w:tr w:rsidR="00237707" w:rsidRPr="008207F5" w14:paraId="37927061" w14:textId="77777777" w:rsidTr="00237707">
        <w:trPr>
          <w:trHeight w:val="284"/>
        </w:trPr>
        <w:tc>
          <w:tcPr>
            <w:tcW w:w="709" w:type="dxa"/>
            <w:noWrap/>
            <w:vAlign w:val="center"/>
          </w:tcPr>
          <w:p w14:paraId="13C51FBA"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C5EE842" w14:textId="08F6742F" w:rsidR="00237707" w:rsidRPr="00237707" w:rsidRDefault="00237707" w:rsidP="00237707">
            <w:pPr>
              <w:pStyle w:val="31"/>
              <w:rPr>
                <w:bCs/>
                <w:color w:val="000000"/>
                <w:sz w:val="20"/>
                <w:szCs w:val="20"/>
              </w:rPr>
            </w:pPr>
            <w:r w:rsidRPr="00237707">
              <w:rPr>
                <w:noProof/>
                <w:kern w:val="24"/>
                <w:sz w:val="20"/>
                <w:szCs w:val="20"/>
              </w:rPr>
              <w:t xml:space="preserve">Засіб для проведення швидкої дезінфекції </w:t>
            </w:r>
            <w:r w:rsidRPr="00237707">
              <w:rPr>
                <w:color w:val="000000"/>
                <w:sz w:val="20"/>
                <w:szCs w:val="20"/>
              </w:rPr>
              <w:t>«БактеріоДез квік», вологі серветки, фасування 100 шт</w:t>
            </w:r>
          </w:p>
        </w:tc>
        <w:tc>
          <w:tcPr>
            <w:tcW w:w="595" w:type="dxa"/>
            <w:tcBorders>
              <w:top w:val="nil"/>
              <w:left w:val="single" w:sz="4" w:space="0" w:color="auto"/>
              <w:bottom w:val="single" w:sz="4" w:space="0" w:color="auto"/>
              <w:right w:val="single" w:sz="4" w:space="0" w:color="auto"/>
            </w:tcBorders>
            <w:shd w:val="clear" w:color="auto" w:fill="auto"/>
            <w:vAlign w:val="center"/>
          </w:tcPr>
          <w:p w14:paraId="78B88347" w14:textId="5E58A7B5"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7DC9F63E" w14:textId="0A26BF7F"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800</w:t>
            </w:r>
          </w:p>
        </w:tc>
        <w:tc>
          <w:tcPr>
            <w:tcW w:w="9044" w:type="dxa"/>
          </w:tcPr>
          <w:p w14:paraId="62D7A862" w14:textId="5510BA5A"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 Засіб для проведення швидкої дезінфекції та очищення невеликих за розмірами поверхонь та об’єктів  у вигляді серветок.</w:t>
            </w:r>
          </w:p>
          <w:p w14:paraId="066395C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2. Засіб на основі суміші спирту етилового  у кількості від 70,0 до 80,0 %; та комплексу четвертинних амонійних сполук С12-С16 алкілдиметилбензил амоній хлорид 0,1-0,3%, амоній, дидецилдиметил-, хлорид 0,1 - 0,3 % (діючі речовини); N-C8-10-ацил-N-метилглюкамін, перекис водню - 0,45, октенідину дигідрохлорид, інгібітор корозії, регулятор рН, інші компоненти, що забезпечують посилення властивостей засобу та пролонговану дію. Кількість діючих речовин не менш трьох.</w:t>
            </w:r>
          </w:p>
          <w:p w14:paraId="35762639"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3. В складі препарату не повинні міститись фарбники, віддушки, альдегіди, хлор, ПГМГ, хлоргексидин, кислоти, бутандіол, пропілові та ароматичні спирти, ферменти, триклозан, повідон, йод, жирові речовини, у т.ч. речовини та комплекси по догляду за шкірою рук.</w:t>
            </w:r>
          </w:p>
          <w:p w14:paraId="10A5294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4 . Серветки з нетканого безворсового матеріалу (спанлейс), просочені дезінфікуючим розчином з помірним запахом спирту. Повинні мати високу міцність, не рватися, мати добрі змочувальні та очищаючі властивості, добре розчиняти та видаляти механічні, білкові, жирові забруднення, залишки крові з поверхонь, знежирювати поверхні.</w:t>
            </w:r>
          </w:p>
          <w:p w14:paraId="2B2C869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5. Засіб не повинен пошкоджувати об’єкти, що виготовлені із металів, пластиків (поліетилен, полістирол, акрилонитрилбутадиенстирол, поліметилметакрилат, поламід, полікарбонат, полівінілхлорид), скла, гум (етилен-пропілентерполімер, фторкаучук, хлоропреновий, натуральний каучук, нітріловий, бутадієнстірольний каучук, полістірол), добре змивається з оброблених об’єктів, швидко висихає, не залишає нальоту.</w:t>
            </w:r>
          </w:p>
          <w:p w14:paraId="66334E5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6. Засіб виявляє пролонговану бактерицидну дію до грампозитивних та грамнегативних бактерій включаючи збудників туберкульозу ((у т.ч. Mycobacterium avium та Mycobacterium. terrae), дифтерії, шигели, сальмонели, клебсієли, легіонели, лептоспіри, ієрсінії, коринебактерії, стафілококи, менінгококи, та інші види бактерій Listeria monocytogenes, збудники внутрішньолікарняних інфекцій, у т.ч. антибіотикорезистентні (у т.ч. мультирезистентний золотистий стафілокок (MRSA), ентерокок, синьогнійну паличку, Enterococcus faecalis, E. Faecium, Klebsiella spp. (у тому числі K. Pneumonia, ванкомицин-резистентний ентерокок (VRE), Enterobacter spp., Proteus mirabilis, Proteus vulgaris, Escherichia coli, Helicobacter pylori, Ps. Aeruginosa, Acinetobacter junii, Acinetobacter baumannii, стрептококи (у т.ч. Streptococcus spp., Streptococcus agalactie, pyogenes, pnevmoniae, mutans, α- та β-гемолітичний), клострідії (у т.ч. Clostridium spp., Clostridium difficile, Clostridium sporogenes), віруліцидні (включаючи оболонкові та безоболонкові типи вірусів, у т.ч. вірусні гепатити А, В, С, D, E, ВІЛ, рота-, корона-, норо-, поліома-, вакцинія-, герпес- адено-, параміксо-, ханта-, папова-, каліцівірусні інфекції, ентеровіруси (у т.ч. поліо-, віруси ECHO, Коксакі), респіраторно-синцитіальні, риновірусні інфекції, SARS, лихоманка Ебола, збудників різних видів грипу, у т.ч. грип A(H5N1) «пташиний грип», A(H1N1) «свинячий грип»), кору та фунгіцидні (включаючи кандидози, дерматомікози, Aspergillus niger, плісняві гриби) та овоцидні властивості. </w:t>
            </w:r>
          </w:p>
          <w:p w14:paraId="5951BF31"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7. Засіб виявляє пролонговані бактерицидні властивості, що зберігаються не менше 3-х годин. Засіб зберігає усі властивості та забезпечує високоефективну антимікробну дію при наявності великої кількості органічного забруднення поверхонь та шкірних покривів. Видаляє біологічні плівки, ефективний проти груп мікроорганізмів біоплівок. </w:t>
            </w:r>
          </w:p>
          <w:p w14:paraId="3020953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8. Засіб протестований відповідно до Європейських стандартів </w:t>
            </w:r>
          </w:p>
          <w:p w14:paraId="6D0A2837"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EN 1040, EN13624, EN 13697, EN 13727, EN 14348, EN 14476, EN14561, EN 14562, EN 14563, EN 16615</w:t>
            </w:r>
          </w:p>
          <w:p w14:paraId="39B5A4C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9. Можливість використання засобу для дезінфекції: невеликих за розміром або важкодоступних поверхонь приміщень, меблів, малогабаритних предметів, вузлів медичного обладнання та устаткування (лабораторного, аптечного обладнання, посуду; освітлювальної апаратури), предметів догляду хворих (гумові грілки, термометри, подушки для кисню, манжети для вимірювання тиску); виробів медичного призначення та медичного інвентарю (інвалідні коляски, носилки, підноси та візки, ліжок для хворих), а також офтальмологічних, стоматологічних інструментів (у т.ч. обертових), протезів, турбін, куточків, виробів з альгінатів та силікону тощо; датчиків до апаратів ультразвукового обстеження, гумових присосок до електрокардіографів та інших апаратів, медичних рукавичок; систем кондиціювання; касових апаратів, телефонів, кнопок апаратів, банкоматів, терміналів; для висушування (у т.ч. після дезінфекції високого рівня) виробів медичного призначення, включаючи ендоскопи та інструменти до них).</w:t>
            </w:r>
          </w:p>
          <w:p w14:paraId="087EC481"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10. За необхідності засіб може застосовуватися для гігієнічної дезінфекції  шкіри (у т.ч. шкіри рук), експозиція – 30 сек.</w:t>
            </w:r>
          </w:p>
          <w:p w14:paraId="02453F6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11. Норма витрати 1 серветка на 1м2 поверхні. Засіб швидко самостійно випаровується, тому його змивання не обов’язкове. Розмір серветки 185х140 мм.</w:t>
            </w:r>
          </w:p>
          <w:p w14:paraId="359E81F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 Допускається проведення дезінфекції способом протирання у присутності хворих, персоналу та інших осіб без захисту органів дихання та очей.</w:t>
            </w:r>
          </w:p>
          <w:p w14:paraId="1CED1DB4"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12. За параметрами гострої токсичності відноситься до 4 класу небезпечності при інгаляційному, пероральному впливі та нанесенні на шкіру згідно із законодавством, що діє на територій України. Засіб не має канцерогенних, мутагенних властивостей. </w:t>
            </w:r>
          </w:p>
          <w:p w14:paraId="4F99509D"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   Гарантійний термін зберігання засобу  не менш 5 років</w:t>
            </w:r>
          </w:p>
          <w:p w14:paraId="47B68927"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13. Можливість зберігання засобу при температурі від - 35°С до +35°С. Засіб не втрачає своїх властивостей після розморожування. Термін використання серветок після розкриття упаковки – 90 діб з дати відкриття при умові зберігання в щільно закритому упакуванні виробника.</w:t>
            </w:r>
          </w:p>
          <w:p w14:paraId="5C9D547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14.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3000DC9B" w14:textId="2DC66F1B"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по 100 штук .</w:t>
            </w:r>
          </w:p>
        </w:tc>
      </w:tr>
      <w:tr w:rsidR="00237707" w:rsidRPr="00DA23F8" w14:paraId="37F1D965" w14:textId="77777777" w:rsidTr="00237707">
        <w:trPr>
          <w:trHeight w:val="284"/>
        </w:trPr>
        <w:tc>
          <w:tcPr>
            <w:tcW w:w="709" w:type="dxa"/>
            <w:noWrap/>
            <w:vAlign w:val="center"/>
          </w:tcPr>
          <w:p w14:paraId="415CD180" w14:textId="10ECABBD"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20DDE48F" w14:textId="69988207" w:rsidR="00237707" w:rsidRPr="00237707" w:rsidRDefault="00237707" w:rsidP="00237707">
            <w:pPr>
              <w:pStyle w:val="31"/>
              <w:rPr>
                <w:bCs/>
                <w:color w:val="000000"/>
                <w:sz w:val="20"/>
                <w:szCs w:val="20"/>
              </w:rPr>
            </w:pPr>
            <w:r w:rsidRPr="00237707">
              <w:rPr>
                <w:bCs/>
                <w:color w:val="000000"/>
                <w:sz w:val="20"/>
                <w:szCs w:val="20"/>
              </w:rPr>
              <w:t xml:space="preserve">Засіб дезінфекційний  «БактеріоДез актив», </w:t>
            </w:r>
            <w:r w:rsidRPr="00237707">
              <w:rPr>
                <w:color w:val="000000"/>
                <w:sz w:val="20"/>
                <w:szCs w:val="20"/>
              </w:rPr>
              <w:t xml:space="preserve"> фасування 1,5 кг</w:t>
            </w:r>
          </w:p>
        </w:tc>
        <w:tc>
          <w:tcPr>
            <w:tcW w:w="595" w:type="dxa"/>
            <w:tcBorders>
              <w:top w:val="nil"/>
              <w:left w:val="single" w:sz="4" w:space="0" w:color="auto"/>
              <w:bottom w:val="single" w:sz="4" w:space="0" w:color="auto"/>
              <w:right w:val="single" w:sz="4" w:space="0" w:color="auto"/>
            </w:tcBorders>
            <w:shd w:val="clear" w:color="auto" w:fill="auto"/>
            <w:vAlign w:val="center"/>
          </w:tcPr>
          <w:p w14:paraId="33CA97CC" w14:textId="0B8D1E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2995F782" w14:textId="3FD67EF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200</w:t>
            </w:r>
          </w:p>
        </w:tc>
        <w:tc>
          <w:tcPr>
            <w:tcW w:w="9044" w:type="dxa"/>
          </w:tcPr>
          <w:p w14:paraId="4B2E871A" w14:textId="47F8A9C6"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1. Засіб </w:t>
            </w:r>
            <w:r w:rsidRPr="00237707">
              <w:rPr>
                <w:rFonts w:ascii="Times New Roman" w:hAnsi="Times New Roman" w:cs="Times New Roman"/>
                <w:bCs/>
                <w:color w:val="000000"/>
                <w:sz w:val="20"/>
                <w:szCs w:val="20"/>
                <w:lang w:val="uk-UA"/>
              </w:rPr>
              <w:t xml:space="preserve">для дезінфекці достерилізаційного очищення, дезінфекції високого рівня та стерилізації, генеральних прибирань </w:t>
            </w:r>
            <w:r w:rsidRPr="00237707">
              <w:rPr>
                <w:rFonts w:ascii="Times New Roman" w:hAnsi="Times New Roman" w:cs="Times New Roman"/>
                <w:noProof/>
                <w:kern w:val="24"/>
                <w:sz w:val="20"/>
                <w:szCs w:val="20"/>
                <w:lang w:val="uk-UA"/>
              </w:rPr>
              <w:t xml:space="preserve">у речовини);  інгібітори корозії, лимонна кислота, карбонат натрію вигляді порошку.    </w:t>
            </w:r>
          </w:p>
          <w:p w14:paraId="5301D68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2. До складу засобу входять: перкарбонат натрію -  не більше 25,0%, тетраацетилетилендіамин - не більше 15,0%, протеаза - не менше  0,2%, ліпаза - не менше  0,1%, амілаза - не менше  0,1%, целюлаза - не менше  0,03%  (діючі, сульфат натрію, похідні ЕДТА, неіоногенні сурфактанти, комплексоутворювач, інші допоміжні речовини до 100,0. Кількість діючих речовин не менш шести.</w:t>
            </w:r>
          </w:p>
          <w:p w14:paraId="088EBD8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3. До складу робочих розчинів входять: надоцтова кислота, протеаза,  ліпаза, амілаза, целюлоза (діючі речовини);  інгібітори корозії, лимонна кислота, карбонат натрію, сульфат натрію, похідні ЕДТА, неіоногенні сурфактанти, інші допоміжні речовини</w:t>
            </w:r>
          </w:p>
          <w:p w14:paraId="67089889"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4. Робочі розчини засобу мають високі змочувальні, очищувальні, миючі (миюча здатність не менше 85%), емульгуючи, знежирюючі та дезодоруючі властивості, низьке піноутворення, не фіксують органічні забруднення, ефективні для видалення біоплівок. </w:t>
            </w:r>
          </w:p>
          <w:p w14:paraId="4FD0B315"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5. Робочі розчини самостійно розчинюють забруднення, що важко видаляються, у т.ч. застарілі, прифіксовані (прикипілі) до поверхонь матеріалів (кров, слиз, сироватка, білкові, жирові та вуглеводні виділення та забруднення, хімічні речовини та реагенти, лікарські препарати, залишки рентгенконтрастних речовин та ін.) або які вже підсохли.</w:t>
            </w:r>
          </w:p>
          <w:p w14:paraId="14731B6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6. Робочі розчини засобу мають відбілюючи дію на текстиль без зменшення міцності тканин, видаляють плями (у т.ч. крові та інших біологічних рідин); ефективно розчиняють та видаляють органічні та неорганічні забруднення (у т.ч. залишки крові, ліків, білкові, жирові, механічні та ін. види забруднень) з поверхонь, із внутрішніх каналів, порожнин та інших важкодоступних місць; добре змиваються, не залишають нальоту і плям на  поверхнях об’єктів, що піддаються обробці; гомогенізують мокротиння та інші виділення. </w:t>
            </w:r>
          </w:p>
          <w:p w14:paraId="1EEDF73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7. Можливість використання засобу для проведення проведення поточної, заключної та профілактичної дезінфекції, генеральних прибирань, застосування у вогнищах інфекційних захворювань; для достерилізаційного очищення, дезінфекції, суміщення процесів дезінфекції і достерилізаційного очищення, дезінфекції високого рівня та стерилізації  (ручним і механізованим способом, в установках ультразвукового очищення) усіх видів виробів медичного призначення з різних матеріалів одноразового і багаторазового призначення, включаючи гнучкі і жорсткі ендоскопи (у т.ч. для обробки у напівавтоматичних та повністю автоматизованих машинах), хірургічні (в тому числі мікрохірургічні, для малоінвазивної і судинної хірургії, анестезіології), стоматологічні інструменти (включаючи ендодонтичні, обертові інструменти та стоматологічні бори;  зонди усіх видів, катетери, інтраопераційні та ехокардіографічні датчики, термочутливі матеріали для анестезії, в т.ч. маски, трубки, і інші елементи наркозно-дихальної апаратури, стоматологічного обладнання)</w:t>
            </w:r>
          </w:p>
          <w:p w14:paraId="2A30A097"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8. Можливість використання засобу для попереднього замочування текстильних виробів (одягу, білизни тощо) з метою знезараження, видалення забруднень і плям що важко видаляються (білкові та інші секрети, кров, жирові,  та інші забруднення); дезінфекції під час прання зазначених виробів зазначених виробів; Засіб застосовується для дезінфекції тканин будь-якого ступеню забруднення, білизни різного ступеню забруднення (І-І</w:t>
            </w:r>
            <w:r w:rsidRPr="00237707">
              <w:rPr>
                <w:rFonts w:ascii="Times New Roman" w:hAnsi="Times New Roman" w:cs="Times New Roman"/>
                <w:noProof/>
                <w:kern w:val="24"/>
                <w:sz w:val="20"/>
                <w:szCs w:val="20"/>
              </w:rPr>
              <w:t>V</w:t>
            </w:r>
            <w:r w:rsidRPr="00237707">
              <w:rPr>
                <w:rFonts w:ascii="Times New Roman" w:hAnsi="Times New Roman" w:cs="Times New Roman"/>
                <w:noProof/>
                <w:kern w:val="24"/>
                <w:sz w:val="20"/>
                <w:szCs w:val="20"/>
                <w:lang w:val="uk-UA"/>
              </w:rPr>
              <w:t xml:space="preserve"> ступенів).</w:t>
            </w:r>
          </w:p>
          <w:p w14:paraId="268D8485"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9. Можливість використання засобу для дезінфекції та миття, дезодорування  поверхонь приміщень (підлога, стіни, двері тощо), меблів, обладнання, медичних приладів, апаратів і устаткування.</w:t>
            </w:r>
          </w:p>
          <w:p w14:paraId="1E21969E"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lang w:val="uk-UA"/>
              </w:rPr>
              <w:t xml:space="preserve">10. Засіб має антимікробні властивості щодо бактерій (включаючи збудників туберкульозу - </w:t>
            </w:r>
            <w:r w:rsidRPr="00237707">
              <w:rPr>
                <w:rFonts w:ascii="Times New Roman" w:hAnsi="Times New Roman" w:cs="Times New Roman"/>
                <w:noProof/>
                <w:kern w:val="24"/>
                <w:sz w:val="20"/>
                <w:szCs w:val="20"/>
              </w:rPr>
              <w:t>M</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terrae</w:t>
            </w:r>
            <w:r w:rsidRPr="00237707">
              <w:rPr>
                <w:rFonts w:ascii="Times New Roman" w:hAnsi="Times New Roman" w:cs="Times New Roman"/>
                <w:noProof/>
                <w:kern w:val="24"/>
                <w:sz w:val="20"/>
                <w:szCs w:val="20"/>
                <w:lang w:val="uk-UA"/>
              </w:rPr>
              <w:t>, у т.ч. резистентні штами внутрішньолікарняних інфекцій, зокрема, мультирезистентний золотистий стафілокок (</w:t>
            </w:r>
            <w:r w:rsidRPr="00237707">
              <w:rPr>
                <w:rFonts w:ascii="Times New Roman" w:hAnsi="Times New Roman" w:cs="Times New Roman"/>
                <w:noProof/>
                <w:kern w:val="24"/>
                <w:sz w:val="20"/>
                <w:szCs w:val="20"/>
              </w:rPr>
              <w:t>MRSA</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Helicobacter</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pylory</w:t>
            </w:r>
            <w:r w:rsidRPr="00237707">
              <w:rPr>
                <w:rFonts w:ascii="Times New Roman" w:hAnsi="Times New Roman" w:cs="Times New Roman"/>
                <w:noProof/>
                <w:kern w:val="24"/>
                <w:sz w:val="20"/>
                <w:szCs w:val="20"/>
                <w:lang w:val="uk-UA"/>
              </w:rPr>
              <w:t>, ешерихії (</w:t>
            </w:r>
            <w:r w:rsidRPr="00237707">
              <w:rPr>
                <w:rFonts w:ascii="Times New Roman" w:hAnsi="Times New Roman" w:cs="Times New Roman"/>
                <w:noProof/>
                <w:kern w:val="24"/>
                <w:sz w:val="20"/>
                <w:szCs w:val="20"/>
              </w:rPr>
              <w:t>Enterohaemorrhagic</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E</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coli</w:t>
            </w:r>
            <w:r w:rsidRPr="00237707">
              <w:rPr>
                <w:rFonts w:ascii="Times New Roman" w:hAnsi="Times New Roman" w:cs="Times New Roman"/>
                <w:noProof/>
                <w:kern w:val="24"/>
                <w:sz w:val="20"/>
                <w:szCs w:val="20"/>
                <w:lang w:val="uk-UA"/>
              </w:rPr>
              <w:t xml:space="preserve"> 0157 (</w:t>
            </w:r>
            <w:r w:rsidRPr="00237707">
              <w:rPr>
                <w:rFonts w:ascii="Times New Roman" w:hAnsi="Times New Roman" w:cs="Times New Roman"/>
                <w:noProof/>
                <w:kern w:val="24"/>
                <w:sz w:val="20"/>
                <w:szCs w:val="20"/>
              </w:rPr>
              <w:t>EHEC</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Enterococcus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faecalis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E</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faecium</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Klebsiella</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spp</w:t>
            </w:r>
            <w:r w:rsidRPr="00237707">
              <w:rPr>
                <w:rFonts w:ascii="Times New Roman" w:hAnsi="Times New Roman" w:cs="Times New Roman"/>
                <w:noProof/>
                <w:kern w:val="24"/>
                <w:sz w:val="20"/>
                <w:szCs w:val="20"/>
                <w:lang w:val="uk-UA"/>
              </w:rPr>
              <w:t xml:space="preserve">. (у тому числі </w:t>
            </w:r>
            <w:r w:rsidRPr="00237707">
              <w:rPr>
                <w:rFonts w:ascii="Times New Roman" w:hAnsi="Times New Roman" w:cs="Times New Roman"/>
                <w:noProof/>
                <w:kern w:val="24"/>
                <w:sz w:val="20"/>
                <w:szCs w:val="20"/>
              </w:rPr>
              <w:t>K</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pneumoniae</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Enterobacter</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spp</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Proteus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mirabilis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Proteus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vulgaris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Helicobacter</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pylori</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Ps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aeruginosa</w:t>
            </w:r>
            <w:r w:rsidRPr="00237707">
              <w:rPr>
                <w:rFonts w:ascii="Times New Roman" w:hAnsi="Times New Roman" w:cs="Times New Roman"/>
                <w:noProof/>
                <w:kern w:val="24"/>
                <w:sz w:val="20"/>
                <w:szCs w:val="20"/>
                <w:lang w:val="uk-UA"/>
              </w:rPr>
              <w:t>, ванкомицин-резистентний єнтерококк (</w:t>
            </w:r>
            <w:r w:rsidRPr="00237707">
              <w:rPr>
                <w:rFonts w:ascii="Times New Roman" w:hAnsi="Times New Roman" w:cs="Times New Roman"/>
                <w:noProof/>
                <w:kern w:val="24"/>
                <w:sz w:val="20"/>
                <w:szCs w:val="20"/>
              </w:rPr>
              <w:t>VRE</w:t>
            </w:r>
            <w:r w:rsidRPr="00237707">
              <w:rPr>
                <w:rFonts w:ascii="Times New Roman" w:hAnsi="Times New Roman" w:cs="Times New Roman"/>
                <w:noProof/>
                <w:kern w:val="24"/>
                <w:sz w:val="20"/>
                <w:szCs w:val="20"/>
                <w:lang w:val="uk-UA"/>
              </w:rPr>
              <w:t xml:space="preserve">), шигели, клостридії, сальмонели, стрептококи, стафілококи, особливо-небезпечні інфекції: чума, туляремія, черевний тиф, холера та інші види бактерій), вірусів (в т.ч. збудників гепатитів А, В, С, ВІЛ-інфекції, герпес-, рота-, ентеро- (в т.ч. поліовірусні), </w:t>
            </w:r>
            <w:r w:rsidRPr="00237707">
              <w:rPr>
                <w:rFonts w:ascii="Times New Roman" w:hAnsi="Times New Roman" w:cs="Times New Roman"/>
                <w:noProof/>
                <w:kern w:val="24"/>
                <w:sz w:val="20"/>
                <w:szCs w:val="20"/>
              </w:rPr>
              <w:t>SARS</w:t>
            </w:r>
            <w:r w:rsidRPr="00237707">
              <w:rPr>
                <w:rFonts w:ascii="Times New Roman" w:hAnsi="Times New Roman" w:cs="Times New Roman"/>
                <w:noProof/>
                <w:kern w:val="24"/>
                <w:sz w:val="20"/>
                <w:szCs w:val="20"/>
                <w:lang w:val="uk-UA"/>
              </w:rPr>
              <w:t xml:space="preserve">, збудників різних видів грипу та парагрипу, зокрема: </w:t>
            </w:r>
            <w:r w:rsidRPr="00237707">
              <w:rPr>
                <w:rFonts w:ascii="Times New Roman" w:hAnsi="Times New Roman" w:cs="Times New Roman"/>
                <w:noProof/>
                <w:kern w:val="24"/>
                <w:sz w:val="20"/>
                <w:szCs w:val="20"/>
              </w:rPr>
              <w:t>A</w:t>
            </w:r>
            <w:r w:rsidRPr="00237707">
              <w:rPr>
                <w:rFonts w:ascii="Times New Roman" w:hAnsi="Times New Roman" w:cs="Times New Roman"/>
                <w:noProof/>
                <w:kern w:val="24"/>
                <w:sz w:val="20"/>
                <w:szCs w:val="20"/>
                <w:lang w:val="uk-UA"/>
              </w:rPr>
              <w:t>(</w:t>
            </w:r>
            <w:r w:rsidRPr="00237707">
              <w:rPr>
                <w:rFonts w:ascii="Times New Roman" w:hAnsi="Times New Roman" w:cs="Times New Roman"/>
                <w:noProof/>
                <w:kern w:val="24"/>
                <w:sz w:val="20"/>
                <w:szCs w:val="20"/>
              </w:rPr>
              <w:t>H</w:t>
            </w:r>
            <w:r w:rsidRPr="00237707">
              <w:rPr>
                <w:rFonts w:ascii="Times New Roman" w:hAnsi="Times New Roman" w:cs="Times New Roman"/>
                <w:noProof/>
                <w:kern w:val="24"/>
                <w:sz w:val="20"/>
                <w:szCs w:val="20"/>
                <w:lang w:val="uk-UA"/>
              </w:rPr>
              <w:t>5</w:t>
            </w:r>
            <w:r w:rsidRPr="00237707">
              <w:rPr>
                <w:rFonts w:ascii="Times New Roman" w:hAnsi="Times New Roman" w:cs="Times New Roman"/>
                <w:noProof/>
                <w:kern w:val="24"/>
                <w:sz w:val="20"/>
                <w:szCs w:val="20"/>
              </w:rPr>
              <w:t>N</w:t>
            </w:r>
            <w:r w:rsidRPr="00237707">
              <w:rPr>
                <w:rFonts w:ascii="Times New Roman" w:hAnsi="Times New Roman" w:cs="Times New Roman"/>
                <w:noProof/>
                <w:kern w:val="24"/>
                <w:sz w:val="20"/>
                <w:szCs w:val="20"/>
                <w:lang w:val="uk-UA"/>
              </w:rPr>
              <w:t xml:space="preserve">1) «пташиний грип», </w:t>
            </w:r>
            <w:r w:rsidRPr="00237707">
              <w:rPr>
                <w:rFonts w:ascii="Times New Roman" w:hAnsi="Times New Roman" w:cs="Times New Roman"/>
                <w:noProof/>
                <w:kern w:val="24"/>
                <w:sz w:val="20"/>
                <w:szCs w:val="20"/>
              </w:rPr>
              <w:t>A</w:t>
            </w:r>
            <w:r w:rsidRPr="00237707">
              <w:rPr>
                <w:rFonts w:ascii="Times New Roman" w:hAnsi="Times New Roman" w:cs="Times New Roman"/>
                <w:noProof/>
                <w:kern w:val="24"/>
                <w:sz w:val="20"/>
                <w:szCs w:val="20"/>
                <w:lang w:val="uk-UA"/>
              </w:rPr>
              <w:t>(</w:t>
            </w:r>
            <w:r w:rsidRPr="00237707">
              <w:rPr>
                <w:rFonts w:ascii="Times New Roman" w:hAnsi="Times New Roman" w:cs="Times New Roman"/>
                <w:noProof/>
                <w:kern w:val="24"/>
                <w:sz w:val="20"/>
                <w:szCs w:val="20"/>
              </w:rPr>
              <w:t>H</w:t>
            </w:r>
            <w:r w:rsidRPr="00237707">
              <w:rPr>
                <w:rFonts w:ascii="Times New Roman" w:hAnsi="Times New Roman" w:cs="Times New Roman"/>
                <w:noProof/>
                <w:kern w:val="24"/>
                <w:sz w:val="20"/>
                <w:szCs w:val="20"/>
                <w:lang w:val="uk-UA"/>
              </w:rPr>
              <w:t>1</w:t>
            </w:r>
            <w:r w:rsidRPr="00237707">
              <w:rPr>
                <w:rFonts w:ascii="Times New Roman" w:hAnsi="Times New Roman" w:cs="Times New Roman"/>
                <w:noProof/>
                <w:kern w:val="24"/>
                <w:sz w:val="20"/>
                <w:szCs w:val="20"/>
              </w:rPr>
              <w:t>N</w:t>
            </w:r>
            <w:r w:rsidRPr="00237707">
              <w:rPr>
                <w:rFonts w:ascii="Times New Roman" w:hAnsi="Times New Roman" w:cs="Times New Roman"/>
                <w:noProof/>
                <w:kern w:val="24"/>
                <w:sz w:val="20"/>
                <w:szCs w:val="20"/>
                <w:lang w:val="uk-UA"/>
              </w:rPr>
              <w:t>1) «свинячий грип»), фунгіцидні (включаючи кандидози, дерматомікози (у т.ч. трихофітії), плісняві гриби, (у т.ч. аспергильози)) та спороцидні властивості (</w:t>
            </w:r>
            <w:r w:rsidRPr="00237707">
              <w:rPr>
                <w:rFonts w:ascii="Times New Roman" w:hAnsi="Times New Roman" w:cs="Times New Roman"/>
                <w:noProof/>
                <w:kern w:val="24"/>
                <w:sz w:val="20"/>
                <w:szCs w:val="20"/>
              </w:rPr>
              <w:t>B</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subtilis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B</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anthracoides</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C</w:t>
            </w:r>
            <w:r w:rsidRPr="00237707">
              <w:rPr>
                <w:rFonts w:ascii="Times New Roman" w:hAnsi="Times New Roman" w:cs="Times New Roman"/>
                <w:noProof/>
                <w:kern w:val="24"/>
                <w:sz w:val="20"/>
                <w:szCs w:val="20"/>
                <w:lang w:val="uk-UA"/>
              </w:rPr>
              <w:t xml:space="preserve">. </w:t>
            </w:r>
            <w:r w:rsidRPr="00237707">
              <w:rPr>
                <w:rFonts w:ascii="Times New Roman" w:hAnsi="Times New Roman" w:cs="Times New Roman"/>
                <w:noProof/>
                <w:kern w:val="24"/>
                <w:sz w:val="20"/>
                <w:szCs w:val="20"/>
              </w:rPr>
              <w:t>Difficile</w:t>
            </w:r>
            <w:r w:rsidRPr="00237707">
              <w:rPr>
                <w:rFonts w:ascii="Times New Roman" w:hAnsi="Times New Roman" w:cs="Times New Roman"/>
                <w:noProof/>
                <w:kern w:val="24"/>
                <w:sz w:val="20"/>
                <w:szCs w:val="20"/>
                <w:lang w:val="uk-UA"/>
              </w:rPr>
              <w:t xml:space="preserve">, сибірка). </w:t>
            </w:r>
            <w:r w:rsidRPr="00237707">
              <w:rPr>
                <w:rFonts w:ascii="Times New Roman" w:hAnsi="Times New Roman" w:cs="Times New Roman"/>
                <w:noProof/>
                <w:kern w:val="24"/>
                <w:sz w:val="20"/>
                <w:szCs w:val="20"/>
              </w:rPr>
              <w:t xml:space="preserve">Протестований у відповідності до Європейських стандартів EN 13727, EN 13697, EN 13624,  EN 14348,  EN 14563,  EN 14476, EN 13704. </w:t>
            </w:r>
          </w:p>
          <w:p w14:paraId="099BFD00"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11. Засіб може бути використаний в підлогомийних, посудомийних, пральних  машинах, ультразвуковому і циркуляційному мийному устаткуванні. </w:t>
            </w:r>
          </w:p>
          <w:p w14:paraId="4045950F"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12. Дезінфекцію засобом допускається проводити методом «двох відер» при витраті робочого розчину 15 мл/м² поверхні, що піддається обробці.  </w:t>
            </w:r>
          </w:p>
          <w:p w14:paraId="487432CC"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13. Після проведення дезінфекції розчинами засобу має місце залишкова антимікробна дія. Проведення вологого прибирання після дезінфекції або змивання засобу з поверхонь не вимагається.</w:t>
            </w:r>
          </w:p>
          <w:p w14:paraId="2CCD877D"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14. Можливість обробки поверхонь протягом короткого періоду 5,15 хв при бактеріальних та вірусних інфекціях</w:t>
            </w:r>
          </w:p>
          <w:p w14:paraId="63D395E8"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15. Наявність коротких режимів проведення дезінфекції,  достерилізаційного очищення виробів медичного призначення 5,15 хв.</w:t>
            </w:r>
          </w:p>
          <w:p w14:paraId="472ADAC5" w14:textId="77777777" w:rsidR="00237707" w:rsidRPr="00237707" w:rsidRDefault="00237707" w:rsidP="00237707">
            <w:pPr>
              <w:contextualSpacing/>
              <w:rPr>
                <w:rFonts w:ascii="Times New Roman" w:hAnsi="Times New Roman" w:cs="Times New Roman"/>
                <w:noProof/>
                <w:kern w:val="24"/>
                <w:sz w:val="20"/>
                <w:szCs w:val="20"/>
              </w:rPr>
            </w:pPr>
            <w:r w:rsidRPr="00237707">
              <w:rPr>
                <w:rFonts w:ascii="Times New Roman" w:hAnsi="Times New Roman" w:cs="Times New Roman"/>
                <w:noProof/>
                <w:kern w:val="24"/>
                <w:sz w:val="20"/>
                <w:szCs w:val="20"/>
              </w:rPr>
              <w:t xml:space="preserve">16. Можливість проведення дезінфекції  інструментів та інших виробів медичного призначення, санітарно-технічного обладнання (у т.ч. ванни, раковини, ванни для ніг, чаша басейну), килимків дезбар’єрів,  дезбар’єрів, гумових килимків, сміттєприбирального обладнання,  сміттєзбірників, посуду з-під виділень, ємностей для збору виділень.  </w:t>
            </w:r>
          </w:p>
          <w:p w14:paraId="5CA60262"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rPr>
              <w:t>17.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7B95F93E" w14:textId="44F76FA3"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по 1,5 кг.</w:t>
            </w:r>
          </w:p>
        </w:tc>
      </w:tr>
      <w:tr w:rsidR="00237707" w:rsidRPr="006B5B23" w14:paraId="22A866BC" w14:textId="77777777" w:rsidTr="00237707">
        <w:trPr>
          <w:trHeight w:val="284"/>
        </w:trPr>
        <w:tc>
          <w:tcPr>
            <w:tcW w:w="709" w:type="dxa"/>
            <w:noWrap/>
            <w:vAlign w:val="center"/>
          </w:tcPr>
          <w:p w14:paraId="24FCC35B"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FDF4344" w14:textId="5EB60F5B" w:rsidR="00237707" w:rsidRPr="00237707" w:rsidRDefault="00237707" w:rsidP="00237707">
            <w:pPr>
              <w:spacing w:after="0" w:line="276" w:lineRule="auto"/>
              <w:rPr>
                <w:rFonts w:ascii="Times New Roman" w:hAnsi="Times New Roman" w:cs="Times New Roman"/>
                <w:bCs/>
                <w:color w:val="000000"/>
                <w:sz w:val="20"/>
                <w:szCs w:val="20"/>
                <w:lang w:val="uk-UA"/>
              </w:rPr>
            </w:pPr>
            <w:r w:rsidRPr="00237707">
              <w:rPr>
                <w:rFonts w:ascii="Times New Roman" w:hAnsi="Times New Roman" w:cs="Times New Roman"/>
                <w:bCs/>
                <w:color w:val="000000"/>
                <w:sz w:val="20"/>
                <w:szCs w:val="20"/>
                <w:lang w:val="uk-UA"/>
              </w:rPr>
              <w:t xml:space="preserve">Засіб для дезінфекції медичних меблів, обладнання, медичних приладів з чутливих матеріалів, медичних інструментів  </w:t>
            </w:r>
            <w:r w:rsidRPr="00237707">
              <w:rPr>
                <w:rFonts w:ascii="Times New Roman" w:hAnsi="Times New Roman" w:cs="Times New Roman"/>
                <w:b/>
                <w:bCs/>
                <w:color w:val="000000"/>
                <w:sz w:val="20"/>
                <w:szCs w:val="20"/>
                <w:lang w:val="uk-UA"/>
              </w:rPr>
              <w:t>«</w:t>
            </w:r>
            <w:r w:rsidRPr="00237707">
              <w:rPr>
                <w:rFonts w:ascii="Times New Roman" w:hAnsi="Times New Roman" w:cs="Times New Roman"/>
                <w:color w:val="000000"/>
                <w:sz w:val="20"/>
                <w:szCs w:val="20"/>
                <w:lang w:val="uk-UA"/>
              </w:rPr>
              <w:t>БактеріоДез екстра»</w:t>
            </w:r>
            <w:r w:rsidRPr="00237707">
              <w:rPr>
                <w:rFonts w:ascii="Times New Roman" w:hAnsi="Times New Roman" w:cs="Times New Roman"/>
                <w:bCs/>
                <w:color w:val="000000"/>
                <w:sz w:val="20"/>
                <w:szCs w:val="20"/>
                <w:lang w:val="uk-UA"/>
              </w:rPr>
              <w:t xml:space="preserve">  фасування 5л</w:t>
            </w:r>
          </w:p>
        </w:tc>
        <w:tc>
          <w:tcPr>
            <w:tcW w:w="595" w:type="dxa"/>
            <w:tcBorders>
              <w:top w:val="nil"/>
              <w:left w:val="single" w:sz="4" w:space="0" w:color="auto"/>
              <w:bottom w:val="single" w:sz="4" w:space="0" w:color="auto"/>
              <w:right w:val="single" w:sz="4" w:space="0" w:color="auto"/>
            </w:tcBorders>
            <w:shd w:val="clear" w:color="auto" w:fill="auto"/>
            <w:vAlign w:val="center"/>
          </w:tcPr>
          <w:p w14:paraId="50844887" w14:textId="22D1AB5D"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679AA3F6" w14:textId="60A7DC42"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60</w:t>
            </w:r>
          </w:p>
        </w:tc>
        <w:tc>
          <w:tcPr>
            <w:tcW w:w="9044" w:type="dxa"/>
            <w:vAlign w:val="center"/>
          </w:tcPr>
          <w:p w14:paraId="275D09AC" w14:textId="79450340"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 Концентрований рідкий дезінфекційний засіб для дезінфекції та миття поверхонь медичних меблів, обладнання, медичних приладів, апаратів і устаткування (у т.ч. з особливо-чутливих матеріалів), медичних інструментів, для проведення поточної, заключної, профілактичної дезінфекції.</w:t>
            </w:r>
          </w:p>
          <w:p w14:paraId="3748D1FE"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2. Засіб містить не менше  22,0% бензалконію хлориду; </w:t>
            </w:r>
            <w:bookmarkStart w:id="4" w:name="OLE_LINK1"/>
            <w:bookmarkStart w:id="5" w:name="OLE_LINK2"/>
            <w:r w:rsidRPr="00237707">
              <w:rPr>
                <w:rFonts w:ascii="Times New Roman" w:hAnsi="Times New Roman" w:cs="Times New Roman"/>
                <w:sz w:val="20"/>
                <w:szCs w:val="20"/>
                <w:lang w:val="uk-UA"/>
              </w:rPr>
              <w:t xml:space="preserve">не менше  17,0% – </w:t>
            </w:r>
            <w:bookmarkEnd w:id="4"/>
            <w:bookmarkEnd w:id="5"/>
            <w:r w:rsidRPr="00237707">
              <w:rPr>
                <w:rFonts w:ascii="Times New Roman" w:hAnsi="Times New Roman" w:cs="Times New Roman"/>
                <w:sz w:val="20"/>
                <w:szCs w:val="20"/>
                <w:lang w:val="uk-UA"/>
              </w:rPr>
              <w:t>2 - феноксіетанолу, не більше 1,2% амінів (діючі речовини); інгібітори корозії, 0,5-1% ензимний комплекс: амилаза, липаза, протеаза; амфотерна  ПАР Cocoamido Propil Amine oxide до 5%. В складі препарату не повинні міститись альдегіди, хлор, надкислоти, окислювачі, кислоти,  гуанідіни. Активно діючих речовин не менш ніж 39%.</w:t>
            </w:r>
          </w:p>
          <w:p w14:paraId="7FACD430"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3. Засіб має антимікробні властивості щодо грампозитивних та грамнегативних бактерій, включаючи збудників туберкульозу, (у т.ч. Mycobacterium. terrae), кишкових і крапельних інфекцій бактеріальної етіології, у т.ч. резистентні штами внутрішньолікарняних інфекцій, зокрема, мультирезистентний золотистий стафілокок (MRSA), Helicobacter pylory, ешерихії (Enterohaemorrhagic E. coli 0157 (EHEC), Enterococcus faecalis, E. faecium, Klebsiella spp. (у тому числі K. pneumoniae), Enterobacter spp., Proteus mirabilis, Proteus vulgaris, Ps. aeruginosa, Acinetobacter spp., ванкомицин-резистентний єнтерококк (VRE), шигели, клостридії, сальмонели, клебсієли, легіонели, лептоспіри, ієрсінії, коринебактерії, стрептококи, стафілококи, менінгококи, особливо-небезпечні інфекції: чума, туляремія, черевний тиф, холера та інші види бактерій, вірусів (в т.ч. збудників гепатитів А, В, С, D, ВІЛ-інфекції, герпес-, рота-, корона-, каліці-, параміксо-, ханта-, вакцинія-, коксакі-, папова-, ентеро- (в т.ч. поліовірусні), респіраторно-синцитіальні, рино-, аденовірусні інфекції, SARS, збудників різних видів грипу та парагрипу, зокрема: A(H5N1) «пташиний грип», A(H1N1) «свинячий грип»), фунгіцидні </w:t>
            </w:r>
            <w:bookmarkStart w:id="6" w:name="OLE_LINK8"/>
            <w:r w:rsidRPr="00237707">
              <w:rPr>
                <w:rFonts w:ascii="Times New Roman" w:hAnsi="Times New Roman" w:cs="Times New Roman"/>
                <w:sz w:val="20"/>
                <w:szCs w:val="20"/>
                <w:lang w:val="uk-UA"/>
              </w:rPr>
              <w:t>(включаючи кандидози, дерматомікози (у т.ч. T. mentagropfytes), плісняві гриби, (у т.ч. A.niger))</w:t>
            </w:r>
            <w:bookmarkEnd w:id="6"/>
            <w:r w:rsidRPr="00237707">
              <w:rPr>
                <w:rFonts w:ascii="Times New Roman" w:hAnsi="Times New Roman" w:cs="Times New Roman"/>
                <w:sz w:val="20"/>
                <w:szCs w:val="20"/>
                <w:lang w:val="uk-UA"/>
              </w:rPr>
              <w:t>.</w:t>
            </w:r>
          </w:p>
          <w:p w14:paraId="24552A41"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4. Засіб повинен забезпечувати антимікробну дію при наявності великої кількості органічного забруднення поверхонь.  Повинен видаляти біологічні плівки,  і бути ефективним проти груп мікроорганізмів біоплівок.</w:t>
            </w:r>
          </w:p>
          <w:p w14:paraId="7242B9FB" w14:textId="77777777" w:rsidR="00237707" w:rsidRPr="00237707" w:rsidRDefault="00237707" w:rsidP="00237707">
            <w:pPr>
              <w:pStyle w:val="a7"/>
              <w:rPr>
                <w:rFonts w:ascii="Times New Roman" w:hAnsi="Times New Roman" w:cs="Times New Roman"/>
                <w:bCs/>
                <w:sz w:val="20"/>
                <w:szCs w:val="20"/>
                <w:lang w:val="uk-UA"/>
              </w:rPr>
            </w:pPr>
            <w:r w:rsidRPr="00237707">
              <w:rPr>
                <w:rFonts w:ascii="Times New Roman" w:hAnsi="Times New Roman" w:cs="Times New Roman"/>
                <w:sz w:val="20"/>
                <w:szCs w:val="20"/>
                <w:lang w:val="uk-UA"/>
              </w:rPr>
              <w:t xml:space="preserve">5. Засіб протестований відповідно до Європейських стандартів </w:t>
            </w:r>
            <w:r w:rsidRPr="00237707">
              <w:rPr>
                <w:rFonts w:ascii="Times New Roman" w:hAnsi="Times New Roman" w:cs="Times New Roman"/>
                <w:bCs/>
                <w:sz w:val="20"/>
                <w:szCs w:val="20"/>
                <w:lang w:val="uk-UA"/>
              </w:rPr>
              <w:t>EN 13624 EN 13697 EN 13727 EN 14348 EN 14476 EN 14561 EN 14562 EN 14563 EN 16615.</w:t>
            </w:r>
          </w:p>
          <w:p w14:paraId="04E5BF22"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6. Добре розчиняється у воді. Робочі розчини засобу мають гарні миючі, дезодоруючі, змочувальні, емульгуючи властивості, не викликають корозії металів, не пошкоджують об’єкти, що виготовлені із корозійностійких металів, термостабільних і термолабільних матеріалів, скла, гуми, каучуку, полімерних матеріалів, латексу, тефлону, поліаміду, макролону, полістиролу, поліетилену, м’якого та твердого полівінілхлориду, плексигласу (акрилового скла), поліефіру, силікону, альгінату, гідроколоїду, поверхні медичних приладів і устаткування з лакофарбовим, гальванічним і полімерним покриттям, з особливо-чутливих матеріалів; не фіксують забруднення органічного походження на поверхнях виробів медичного призначення, не порушують роботу рухомих з’єднань та вузлів виробів медичного призначення, добре змиваються, не залишають нальоту, плям та липкої плівки на поверхнях об’єктів, що піддаються обробці. Видаляють білкові, жирові (у т.ч. залишки крові, лікарських засобів) забруднення із поверхонь та порожнин виробів медичного призначення</w:t>
            </w:r>
          </w:p>
          <w:p w14:paraId="7CE23305"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7.  Робочі розчини засобу можуть застосовуватися у зонах, що мають особливі вимоги до запахів (неонатальні блоки інтенсивної терапії тощо) </w:t>
            </w:r>
          </w:p>
          <w:p w14:paraId="0CCC4573"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8. Засіб, належить до 3 класу помірно небезпечних речовин при введенні в шлунок та парентеральному введенні, до  мало небезпечних речовин при нанесенні на шкіру та при інгаляційній дії у вигляді пару (4 клас небезпеки); не виявляє сенсибілізуючих, канцерогенних, мутагенних та тератогенних властивостей. Робочі розчини засобу не подразнюють шкіру, слизові оболонки очей та верхніх дихальних шляхів.</w:t>
            </w:r>
          </w:p>
          <w:p w14:paraId="1390FF5B"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9. Приготування робочих розчинів та дезінфекцію методом протирання, занурення та замочування можна проводити в присутності осіб не причетних до процесу дезінфекції.</w:t>
            </w:r>
          </w:p>
          <w:p w14:paraId="3CA110D6"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10. Можливість використання робочих розчинів у системах серветок протягом 35 діб.</w:t>
            </w:r>
          </w:p>
          <w:p w14:paraId="0A0FC63A"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11. Можливість багаторазового використання розчинів для дезінфекції виробів медичного призначення та інструментів 35 діб.</w:t>
            </w:r>
          </w:p>
          <w:p w14:paraId="61E59256" w14:textId="0A5FA65A"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12. Засіб повинен бути виготовлений на виробництві яке має сертифікат на систему екологічного управління  на відповідність ДСТУ ISO 14001, виданий органом з сертифікації згідно чинного законодавства, дійсний на дату розкриття пропозицій (потрібно надати копії сертифікатів виробника)</w:t>
            </w:r>
          </w:p>
          <w:p w14:paraId="3F2BCA4E" w14:textId="72BD36E5"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13. Засіб повинен бути виготовлений на виробництві яке має сертифікат на систему управління якістю згідно ДСТУ ISO 9001, виданий органом з сертифікації згідно чинного законодавства, дійсний на дату розкриття пропозицій (потрібно надати копії сертифікатів виробника)</w:t>
            </w:r>
          </w:p>
          <w:p w14:paraId="25044AEB" w14:textId="12C5872F"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14. Засіб повинен бути повинні бути зареєстровані в Україні у встановленому законодавством порядку (Надати  копії декларації та сертифікату відповідності вимогам Технічного регламенту або витяг з державного реєстру деззасобів МОЗ).</w:t>
            </w:r>
          </w:p>
          <w:p w14:paraId="03244CF1" w14:textId="0556A18A"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Фасування 5л</w:t>
            </w:r>
          </w:p>
        </w:tc>
      </w:tr>
      <w:tr w:rsidR="00237707" w:rsidRPr="008207F5" w14:paraId="4347B589" w14:textId="77777777" w:rsidTr="00237707">
        <w:trPr>
          <w:trHeight w:val="284"/>
        </w:trPr>
        <w:tc>
          <w:tcPr>
            <w:tcW w:w="709" w:type="dxa"/>
            <w:noWrap/>
            <w:vAlign w:val="center"/>
          </w:tcPr>
          <w:p w14:paraId="62687F4C"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27EA7D97" w14:textId="77777777" w:rsidR="00237707" w:rsidRPr="00237707" w:rsidRDefault="00237707" w:rsidP="00237707">
            <w:pPr>
              <w:pStyle w:val="31"/>
              <w:spacing w:after="0" w:line="276" w:lineRule="auto"/>
              <w:rPr>
                <w:color w:val="000000"/>
                <w:sz w:val="20"/>
                <w:szCs w:val="20"/>
              </w:rPr>
            </w:pPr>
            <w:r w:rsidRPr="00237707">
              <w:rPr>
                <w:color w:val="000000"/>
                <w:sz w:val="20"/>
                <w:szCs w:val="20"/>
              </w:rPr>
              <w:t>Засіб для дезінфекції поверхонь приміщень, твердих меблів, предметів догляду хворих, посуду «ДІ-ОКС», фасування 0,8 кг з двома мірними ложками</w:t>
            </w:r>
          </w:p>
          <w:p w14:paraId="5DE87C8C" w14:textId="77777777" w:rsidR="00237707" w:rsidRPr="00237707" w:rsidRDefault="00237707" w:rsidP="00237707">
            <w:pPr>
              <w:rPr>
                <w:rFonts w:ascii="Times New Roman" w:hAnsi="Times New Roman" w:cs="Times New Roman"/>
                <w:bCs/>
                <w:color w:val="000000"/>
                <w:sz w:val="20"/>
                <w:szCs w:val="20"/>
                <w:lang w:val="uk-UA"/>
              </w:rPr>
            </w:pPr>
          </w:p>
        </w:tc>
        <w:tc>
          <w:tcPr>
            <w:tcW w:w="595" w:type="dxa"/>
            <w:tcBorders>
              <w:top w:val="nil"/>
              <w:left w:val="single" w:sz="4" w:space="0" w:color="auto"/>
              <w:bottom w:val="single" w:sz="4" w:space="0" w:color="auto"/>
              <w:right w:val="single" w:sz="4" w:space="0" w:color="auto"/>
            </w:tcBorders>
            <w:shd w:val="clear" w:color="auto" w:fill="auto"/>
            <w:vAlign w:val="center"/>
          </w:tcPr>
          <w:p w14:paraId="7715C872" w14:textId="22B9C923"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7F202120" w14:textId="4C66128A"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hAnsi="Times New Roman" w:cs="Times New Roman"/>
                <w:color w:val="000000"/>
                <w:sz w:val="20"/>
                <w:szCs w:val="20"/>
              </w:rPr>
              <w:t>50</w:t>
            </w:r>
          </w:p>
        </w:tc>
        <w:tc>
          <w:tcPr>
            <w:tcW w:w="9044" w:type="dxa"/>
          </w:tcPr>
          <w:p w14:paraId="6B14EE68" w14:textId="3290FBFF"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1.Засіб для дезінфекції поверхонь приміщень, твердих меблів, предметів догляду хворих, посуду, прибирального інвентарю та санітарно-технічного обладнання, відбілювання та дезінфекції білизни; дезінфекції санітарного транспорту, транспорту для перевезення харчових продуктів; виробів медичного призначення; медичного обладнання та апаратури, (у т.ч. апаратів штучного дихання та обладнання для анестезії), ендоскопів  (у т.ч. для ручної обробки, обробки у напівавтоматичних та повністю автоматизованих машинах); для дезінфекції питної води.</w:t>
            </w:r>
          </w:p>
          <w:p w14:paraId="1D0AF296"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2.  Засіб на основі двох компонентів:  Компонент 1 має містити натрію хлорит - не менше 40% (діюча речовина); Компонент 2 має містити кислоту – не менше 90% (діюча речовина). Кількість діючих речовин компонентів не менш 2. Діюча речовина засобу - діоксид хлору.</w:t>
            </w:r>
          </w:p>
          <w:p w14:paraId="4809200F"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3. Відсутність у складі компонентів засобу альдегідів, ЧАСів, амінів, похідних гуанідинів, брому, спиртів, ферментів, гіпохлоритів, диметилгідантоїну, хлораміну, перкарбонатів, перборатів, ПАР, дихлорізоціанурової кислоти та її похідних, трихлорізоціанурової кислоти, карбонату та бікарбонату натрію, адипінової кислоти.</w:t>
            </w:r>
          </w:p>
          <w:p w14:paraId="211FC8CD"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4. При змішуванні компонентів, двоокис хлору, що утворюється, розчиняється у воді.</w:t>
            </w:r>
          </w:p>
          <w:p w14:paraId="5B6722C8"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5. Засіб має антимікробні властивості щодо грампозитивних та грамнегативних бактерій, включаючи туберкульоз; вірусів (включаючи оболонкові та безоболонкові типи вірусів, в т.ч. збудників гепатитів А, В, С, ВІЛ-інфекції, ентеровіруси (у т.ч. поліомієліт)), фунгіцидні, та спороцидні властивості.</w:t>
            </w:r>
          </w:p>
          <w:p w14:paraId="1EAE4958"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6. Робочі розчини засобу мають дезодоруючі властивості, руйнують біоплівки; пом’якшують воду, добре змиваються, не залишають нальоту, плям та липкої плівки на поверхнях об’єктів, що піддаються обробці. Після використання  робочих розчинів засіб  повністю біологічно розкладається на воду та натрій хлорид.</w:t>
            </w:r>
          </w:p>
          <w:p w14:paraId="1F408405"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7. Можливість виготовлення 4000 л робочого розчину з 800 г засобу (або 5000 л робочого розчину з 1 кг засобу) для застосування при режимах проти вірусних гепатитів та інших інфекцій бактеріальної та вірусної етіології при експозиції не більше 30 хв.</w:t>
            </w:r>
          </w:p>
          <w:p w14:paraId="6C8D71BD" w14:textId="77777777" w:rsidR="00237707" w:rsidRPr="00237707" w:rsidRDefault="00237707" w:rsidP="00237707">
            <w:pPr>
              <w:spacing w:after="0" w:line="240" w:lineRule="auto"/>
              <w:rPr>
                <w:rFonts w:ascii="Times New Roman" w:eastAsia="Times New Roman" w:hAnsi="Times New Roman" w:cs="Times New Roman"/>
                <w:color w:val="000000"/>
                <w:sz w:val="20"/>
                <w:szCs w:val="20"/>
                <w:lang w:val="uk-UA" w:eastAsia="ru-RU"/>
              </w:rPr>
            </w:pPr>
            <w:r w:rsidRPr="00237707">
              <w:rPr>
                <w:rFonts w:ascii="Times New Roman" w:eastAsia="Times New Roman" w:hAnsi="Times New Roman" w:cs="Times New Roman"/>
                <w:color w:val="000000"/>
                <w:sz w:val="20"/>
                <w:szCs w:val="20"/>
                <w:lang w:val="uk-UA" w:eastAsia="ru-RU"/>
              </w:rPr>
              <w:t>8.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3AFEDCF4" w14:textId="128A43B8" w:rsidR="00237707" w:rsidRPr="00237707" w:rsidRDefault="00237707" w:rsidP="00237707">
            <w:pPr>
              <w:spacing w:after="0" w:line="240" w:lineRule="auto"/>
              <w:rPr>
                <w:rFonts w:ascii="Times New Roman" w:eastAsia="Times New Roman" w:hAnsi="Times New Roman" w:cs="Times New Roman"/>
                <w:sz w:val="20"/>
                <w:szCs w:val="20"/>
                <w:lang w:val="uk-UA"/>
              </w:rPr>
            </w:pPr>
            <w:r w:rsidRPr="00237707">
              <w:rPr>
                <w:rFonts w:ascii="Times New Roman" w:eastAsia="Times New Roman" w:hAnsi="Times New Roman" w:cs="Times New Roman"/>
                <w:color w:val="000000"/>
                <w:sz w:val="20"/>
                <w:szCs w:val="20"/>
                <w:lang w:val="uk-UA" w:eastAsia="ru-RU"/>
              </w:rPr>
              <w:t>Фасування по 0,8 кг з двома мірними ложками.</w:t>
            </w:r>
          </w:p>
        </w:tc>
      </w:tr>
      <w:tr w:rsidR="00237707" w:rsidRPr="006A7184" w14:paraId="37B66F78" w14:textId="77777777" w:rsidTr="00237707">
        <w:trPr>
          <w:trHeight w:val="284"/>
        </w:trPr>
        <w:tc>
          <w:tcPr>
            <w:tcW w:w="709" w:type="dxa"/>
            <w:noWrap/>
            <w:vAlign w:val="center"/>
          </w:tcPr>
          <w:p w14:paraId="3EC45781"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161D1E94" w14:textId="77777777" w:rsidR="00237707" w:rsidRPr="00237707" w:rsidRDefault="00237707" w:rsidP="00237707">
            <w:pPr>
              <w:spacing w:after="0" w:line="276" w:lineRule="auto"/>
              <w:rPr>
                <w:rFonts w:ascii="Times New Roman" w:hAnsi="Times New Roman" w:cs="Times New Roman"/>
                <w:color w:val="000000"/>
                <w:sz w:val="20"/>
                <w:szCs w:val="20"/>
                <w:lang w:val="uk-UA"/>
              </w:rPr>
            </w:pPr>
            <w:r w:rsidRPr="00237707">
              <w:rPr>
                <w:rFonts w:ascii="Times New Roman" w:hAnsi="Times New Roman" w:cs="Times New Roman"/>
                <w:color w:val="000000"/>
                <w:sz w:val="20"/>
                <w:szCs w:val="20"/>
                <w:lang w:val="uk-UA"/>
              </w:rPr>
              <w:t>Засіб дезінфекційний «СефДез Оптіма», фасування  500 мл в комплекті з тримачем для точок надання медичної допомоги</w:t>
            </w:r>
          </w:p>
          <w:p w14:paraId="0D5DC1D7" w14:textId="77777777" w:rsidR="00237707" w:rsidRPr="00237707" w:rsidRDefault="00237707" w:rsidP="00237707">
            <w:pPr>
              <w:rPr>
                <w:rFonts w:ascii="Times New Roman" w:hAnsi="Times New Roman" w:cs="Times New Roman"/>
                <w:bCs/>
                <w:color w:val="000000"/>
                <w:sz w:val="20"/>
                <w:szCs w:val="20"/>
                <w:lang w:val="uk-UA"/>
              </w:rPr>
            </w:pPr>
          </w:p>
        </w:tc>
        <w:tc>
          <w:tcPr>
            <w:tcW w:w="595" w:type="dxa"/>
            <w:tcBorders>
              <w:top w:val="nil"/>
              <w:left w:val="single" w:sz="4" w:space="0" w:color="auto"/>
              <w:bottom w:val="single" w:sz="4" w:space="0" w:color="auto"/>
              <w:right w:val="single" w:sz="4" w:space="0" w:color="auto"/>
            </w:tcBorders>
            <w:shd w:val="clear" w:color="auto" w:fill="auto"/>
            <w:vAlign w:val="center"/>
          </w:tcPr>
          <w:p w14:paraId="36294838" w14:textId="02E21546"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3DA3F005" w14:textId="3656C970"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100</w:t>
            </w:r>
          </w:p>
        </w:tc>
        <w:tc>
          <w:tcPr>
            <w:tcW w:w="9044" w:type="dxa"/>
            <w:vAlign w:val="center"/>
          </w:tcPr>
          <w:p w14:paraId="5C78B1D2" w14:textId="0EA3D15F"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 Комплект складається з 2 компонентів: 1-готовий до застосування рідкий антисептичний засіб для гігієнічної та хірургічної обробки рук ( Склад засобу: етанол – 45,0 -50,0 %, 2 пропанол – 15–20 %, 1- пропанол - 15– 20 % (діючі речовини); речовини які забезпечують догляд за шкірою (д-пантенол, гліцерин, вітамінний комплекс, екстракти чаю зеленого та евкаліпту); регулятор рН, інші речовини які забезпечують посилення та пролонгацію діючих речовин (у т.ч. хлоргексидину біглюконат – 0,5%, перекис водню – до 0,45).  Відсутність в складі препарату віддушки, амінів, бутандіолу, триклозану, четвертинно амонієвих сполук, полігексаметиленгуанідин гідрохлориду, атоксалю, повідону, йоду. Відсутність знежирюючого очищення шкіри Кількість діючих речовин не менше трьох)</w:t>
            </w:r>
          </w:p>
          <w:p w14:paraId="3416BDE0" w14:textId="5C330278"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 та 2 компонент-тримач для точок надання медичної допомоги.</w:t>
            </w:r>
          </w:p>
          <w:p w14:paraId="7EA6BDA4" w14:textId="1602F9D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Час гігієнічної обробки - 30 сек,  хірургічної - 1,5 хв.</w:t>
            </w:r>
          </w:p>
          <w:p w14:paraId="3833B951" w14:textId="503EC649"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2.Комплект дозволяє проводити обробку рук медичного персоналу дезінфікуючим (антисептичним) засобом безпосередньо на робочому місці або в надзвичайних ситуаціях.</w:t>
            </w:r>
          </w:p>
          <w:p w14:paraId="677EFE68"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3. Тримач вироблений з гнучкого, стабільного та стійкого до розривів термопластичного матеріалу-  поліуретану, має легке складання, стійкий до дезінфікуючих засобів;</w:t>
            </w:r>
          </w:p>
          <w:p w14:paraId="0DF2D94A"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4. Тримач дозволяє забезпечити доступ до антисептика медичному персоналу в будь-якому зручному для нього місці, наприклад біля ліжка пацієнта. </w:t>
            </w:r>
          </w:p>
          <w:p w14:paraId="3886A8E0"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5. Тримач може монтуватися на горизонтальних і вертикальних трубчастих рамах діаметром 18-40мм; висота тримача не менше 180 мм,  довжина горизонтального реміня кріплення не менше 165 мм, ремінь має не менше 11 отворів для фіксації, ширина реміня не менше 20 мм; довжина вертикального реміня кріплення не менше 175 мм, ремінь має не менше 6 отворів для фіксації і один для «паркувального положення», ширина реміня не менше 16 мм; внутрішній розмір отвору для горловини не менше 3,3 см</w:t>
            </w:r>
          </w:p>
          <w:p w14:paraId="21096DAC"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6. Тримач має протиковзку поверхню та заглиблення для максимального зчеплення та фіксації; фіксатор знизу; підходить для пляшок об'ємом 500 мл. </w:t>
            </w:r>
          </w:p>
          <w:p w14:paraId="01C1203A"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7. Тримач для точок надання медичної допомоги рекомендований до використання у закладах охорони здоров’я будь-якого профілю (хірургічні, терапевтичні, акушерські, гінекологічні, стоматологічні, дитячі, фізіотерапевтичні, патологоанатомічні, інфекційні, фізіотерапевтичні, шкірно-венерологічні та інші клініки і відділення, відділення неонатології, реанімації та інтенсивної терапії, операційні блоки, стоматологічні клініки; амбулаторії, поліклініки, центри з трансплантації органів, пологові будинки, диспансери, станції швидкої та невідкладної медичної допомоги, донорські пункти та пункти переливання крові тощо) або в надзвичайних ситуаціях.</w:t>
            </w:r>
          </w:p>
          <w:p w14:paraId="68FE0225"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8. Тримач можна обробляти термічно до 60°C або протирати м'якою дезінфікуючою серветкою. Кріплення не потребує технічного обслуговування.</w:t>
            </w:r>
          </w:p>
          <w:p w14:paraId="589D30C2"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9. Термін придатності не менше 5 років. </w:t>
            </w:r>
          </w:p>
          <w:p w14:paraId="7DD730A8" w14:textId="76001966"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10.Засіб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60E1FDA4" w14:textId="23220BC9" w:rsidR="00237707" w:rsidRPr="00237707" w:rsidRDefault="00237707" w:rsidP="00237707">
            <w:pPr>
              <w:spacing w:after="0" w:line="276" w:lineRule="auto"/>
              <w:rPr>
                <w:rFonts w:ascii="Times New Roman" w:hAnsi="Times New Roman" w:cs="Times New Roman"/>
                <w:color w:val="000000"/>
                <w:sz w:val="20"/>
                <w:szCs w:val="20"/>
                <w:lang w:val="uk-UA"/>
              </w:rPr>
            </w:pPr>
            <w:r w:rsidRPr="00237707">
              <w:rPr>
                <w:rFonts w:ascii="Times New Roman" w:hAnsi="Times New Roman" w:cs="Times New Roman"/>
                <w:sz w:val="20"/>
                <w:szCs w:val="20"/>
                <w:lang w:val="uk-UA"/>
              </w:rPr>
              <w:t xml:space="preserve">Фасування 500  </w:t>
            </w:r>
            <w:r w:rsidRPr="00237707">
              <w:rPr>
                <w:rFonts w:ascii="Times New Roman" w:hAnsi="Times New Roman" w:cs="Times New Roman"/>
                <w:color w:val="000000"/>
                <w:sz w:val="20"/>
                <w:szCs w:val="20"/>
                <w:lang w:val="uk-UA"/>
              </w:rPr>
              <w:t>мл в комплекті з тримачем для точок надання медичної допомоги.</w:t>
            </w:r>
          </w:p>
        </w:tc>
      </w:tr>
      <w:tr w:rsidR="00237707" w:rsidRPr="008207F5" w14:paraId="0E6AD7B8" w14:textId="77777777" w:rsidTr="00237707">
        <w:trPr>
          <w:trHeight w:val="284"/>
        </w:trPr>
        <w:tc>
          <w:tcPr>
            <w:tcW w:w="709" w:type="dxa"/>
            <w:noWrap/>
            <w:vAlign w:val="center"/>
          </w:tcPr>
          <w:p w14:paraId="0046250C" w14:textId="2E7ECDB2"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762ADD0B" w14:textId="77777777" w:rsidR="00237707" w:rsidRPr="00237707" w:rsidRDefault="00237707" w:rsidP="00237707">
            <w:pPr>
              <w:spacing w:after="0" w:line="276" w:lineRule="auto"/>
              <w:rPr>
                <w:rFonts w:ascii="Times New Roman" w:hAnsi="Times New Roman" w:cs="Times New Roman"/>
                <w:bCs/>
                <w:sz w:val="20"/>
                <w:szCs w:val="20"/>
                <w:lang w:val="uk-UA"/>
              </w:rPr>
            </w:pPr>
            <w:r w:rsidRPr="00237707">
              <w:rPr>
                <w:rFonts w:ascii="Times New Roman" w:hAnsi="Times New Roman" w:cs="Times New Roman"/>
                <w:sz w:val="20"/>
                <w:szCs w:val="20"/>
                <w:lang w:val="uk-UA"/>
              </w:rPr>
              <w:t xml:space="preserve">Антисептичний засіб для гігієнічної та хірургічної обробки рук  </w:t>
            </w:r>
            <w:r w:rsidRPr="00237707">
              <w:rPr>
                <w:rFonts w:ascii="Times New Roman" w:hAnsi="Times New Roman" w:cs="Times New Roman"/>
                <w:bCs/>
                <w:color w:val="000000"/>
                <w:sz w:val="20"/>
                <w:szCs w:val="20"/>
                <w:lang w:val="uk-UA"/>
              </w:rPr>
              <w:t>«СефДез оптіма»,</w:t>
            </w:r>
            <w:r w:rsidRPr="00237707">
              <w:rPr>
                <w:rFonts w:ascii="Times New Roman" w:hAnsi="Times New Roman" w:cs="Times New Roman"/>
                <w:bCs/>
                <w:sz w:val="20"/>
                <w:szCs w:val="20"/>
                <w:lang w:val="uk-UA"/>
              </w:rPr>
              <w:t xml:space="preserve"> фасування 1л</w:t>
            </w:r>
          </w:p>
          <w:p w14:paraId="1E07DCFB" w14:textId="32B1635B" w:rsidR="00237707" w:rsidRPr="00237707" w:rsidRDefault="00237707" w:rsidP="00237707">
            <w:pPr>
              <w:rPr>
                <w:rFonts w:ascii="Times New Roman" w:hAnsi="Times New Roman" w:cs="Times New Roman"/>
                <w:bCs/>
                <w:color w:val="000000"/>
                <w:sz w:val="20"/>
                <w:szCs w:val="20"/>
                <w:lang w:val="uk-UA"/>
              </w:rPr>
            </w:pPr>
          </w:p>
        </w:tc>
        <w:tc>
          <w:tcPr>
            <w:tcW w:w="595" w:type="dxa"/>
            <w:tcBorders>
              <w:top w:val="nil"/>
              <w:left w:val="single" w:sz="4" w:space="0" w:color="auto"/>
              <w:bottom w:val="single" w:sz="4" w:space="0" w:color="auto"/>
              <w:right w:val="single" w:sz="4" w:space="0" w:color="auto"/>
            </w:tcBorders>
            <w:shd w:val="clear" w:color="auto" w:fill="auto"/>
            <w:vAlign w:val="center"/>
          </w:tcPr>
          <w:p w14:paraId="507A174A" w14:textId="3A7AB192"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7143E8BE" w14:textId="0FFAFD64"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700</w:t>
            </w:r>
          </w:p>
        </w:tc>
        <w:tc>
          <w:tcPr>
            <w:tcW w:w="9044" w:type="dxa"/>
            <w:vAlign w:val="center"/>
          </w:tcPr>
          <w:p w14:paraId="7DE28260" w14:textId="553BC6BB"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 Рідина для дезінфекції шкірних покривів і гігієнічної та хірургічної обробки рук персоналу закладів охорони здоров’я. </w:t>
            </w:r>
          </w:p>
          <w:p w14:paraId="75B08D31" w14:textId="7E883C08"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2. Склад засобу: етанол – 45,0 -50,0 %, 2 пропанол – 15–20 %, 1- пропанол - 15– 20 % (діючі речовини); речовини які забезпечують догляд за шкірою (д-пантенол, гліцерин, вітамінний комплекс, екстракти чаю зеленого та евкаліпту); регулятор рН, інші речовини які забезпечують посилення та пролонгацію діючих речовин (у т.ч. хлоргексидину біглюконат – 0,5%, перекис водню – до 0,45). . Відсутність в складі препарату віддушки, амінів, бутандіолу, триклозану, четвертинно амонієвих сполук, полігексаметиленгуанідин гідрохлориду, атоксалю, повідону, йоду. Відсутність знежирюючого очищення шкіри Кількість діючих речовин не менше трьох.</w:t>
            </w:r>
          </w:p>
          <w:p w14:paraId="1125756F"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3. Засіб добре змочує шкіру, не викликає сухості, подразнення, у т.ч. при багаторазовому застосуванні, зберігає еластичність та підтримує водно-жировий баланс шкіри.</w:t>
            </w:r>
          </w:p>
          <w:p w14:paraId="6516D4B3"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4. Можливість застосування засобу для  просочування серветок одноразового використання для очищення і антисептичної обробки шкіри рук і тіла; антисептичної обробки шкіри стоп з метою профілактики грибкових захворювань, а також їх рецидивів;  дезінфекції взуття з метою профілактики дерматомікозів.</w:t>
            </w:r>
          </w:p>
          <w:p w14:paraId="37EACBC4" w14:textId="4CC06839"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5. Можливість застосування засобу для антисептичної обробки шкіри операційного та ін’єкційного полів у пацієнтів будь-якого віку. Можливість застосування засобу для антисептичної обробки шкіри операційного та ін’єкційного полів, антисептичної обробки шкіри перед та після проведення різних маніпуляцій в умовах транспортування в автомобілях швидкої медичної допомоги та у надзвичайних ситуаціях.</w:t>
            </w:r>
          </w:p>
          <w:p w14:paraId="4597F7E4"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6. Можливість застосування засобу для швидкої дезінфекції невеликих за площею, важкодоступних поверхонь та виробів медичного призначення.</w:t>
            </w:r>
          </w:p>
          <w:p w14:paraId="720DCFED" w14:textId="0118AC19"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7. Можливість застосування засобу у відділеннях хірургічного, стоматологічного, відділень  реанімації та інтенсивної терапії , операційних, гемодіалізу, інших асептичних приміщень, боксів та зон, що мають підвищені вимоги до заходів асептики та антисептики.</w:t>
            </w:r>
          </w:p>
          <w:p w14:paraId="16EE98BB"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8. Можливість застосування засобу проти транзиторної, резидентної та патогенної мікрофлори шкіри. Засіб має пролонговану бактерицидну дію щодо грамнегативних та грампозитивних бактерій (включаючи збудників туберкульозу (у т.ч. Mycobacterium avium та Mycobacterium terrae), дифтерії, шигели, сальмонели, клебсієли, легіонели, лептоспіри, ієрсінії, коринебактерії, стафілококи, менінгококи, Listeria monocytogenes, збудників інфекційних хвороб, пов’язаних з наданням медичної допомоги), у т.ч. антибіотикорезистентних (у т.ч. мультирезистентний золотистий стафілокок (MRSA), E. coli, ентерокок, Enterococcus faecalis, E. Faecium, E. hirae, Klebsiella spp. (у т.ч. K. Pneumonia, ванкомицин-резистентний ентерокок (VRE), Enterobacter spp., Proteus mirabilis, Proteus vulgaris, Escherichia coli, Helicobacter pylori, Ps. Aeruginosa, Acinetobacter junii, Acinetobacter baumannii, стрептококи (у т.ч. Streptococcus spp., Streptococcus agalactie, pyogenes, pnevmoniae, mutans, α- та β-гемолітичний), клострідії (у т.ч. Clostridium spp., Clostridium difficile, Clostridium sporogenes), віруліцидні (включаючи оболонкові та безоболонкові типи вірусів, у т.ч. вірусні гепатити А, В, С, D, E, ВІЛ, рота-, корона-, норо-, поліома-, вакцинія-, герпес-, адено-, параміксо-, ханта-, папова-, каліцівірусні інфекції, ентеровіруси (у т.ч. поліо-, віруси ECHO, Коксакі), респіраторно-синцитіальні, риновірусні інфекції, SARS, лихоманка Ебола, збудників різних видів грипу та парагрипу, у т.ч. грип A(H5N1) «пташиний грип», A(H1N1) «свинячий грип»), кору та фунгіцидні (включаючи кандидози, дерматомікози, Aspergillus niger, плісняві гриби) та овоцидні властивості.</w:t>
            </w:r>
          </w:p>
          <w:p w14:paraId="5A660B7C"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9. Засіб відповідає Європейським стандартам EN 14348, EN 14476, EN 14561, EN 1276, EN 13624, EN 13727, EN 1650.</w:t>
            </w:r>
          </w:p>
          <w:p w14:paraId="17D36DD0"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10. Засіб виявляє пролонговані бактерицидні властивості протягом не менш 3 годин (у т. ч. не менше 3 годин під рукавичками) та може продовжуватися до 5 годин.</w:t>
            </w:r>
          </w:p>
          <w:p w14:paraId="25288F45"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11. Засіб зберігає усі властивості та забезпечує високоефективну антимікробну дію навіть при наявності великої кількості органічного забруднення шкірних покривів. Видаляє біологічні плівки, ефективний проти груп мікроорганізмів біоплівок. </w:t>
            </w:r>
          </w:p>
          <w:p w14:paraId="200D0137"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12. Можливість застосування засобу для інактивації збудника туберкульозу (у т.ч. Mycobacterium avium та Mycobacterium. terrae) при експозиції 30 секунд, в умовах органічного забруднення (кров). </w:t>
            </w:r>
          </w:p>
          <w:p w14:paraId="2DF468D5"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13. Засіб забезпечує антиперспірантну дію, зменшує кількість вологи під рукавичками, що перешкоджає виділенню резидентної мікрофлори з глибоких шарів шкіри.</w:t>
            </w:r>
          </w:p>
          <w:p w14:paraId="3BAF2140" w14:textId="38640E84"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14. Засіб відноситься до 4 класу небезпеки при нанесенні на шкіру  . Не виявляє місцево – подразнюючої, шкірно-резорбтивної і сенсибілізуючої дії; відсутні віддалені побічні ефекти (мутагенність, канцерогенність, тератогенність). Складові засобу не виявляють кумулятивних властивостей. </w:t>
            </w:r>
          </w:p>
          <w:p w14:paraId="489B7342" w14:textId="16C0FDD0"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15. Засіб може застосовуватися без попереднього миття рук при надання медичної допомоги поза межами лікувального закладу, сприяє ефективному прилипанню хірургічної плівки, пов'язок. </w:t>
            </w:r>
          </w:p>
          <w:p w14:paraId="0EA1911B" w14:textId="1B2279E2"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16. Нанесення засобу на скарифіковану шкіру не ускладнює загоєння штучно нанесених ран. </w:t>
            </w:r>
          </w:p>
          <w:p w14:paraId="67488263" w14:textId="6C501511"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17. Можливість зберігання при температурі від -15 °С до +35 °С. Засіб не втрачає своїх властивостей після розморожування.</w:t>
            </w:r>
          </w:p>
          <w:p w14:paraId="63BEF80A" w14:textId="6A19B7D2"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18. Засіб повинен бути виготовлений на виробництві яке має сертифікат на систему екологічного управління  на відповідність ДСТУ ISO 14001 та сертифікат на систему управління якістю згідно ДСТУ ISO 9001, видані органом з сертифікації згідно чинного законодавства, дійсний на дату розкриття пропозицій (потрібно надати копії сертифікатів виробника).</w:t>
            </w:r>
          </w:p>
          <w:p w14:paraId="1643FEB2"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19.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2EB555B0" w14:textId="2B0381BD"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Фасування 1л.</w:t>
            </w:r>
          </w:p>
        </w:tc>
      </w:tr>
      <w:tr w:rsidR="00237707" w:rsidRPr="009F6336" w14:paraId="7CFC7F9E" w14:textId="77777777" w:rsidTr="00237707">
        <w:trPr>
          <w:trHeight w:val="284"/>
        </w:trPr>
        <w:tc>
          <w:tcPr>
            <w:tcW w:w="709" w:type="dxa"/>
            <w:noWrap/>
            <w:vAlign w:val="center"/>
          </w:tcPr>
          <w:p w14:paraId="0470141C" w14:textId="0A74CF67" w:rsidR="00237707" w:rsidRPr="00237707" w:rsidRDefault="00237707" w:rsidP="00237707">
            <w:pPr>
              <w:pStyle w:val="ab"/>
              <w:numPr>
                <w:ilvl w:val="0"/>
                <w:numId w:val="5"/>
              </w:numPr>
              <w:rPr>
                <w:rFonts w:ascii="Times New Roman" w:hAnsi="Times New Roman" w:cs="Times New Roman"/>
                <w:b/>
                <w:sz w:val="20"/>
                <w:szCs w:val="20"/>
                <w:lang w:val="uk-UA" w:eastAsia="uk-UA"/>
              </w:rPr>
            </w:pPr>
          </w:p>
        </w:tc>
        <w:tc>
          <w:tcPr>
            <w:tcW w:w="4423" w:type="dxa"/>
            <w:vAlign w:val="center"/>
          </w:tcPr>
          <w:p w14:paraId="19DDCEFA" w14:textId="6C82B0E9" w:rsidR="00237707" w:rsidRPr="00237707" w:rsidRDefault="00237707" w:rsidP="00237707">
            <w:pPr>
              <w:pStyle w:val="31"/>
              <w:rPr>
                <w:bCs/>
                <w:color w:val="000000"/>
                <w:sz w:val="20"/>
                <w:szCs w:val="20"/>
              </w:rPr>
            </w:pPr>
            <w:r w:rsidRPr="00237707">
              <w:rPr>
                <w:bCs/>
                <w:color w:val="000000"/>
                <w:sz w:val="20"/>
                <w:szCs w:val="20"/>
                <w:lang w:val="ru-RU"/>
              </w:rPr>
              <w:t>З</w:t>
            </w:r>
            <w:r w:rsidRPr="00237707">
              <w:rPr>
                <w:bCs/>
                <w:color w:val="000000"/>
                <w:sz w:val="20"/>
                <w:szCs w:val="20"/>
              </w:rPr>
              <w:t>асіб для дезінфекції та очищення поверхонь медичних виробів</w:t>
            </w:r>
          </w:p>
          <w:p w14:paraId="5AC035B6" w14:textId="19934837" w:rsidR="00237707" w:rsidRPr="00237707" w:rsidRDefault="00237707" w:rsidP="00237707">
            <w:pPr>
              <w:pStyle w:val="31"/>
              <w:rPr>
                <w:b/>
                <w:color w:val="000000"/>
                <w:sz w:val="20"/>
                <w:szCs w:val="20"/>
              </w:rPr>
            </w:pPr>
            <w:r w:rsidRPr="00237707">
              <w:rPr>
                <w:bCs/>
                <w:color w:val="000000"/>
                <w:sz w:val="20"/>
                <w:szCs w:val="20"/>
                <w:lang w:val="ru-RU"/>
              </w:rPr>
              <w:t>«Терралін протект» фасування 2л</w:t>
            </w:r>
          </w:p>
        </w:tc>
        <w:tc>
          <w:tcPr>
            <w:tcW w:w="595" w:type="dxa"/>
            <w:tcBorders>
              <w:top w:val="nil"/>
              <w:left w:val="single" w:sz="4" w:space="0" w:color="auto"/>
              <w:bottom w:val="single" w:sz="4" w:space="0" w:color="auto"/>
              <w:right w:val="single" w:sz="4" w:space="0" w:color="auto"/>
            </w:tcBorders>
            <w:shd w:val="clear" w:color="auto" w:fill="auto"/>
            <w:vAlign w:val="center"/>
          </w:tcPr>
          <w:p w14:paraId="7EAA8ED9" w14:textId="2AD7A684"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4ABB341F" w14:textId="2E1BF0D8"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color w:val="000000"/>
                <w:sz w:val="20"/>
                <w:szCs w:val="20"/>
              </w:rPr>
              <w:t>200</w:t>
            </w:r>
          </w:p>
        </w:tc>
        <w:tc>
          <w:tcPr>
            <w:tcW w:w="9044" w:type="dxa"/>
          </w:tcPr>
          <w:p w14:paraId="4DBFB26D" w14:textId="5544C80B"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 Засіб на основі активних інгредієнтів: ADBAC/BKC (C12-C16) (Алкіл (C12-16) діамоній хлорид), 22,00 (% w/w (мас./мас.)); 2-Феноксіетанол 17,00 (% w/w (мас./мас.)); Аміни, N-C12-C14 (парні)-алкілтриметиленді-, продукти реакції з хлороцтовою кислотою 0,90 (% w/w (мас./мас.)); містить: Полі(окси-1,2-етандііл), α-тридецил-ω-гідрокси-, 5 - 15% неіоногенних поверхнево-активні речовин, ароматизатори.</w:t>
            </w:r>
          </w:p>
          <w:p w14:paraId="4E2CE01B"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2. Засіб має антимікробні властивості щодо грампозитивних та грамнегативних бактерій, включаючи збудників туберкульозу, (у т.ч. Mycobacterium avium та Mycobacterium. terrae), кишкових і крапельних інфекцій бактеріальної етіології, у т.ч. резистентні штами внутрішньолікарняних інфекцій, зокрема, мультирезистентний золотистий стафілокок (MRSA), Helicobacter pylory, ешерихії (Enterohaemorrhagic E. coli 0157 (EHEC), Enterococcus faecalis, E. faecium, Klebsiella spp. (у тому числі K. pneumoniae), Enterobacter spp., Proteus mirabilis, Proteus vulgaris, Ps. aeruginosa, Acinetobacter spp., ванкомицин-резистентний єнтерококк (VRE), шигели, клостридії, сальмонели, клебсієли, легіонели, лептоспіри, ієрсінії, коринебактерії, стрептококи, стафілококи, менінгококи, особливо-небезпечні інфекції: чума, туляремія, черевний тиф, холера та інші види бактерій, вірусів (в т.ч. збудників гепатитів А, В, С, D, ВІЛ-інфекції, герпес-, рота-, норо-, корона-, поліома-, вакцинія-, коксакі-, папова-, ентеро- (в т.ч. поліовірусні), респіраторно-синцитіальні, рино-, аденовірусні інфекції, SARS, лихоманка Ебола, збудників різних видів грипу та парагрипу, зокрема: A(H5N1) «пташиний грип», A(H1N1) «свинячий грип»), левуроцидні (дріжджецидні), фунгіцидні  (включаючи кандидози, дерматомікози, плісняві гриби, (у т.ч. A.niger)) властивості.</w:t>
            </w:r>
          </w:p>
          <w:p w14:paraId="2A9E43D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3. Засіб протестований відповідно до Європейських стандартів EN 13624, EN 13697, EN 13727, EN 14348, EN 14476, EN 16615..</w:t>
            </w:r>
          </w:p>
          <w:p w14:paraId="149DC615"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4. Засіб може застосовуватися для поєднання дезінфекції і одночасного очищення: поверхонь медичних приладів та апаратури і устаткування, поверхонь апаратури і устаткування з особливо-чутливих матеріалів:  включаючи мережеві та з'єднувальні кабелі для активних медичних пристроїв, сенсорні екрани моніторів, клавіатури, консолі, подовжувачі, поверхні наркозно-дихальної апаратури; кувезів у відділеннях неонатології, датчиків до  ультразвукових діагностичних апаратів та самих апаратів, гумових деталей (у т.ч. присоски), рентгенологічної та томографічної апаратури (у т.ч. рентгендіагностичних комплексів, радіологічного і цифрового обладнання, обладнання для комп’ютерної, магнітно-резонансної томографії, ангіографічних систем); виробів медичного призначення (зуботехнічні вироби та зліпки, ортопедичні інструменти, відтиски, мости, коронки, відтисні ложки, артикулятори тощо із поліефіру, силікону, альгінату та гідроколоїду); обладнання для фізіотерапевтичних процедур, небулайзерів;  предметів догляду за хворими; для дезінфекції та одночасного очищення відсмоктувальних систем та циркуляційного обладнання.</w:t>
            </w:r>
          </w:p>
          <w:p w14:paraId="03C4DCD6" w14:textId="77777777" w:rsidR="00237707" w:rsidRPr="00237707" w:rsidRDefault="00237707" w:rsidP="00237707">
            <w:pPr>
              <w:contextualSpacing/>
              <w:rPr>
                <w:rFonts w:ascii="Times New Roman" w:hAnsi="Times New Roman" w:cs="Times New Roman"/>
                <w:noProof/>
                <w:kern w:val="24"/>
                <w:sz w:val="20"/>
                <w:szCs w:val="20"/>
                <w:lang w:val="uk-UA"/>
              </w:rPr>
            </w:pPr>
            <w:bookmarkStart w:id="7" w:name="_Hlk207623483"/>
            <w:r w:rsidRPr="00237707">
              <w:rPr>
                <w:rFonts w:ascii="Times New Roman" w:hAnsi="Times New Roman" w:cs="Times New Roman"/>
                <w:noProof/>
                <w:kern w:val="24"/>
                <w:sz w:val="20"/>
                <w:szCs w:val="20"/>
                <w:lang w:val="uk-UA"/>
              </w:rPr>
              <w:t xml:space="preserve">5. Розчини засобу мають </w:t>
            </w:r>
            <w:bookmarkEnd w:id="7"/>
            <w:r w:rsidRPr="00237707">
              <w:rPr>
                <w:rFonts w:ascii="Times New Roman" w:hAnsi="Times New Roman" w:cs="Times New Roman"/>
                <w:noProof/>
                <w:kern w:val="24"/>
                <w:sz w:val="20"/>
                <w:szCs w:val="20"/>
                <w:lang w:val="uk-UA"/>
              </w:rPr>
              <w:t>гарні миючі, дезодоруючі, змочувальні, емульгуючи властивості, не викликають корозії металів, не пошкоджують об’єкти, що виготовлені із корозійностійких металів, термостабільних і термолабільних матеріалів, скла, гуми, каучуку, штучної шкіри, полімерних матеріалів, латексу, тефлону, поліаміду, макролону, полістеролу, поліетилену, м’якого та твердого полівінілхлориду, плексигласу (акрилового скла), поліефіру, силікону, альгінату, гідроколоїду, на поверхні медичних приладів і устаткування з лакофарбовим, гальванічним і полімерним покриттям, з особливо-чутливих матеріалів; не фіксують забруднення органічного походження на поверхнях виробів медичного призначення, добре змиваються, не залишають нальоту, плям та липкої плівки. Видаляють білкові, жирові (у т.ч. залишки крові, лікарських засобів) забруднення із поверхонь та порожнин виробів медичного призначення,</w:t>
            </w:r>
          </w:p>
          <w:p w14:paraId="3258C2FA"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6. Засіб особливо рекомендований для зон, чутливих до запахів (наприклад неонатальні відділення та блоки інтенсивної терапії та реанімації. </w:t>
            </w:r>
          </w:p>
          <w:p w14:paraId="123CC45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7. Можливий термін зберігання робочих розчинів до застосування та при застосуванні у системах серветок – 35 діб.</w:t>
            </w:r>
          </w:p>
          <w:p w14:paraId="404611EE"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8. Засіб добре сумісний з різними матеріалами, що було підтверджено випробуваннями щодо сумісності з матеріалами різних хірургічних, стоматологічних інструментів та великої кількості матеріалів: метали (нержавіюча сталь, мідь, латунь, цинк, інструментальна сталь, алюміній); пластмаси (твердий поліетилен, полістирол, акрилонітрил-бутадієнстирольний полімер, поліметилметакрилат, плексиглас, поліамід, твердий полівінілхлорид, чистий полістирол, полікарбонат, поліетилентерефталат, поліоксиметилен, полісульфон); каучуки (натуральний каучук/стирол-бутадієновий каучук, етилен-пропілен-дієновий мономер, нітрилбутадієновий каучук, м’який полівінілхлорид, ізобутен-ізопреновий каучук, хлоропреновий каучук, поліметилсилоксан, поліуретан, фторуглеродний каучук).</w:t>
            </w:r>
          </w:p>
          <w:p w14:paraId="5B2AB1C0"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 xml:space="preserve">9. Засіб зберігає усі властивості та забезпечує високоефективну антимікробну дію навіть при наявності великої кількості органічного забруднення поверхонь. Видаляє біологічні плівки, ефективний проти груп мікроорганізмів біоплівок. </w:t>
            </w:r>
          </w:p>
          <w:p w14:paraId="0FF1E7DF"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10. Можливість зберігання засобу після відкриття та щільного закриття упаковки  на весь гарантійний термін зберігання (прописано у інструкції).</w:t>
            </w:r>
          </w:p>
          <w:p w14:paraId="4E5916AD" w14:textId="77777777"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11.Засіб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1AD96228" w14:textId="3D41BD01" w:rsidR="00237707" w:rsidRPr="00237707" w:rsidRDefault="00237707" w:rsidP="00237707">
            <w:pPr>
              <w:contextualSpacing/>
              <w:rPr>
                <w:rFonts w:ascii="Times New Roman" w:hAnsi="Times New Roman" w:cs="Times New Roman"/>
                <w:noProof/>
                <w:kern w:val="24"/>
                <w:sz w:val="20"/>
                <w:szCs w:val="20"/>
                <w:lang w:val="uk-UA"/>
              </w:rPr>
            </w:pPr>
            <w:r w:rsidRPr="00237707">
              <w:rPr>
                <w:rFonts w:ascii="Times New Roman" w:hAnsi="Times New Roman" w:cs="Times New Roman"/>
                <w:noProof/>
                <w:kern w:val="24"/>
                <w:sz w:val="20"/>
                <w:szCs w:val="20"/>
                <w:lang w:val="uk-UA"/>
              </w:rPr>
              <w:t>Фасування 2л.</w:t>
            </w:r>
          </w:p>
        </w:tc>
      </w:tr>
      <w:tr w:rsidR="00237707" w:rsidRPr="009F6336" w14:paraId="19FAA181" w14:textId="77777777" w:rsidTr="00237707">
        <w:trPr>
          <w:trHeight w:val="284"/>
        </w:trPr>
        <w:tc>
          <w:tcPr>
            <w:tcW w:w="709" w:type="dxa"/>
            <w:noWrap/>
            <w:vAlign w:val="center"/>
          </w:tcPr>
          <w:p w14:paraId="2E74DD28"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9F3A785" w14:textId="13FA7F7B"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color w:val="000000"/>
                <w:sz w:val="20"/>
                <w:szCs w:val="20"/>
                <w:lang w:val="uk-UA"/>
              </w:rPr>
            </w:pPr>
            <w:r w:rsidRPr="00237707">
              <w:rPr>
                <w:rFonts w:ascii="Times New Roman" w:hAnsi="Times New Roman" w:cs="Times New Roman"/>
                <w:color w:val="000000"/>
                <w:sz w:val="20"/>
                <w:szCs w:val="20"/>
                <w:lang w:val="uk-UA"/>
              </w:rPr>
              <w:t xml:space="preserve">Засіб дезінфекційний для застосування у мийно-дезінфікуючих машинах </w:t>
            </w:r>
          </w:p>
          <w:p w14:paraId="54550F50" w14:textId="6A6B9A20"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
                <w:color w:val="000000"/>
                <w:sz w:val="20"/>
                <w:szCs w:val="20"/>
                <w:lang w:val="uk-UA"/>
              </w:rPr>
            </w:pPr>
            <w:r w:rsidRPr="00237707">
              <w:rPr>
                <w:rFonts w:ascii="Times New Roman" w:hAnsi="Times New Roman" w:cs="Times New Roman"/>
                <w:color w:val="000000"/>
                <w:sz w:val="20"/>
                <w:szCs w:val="20"/>
                <w:lang w:val="uk-UA"/>
              </w:rPr>
              <w:t xml:space="preserve">«Термосепт ЕД» фасування 5л </w:t>
            </w:r>
          </w:p>
        </w:tc>
        <w:tc>
          <w:tcPr>
            <w:tcW w:w="595" w:type="dxa"/>
            <w:tcBorders>
              <w:top w:val="nil"/>
              <w:left w:val="single" w:sz="4" w:space="0" w:color="auto"/>
              <w:bottom w:val="single" w:sz="4" w:space="0" w:color="auto"/>
              <w:right w:val="single" w:sz="4" w:space="0" w:color="auto"/>
            </w:tcBorders>
            <w:shd w:val="clear" w:color="auto" w:fill="auto"/>
            <w:vAlign w:val="center"/>
          </w:tcPr>
          <w:p w14:paraId="0A6E988A" w14:textId="00F34E9D" w:rsidR="00237707" w:rsidRPr="00237707" w:rsidRDefault="00237707" w:rsidP="00237707">
            <w:pPr>
              <w:contextualSpacing/>
              <w:rPr>
                <w:rFonts w:ascii="Times New Roman" w:hAnsi="Times New Roman" w:cs="Times New Roman"/>
                <w:b/>
                <w:bCs/>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3AF5A7F7" w14:textId="111B7CBC" w:rsidR="00237707" w:rsidRPr="00237707" w:rsidRDefault="00237707" w:rsidP="00237707">
            <w:pPr>
              <w:contextualSpacing/>
              <w:rPr>
                <w:rFonts w:ascii="Times New Roman" w:hAnsi="Times New Roman" w:cs="Times New Roman"/>
                <w:b/>
                <w:bCs/>
                <w:noProof/>
                <w:kern w:val="24"/>
                <w:sz w:val="20"/>
                <w:szCs w:val="20"/>
                <w:lang w:val="uk-UA"/>
              </w:rPr>
            </w:pPr>
            <w:r w:rsidRPr="00237707">
              <w:rPr>
                <w:rFonts w:ascii="Times New Roman" w:hAnsi="Times New Roman" w:cs="Times New Roman"/>
                <w:color w:val="000000"/>
                <w:sz w:val="20"/>
                <w:szCs w:val="20"/>
              </w:rPr>
              <w:t>15</w:t>
            </w:r>
          </w:p>
        </w:tc>
        <w:tc>
          <w:tcPr>
            <w:tcW w:w="9044" w:type="dxa"/>
            <w:vAlign w:val="center"/>
          </w:tcPr>
          <w:p w14:paraId="1D58244A" w14:textId="0ACB7935"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
                <w:bCs/>
                <w:noProof/>
                <w:kern w:val="24"/>
                <w:sz w:val="20"/>
                <w:szCs w:val="20"/>
                <w:lang w:val="uk-UA"/>
              </w:rPr>
              <w:t>1.</w:t>
            </w:r>
            <w:r w:rsidRPr="00237707">
              <w:rPr>
                <w:rFonts w:ascii="Times New Roman" w:hAnsi="Times New Roman" w:cs="Times New Roman"/>
                <w:bCs/>
                <w:noProof/>
                <w:kern w:val="24"/>
                <w:sz w:val="20"/>
                <w:szCs w:val="20"/>
                <w:lang w:val="uk-UA"/>
              </w:rPr>
              <w:t>Рідкий  концентрований дезінфекційний засіб для дезінфекції високого рівня гнучких і жорстких ендоскопів (гастро-, бронхо-, цисто-, колоно-, ректо-, артро-, ларинго-, гістеро-, лапаро-, дуоденоскопів та інших),  комплектуючих до них, інструментів а також різноманітних медичних виробів.</w:t>
            </w:r>
          </w:p>
          <w:p w14:paraId="5974E3AD" w14:textId="2B31FCA2"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2.Можливість проведення хіміко-термічної обробки у автоматичних машинах типу Belimed, BHT, Miele, Getinge, Olympus, Steelco, Steris, Wassenburg або інших.</w:t>
            </w:r>
          </w:p>
          <w:p w14:paraId="05DF9997"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3.Засіб на основі глутаральдегіду у кількості 20,0%. Обов’язкова складова засобу: інгібітори корозії. Відсутність у складі засобу окисників, гуанідінів, ЧАСів, амінів. Засіб  повинен добре розчинятися у воді, величина рН концентрату - 3,6+0,1.</w:t>
            </w:r>
          </w:p>
          <w:p w14:paraId="22EC6D59" w14:textId="076BD3AB"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4.Засіб повинен бути випробуваний щодо сумісності з матеріалами ендоскопів на оригінальних елементах ендоскопа «Pentax», «Olympus», «Fujinon» та рекомендований до використання у автоматизованих мийно-дезінфікуючих машинах провідних виробників.</w:t>
            </w:r>
          </w:p>
          <w:p w14:paraId="1E509702" w14:textId="02A1693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5.Засіб низько пінний, добре взаємодіє з різними матеріалами, що було підтверджено випробуваннями щодо сумісності з різноманітними термолабільними та термостабільними матеріалами, а також з виробами із заліза, неіржавіючої сталі, міді, латуні, цинку, алюмінію, пластиків (поліетилену, полістиролу, поліметил метакрилату, полікарбонату, поліоксіметилену, поліетилен терефталату, поліаміду, полісульфону, м’якого та твердого полівінілхлориду, плексигласу, поліефіру, латексу, вітону, тефлону, силікону, альгінату, гідроколоїду), гум (натуральний, бутадієнстирольний, нітріловий, ізобутен-ізопреновий, хлоропреновий, фтороуглеродний каучук, етиленпропілендієн, полідиметилсилоксан, поліуретан).</w:t>
            </w:r>
          </w:p>
          <w:p w14:paraId="14BDEE89" w14:textId="068A40D4"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6.Засіб має</w:t>
            </w:r>
            <w:r w:rsidRPr="00237707">
              <w:rPr>
                <w:rFonts w:ascii="Times New Roman" w:hAnsi="Times New Roman" w:cs="Times New Roman"/>
                <w:b/>
                <w:bCs/>
                <w:noProof/>
                <w:kern w:val="24"/>
                <w:sz w:val="20"/>
                <w:szCs w:val="20"/>
                <w:lang w:val="uk-UA"/>
              </w:rPr>
              <w:t xml:space="preserve"> </w:t>
            </w:r>
            <w:r w:rsidRPr="00237707">
              <w:rPr>
                <w:rFonts w:ascii="Times New Roman" w:hAnsi="Times New Roman" w:cs="Times New Roman"/>
                <w:bCs/>
                <w:noProof/>
                <w:kern w:val="24"/>
                <w:sz w:val="20"/>
                <w:szCs w:val="20"/>
                <w:lang w:val="uk-UA"/>
              </w:rPr>
              <w:t xml:space="preserve">антимікробні властивості щодо бактерій (включаючи збудників туберкульозу (у т.ч. Mycobacterium avium та Mycobacterium terrae), кишкових і крапельних інфекцій бактеріальної етіології, у т.ч. резистентні штами внутрішньолікарняних інфекцій, зокрема, мультирезистентний золотистий стафілокок (MRSA), Helicobacter pylory, ешерихії (Enterohaemorrhagic E. coli 0157 (EHEC), E. hirae, E. faecium, Klebsiella spp. (у т.ч. K. pneumoniae), Enterobacter spp., Proteus mirabilis, Proteus vulgaris, Ps. aeruginosa, Acinetobacter junii, Acinetobacter spp., ванкомицин-резистентний ентерокок (VRE), шигели, клостридії, сальмонели, клебсієли, легіонели, лептоспіри, ієрсінії, коринебактерії, стрептококи, стафілококи, менінгококи, особливо-небезпечні інфекції: чума, туляремія, черевний тиф, холера та інші види бактерій, вірусів (у т.ч. збудників гепатитів А, В, С, D, ВІЛ-інфекції, герпес-, рота-, корона-, вакцинія-, парво-, ентеро- (у т.ч. поліовірусні), аденовірусні інфекції, фунгіцидні (включаючи кандидози, дерматомікози (у т.ч. Aspergillus brasiliensis), та спороцидні властивості (Bacillus subtilis, Clostridium difficile). </w:t>
            </w:r>
          </w:p>
          <w:p w14:paraId="5574CA32" w14:textId="085F25E3"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7.Засіб протестований відповідно до Європейських стандартів </w:t>
            </w:r>
            <w:bookmarkStart w:id="8" w:name="_Hlk210921051"/>
            <w:r w:rsidRPr="00237707">
              <w:rPr>
                <w:rFonts w:ascii="Times New Roman" w:hAnsi="Times New Roman" w:cs="Times New Roman"/>
                <w:bCs/>
                <w:noProof/>
                <w:kern w:val="24"/>
                <w:sz w:val="20"/>
                <w:szCs w:val="20"/>
                <w:lang w:val="uk-UA"/>
              </w:rPr>
              <w:t>EN 14562, EN 14348, EN 13624, EN 14476, EN 17111, EN 13704, EN 13727, EN 17126, EN 14561, EN 14563</w:t>
            </w:r>
            <w:bookmarkEnd w:id="8"/>
            <w:r w:rsidRPr="00237707">
              <w:rPr>
                <w:rFonts w:ascii="Times New Roman" w:hAnsi="Times New Roman" w:cs="Times New Roman"/>
                <w:bCs/>
                <w:noProof/>
                <w:kern w:val="24"/>
                <w:sz w:val="20"/>
                <w:szCs w:val="20"/>
                <w:lang w:val="uk-UA"/>
              </w:rPr>
              <w:t xml:space="preserve">, </w:t>
            </w:r>
          </w:p>
          <w:p w14:paraId="7C7DC47D" w14:textId="5877CA48"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8.Засіб сумісний з з засобом для очищення ендоскопів та інструментів Thermosept (Термосепт) ЕКС-тра.</w:t>
            </w:r>
          </w:p>
          <w:p w14:paraId="7FE7F7ED" w14:textId="477FFF43"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   Можливе багаторазове використання робочих розчинів для дезінфекції високого рівня 14 діб.</w:t>
            </w:r>
          </w:p>
          <w:p w14:paraId="011F3D81" w14:textId="3C383ECC"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9.Експозиція для обробки у машинах-автоматах – 5 хв. при температурі +55 °C. Можливість ручної  обробки. </w:t>
            </w:r>
          </w:p>
          <w:p w14:paraId="268741D3" w14:textId="67E700A1"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10.Можливість зберігання засобу після відкриття та щільного закриття упаковки  на весь гарантійний термін зберігання (прописано у інструкції).</w:t>
            </w:r>
          </w:p>
          <w:p w14:paraId="2DF50BD4" w14:textId="4B23F35A"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11.Засіб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5E394A59" w14:textId="63C6DFCA"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Фасування 5л</w:t>
            </w:r>
          </w:p>
        </w:tc>
      </w:tr>
      <w:tr w:rsidR="00237707" w:rsidRPr="009F6336" w14:paraId="30695370" w14:textId="77777777" w:rsidTr="00237707">
        <w:trPr>
          <w:trHeight w:val="284"/>
        </w:trPr>
        <w:tc>
          <w:tcPr>
            <w:tcW w:w="709" w:type="dxa"/>
            <w:noWrap/>
            <w:vAlign w:val="center"/>
          </w:tcPr>
          <w:p w14:paraId="1A3E86D0"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1D2EF0B0" w14:textId="3309F67A"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Cs/>
                <w:color w:val="000000"/>
                <w:sz w:val="20"/>
                <w:szCs w:val="20"/>
                <w:lang w:val="uk-UA"/>
              </w:rPr>
            </w:pPr>
            <w:r w:rsidRPr="00237707">
              <w:rPr>
                <w:rFonts w:ascii="Times New Roman" w:hAnsi="Times New Roman" w:cs="Times New Roman"/>
                <w:bCs/>
                <w:color w:val="000000"/>
                <w:sz w:val="20"/>
                <w:szCs w:val="20"/>
                <w:lang w:val="uk-UA"/>
              </w:rPr>
              <w:t>Ензимний очищувач «Термосепт ЕКС-тра», фасування 5л</w:t>
            </w:r>
          </w:p>
          <w:p w14:paraId="6BC68D56" w14:textId="77777777"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
                <w:color w:val="000000"/>
                <w:sz w:val="20"/>
                <w:szCs w:val="20"/>
                <w:lang w:val="uk-UA"/>
              </w:rPr>
            </w:pPr>
          </w:p>
        </w:tc>
        <w:tc>
          <w:tcPr>
            <w:tcW w:w="595" w:type="dxa"/>
            <w:tcBorders>
              <w:top w:val="nil"/>
              <w:left w:val="single" w:sz="4" w:space="0" w:color="auto"/>
              <w:bottom w:val="single" w:sz="4" w:space="0" w:color="auto"/>
              <w:right w:val="single" w:sz="4" w:space="0" w:color="auto"/>
            </w:tcBorders>
            <w:shd w:val="clear" w:color="auto" w:fill="auto"/>
            <w:vAlign w:val="center"/>
          </w:tcPr>
          <w:p w14:paraId="2CBA24B0" w14:textId="668CE56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24F0E6ED" w14:textId="46499318"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color w:val="000000"/>
                <w:sz w:val="20"/>
                <w:szCs w:val="20"/>
              </w:rPr>
              <w:t>15</w:t>
            </w:r>
          </w:p>
        </w:tc>
        <w:tc>
          <w:tcPr>
            <w:tcW w:w="9044" w:type="dxa"/>
            <w:vAlign w:val="center"/>
          </w:tcPr>
          <w:p w14:paraId="30DFBA8E" w14:textId="7D399408" w:rsidR="00237707" w:rsidRPr="00237707" w:rsidRDefault="00237707" w:rsidP="00237707">
            <w:pPr>
              <w:contextualSpacing/>
              <w:rPr>
                <w:rFonts w:ascii="Times New Roman" w:hAnsi="Times New Roman" w:cs="Times New Roman"/>
                <w:bCs/>
                <w:noProof/>
                <w:kern w:val="24"/>
                <w:sz w:val="20"/>
                <w:szCs w:val="20"/>
                <w:lang w:val="uk-UA"/>
              </w:rPr>
            </w:pPr>
            <w:bookmarkStart w:id="9" w:name="_Hlk161919949"/>
            <w:r w:rsidRPr="00237707">
              <w:rPr>
                <w:rFonts w:ascii="Times New Roman" w:hAnsi="Times New Roman" w:cs="Times New Roman"/>
                <w:bCs/>
                <w:noProof/>
                <w:kern w:val="24"/>
                <w:sz w:val="20"/>
                <w:szCs w:val="20"/>
                <w:lang w:val="uk-UA"/>
              </w:rPr>
              <w:t>1.Рідкий слаболужний високоефективний ферментативний очищувач для автоматизованої обробки медичних виробів в закладах охорони здоров’я.</w:t>
            </w:r>
          </w:p>
          <w:p w14:paraId="7968E7DD"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2.До складу засобу повинні входити: аніонні та неіонні поверхнево-активні речовини, ферменти, солюбілізатори та інгібітори корозії. </w:t>
            </w:r>
          </w:p>
          <w:p w14:paraId="57A9822F" w14:textId="4893F6C2"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 Засіб не містить силікатів, фосфатів та окиснювачів.</w:t>
            </w:r>
          </w:p>
          <w:p w14:paraId="1CF4334C"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рН засобу складає &gt; 10</w:t>
            </w:r>
          </w:p>
          <w:p w14:paraId="5F60A580" w14:textId="734E6C4E"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3.Засіб низько пінний, не пошкоджує об’єкти, що виготовлені із металів, скла, має оптимізовану сумісність матеріалів термолабільними та термостабільними матеріалами, а також з виробами із заліза, неіржавіючої сталі, міді, латуні, цинку, алюмінію, пластиків (поліетилену, полістиролу, поліметилметакрилату, полікарбонату, поліоксіметилену, поліетилентерефталату, поліаміду, полісульфону, м’якого та твердого полівінілхлориду, плексигласу, поліефіру, латексу, вітону, тефлону, силікону, альгінату, гідроколоїду), гум (натуральний, бутадієнстирольний, нітріловий, ізобутен-ізопреновий, хлоропреновий, фтороуглеродний каучук, етиленпропілендієн, полідиметилсилоксан, поліуретан), у т.ч. з особливо з чутливими матеріалами, такими як анодований алюміній і кольорові метали. </w:t>
            </w:r>
          </w:p>
          <w:p w14:paraId="19BA16DD" w14:textId="1D4955BF"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4.Засіб може розчиняти забруднення, що важко видаляються, у т.ч. у т.ч. застарілі, прифіксовані (прикипілі) до поверхонь матеріалів (кров, слиз, сироватка, секрети, білкові, жирові та вуглеводні виділення та забруднення, біоплівки, хімічні речовини та реагенти, лікарські препарати, залишки рентгенконтрастних речовин та ін.) або які вже підсохли.</w:t>
            </w:r>
          </w:p>
          <w:p w14:paraId="130BDD53" w14:textId="2C746BA2"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5.Засіб призначений для:</w:t>
            </w:r>
          </w:p>
          <w:p w14:paraId="4936861A"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достерилізаційного очищення механізованим способом виробів медичного призначення із різних матеріалів: металу, скла, гуми, полімерних та інших матеріалів, включаючи стоматологічні (зокрема, ті, що обертаються, ендодонтичні, ортопедичні інструменти тощо); зонди усіх видів, катетери, хірургічні, мікрохірургічні інструменти, інструменти для проведення малоінвазивних операцій та мікроінструменти, роботизовані інструменти;</w:t>
            </w:r>
          </w:p>
          <w:p w14:paraId="4BC38230"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очищення, у т.ч. достерилізаційного очищення, гнучких і жорстких ендоскопів (гастро-, бронхо-, цисто-, колоно-, ректо-, артро-, ларинго-, гістеро-, лапаро-, дуоденоскопів та інших) та інструментів до них;</w:t>
            </w:r>
          </w:p>
          <w:p w14:paraId="2666571D"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попереднього очищення ендоскопів та інструментів до них ручним способом;</w:t>
            </w:r>
          </w:p>
          <w:p w14:paraId="3F28A7B0"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остаточного очищення ендоскопів перед дезінфекцією високого рівня (ДВР);</w:t>
            </w:r>
          </w:p>
          <w:p w14:paraId="15B5CE9A"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очищення інструментів, у т.ч. ендоскопів, після обробки їх хімічними речовинами, що можуть фіксувати органічні та інші забруднення на поверхні виробів;</w:t>
            </w:r>
          </w:p>
          <w:p w14:paraId="7AC39E3E"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видалення з поверхні медичних виробів, каналів, порожнин тощо забруднень, що важко видаляються (білкові та інші секрети, кров, жирові, та інші забруднення) методами автоматичного миття та очищення;</w:t>
            </w:r>
          </w:p>
          <w:p w14:paraId="3D9AA87C" w14:textId="77777777"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миття та очищення (у т.ч. достерилізаційного очищення) лабораторного посуду, ємностей тощо.</w:t>
            </w:r>
          </w:p>
          <w:p w14:paraId="713E6F8A" w14:textId="29CDDAD8"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6.Засіб може застосовуватися для миття діалізаторів.</w:t>
            </w:r>
          </w:p>
          <w:p w14:paraId="034A00D1" w14:textId="27671C93" w:rsidR="00237707" w:rsidRPr="00237707" w:rsidRDefault="00237707" w:rsidP="00237707">
            <w:pPr>
              <w:contextualSpacing/>
              <w:rPr>
                <w:rFonts w:ascii="Times New Roman" w:hAnsi="Times New Roman" w:cs="Times New Roman"/>
                <w:bCs/>
                <w:noProof/>
                <w:kern w:val="24"/>
                <w:sz w:val="20"/>
                <w:szCs w:val="20"/>
                <w:lang w:val="uk-UA"/>
              </w:rPr>
            </w:pPr>
            <w:bookmarkStart w:id="10" w:name="_Hlk222477652"/>
            <w:r w:rsidRPr="00237707">
              <w:rPr>
                <w:rFonts w:ascii="Times New Roman" w:hAnsi="Times New Roman" w:cs="Times New Roman"/>
                <w:bCs/>
                <w:noProof/>
                <w:kern w:val="24"/>
                <w:sz w:val="20"/>
                <w:szCs w:val="20"/>
                <w:lang w:val="uk-UA"/>
              </w:rPr>
              <w:t xml:space="preserve">   Засіб призначений для використання у автоматичних машинах типу Miele, BНT, OLYMPUS та інших мийних та мийно-дезінфікуючих машинах (напівавтоматах та повністю автоматизованого процесу), обладнаних автоматичними дозуючими пристроями, у т.ч. для термічної та хіміотермічної обробки. </w:t>
            </w:r>
          </w:p>
          <w:bookmarkEnd w:id="10"/>
          <w:p w14:paraId="490DF2D2" w14:textId="129E90B0"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7.Засіб відповідає Європейським стандартам ISO 9001, DIN EN ISO 13485, DIN EN ISO 14001. За параметрами гострої токсичності при введенні в шлунок та нанесенні на шкіру засіб належить до 4 класу небезпеки (малонебезпечна речовина) згідно із законодавством, що діє на території Украни; не виявляє канцерогенних, мутагенних, сенсибілізуючих, тератогенних та гонадотропних властивостей.</w:t>
            </w:r>
          </w:p>
          <w:p w14:paraId="3729322A" w14:textId="663FD089"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8.Ензимний очищувач Thermosept (Термосепт) ЕКС-тра сприяє зниженню ризику щодо хвороби Кройцфельдта-Якоба (vCJD) відповідно до рекомендації RKI Німеччини.</w:t>
            </w:r>
          </w:p>
          <w:p w14:paraId="427657DD" w14:textId="079CACDE"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9.Етап нейтралізації, необхідний для класичних лужних засобів для очищення під час обробки інструментів, не потрібен. Не зв'язує білки під час десятихвилинної фази очистки при підвищеній температурі процесу.</w:t>
            </w:r>
          </w:p>
          <w:p w14:paraId="5115949F" w14:textId="47F83143"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  Можливість використання засобу в залежності від ступеня забруднення (концентрацію можна змінювати: від 0,3% до 1,0%).</w:t>
            </w:r>
          </w:p>
          <w:p w14:paraId="43F381B6" w14:textId="1BF44E95"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 xml:space="preserve">10.Засіб призначено для використання при проведенні обробки інструментів при Т від +20 ° C до +60 ° C. </w:t>
            </w:r>
            <w:bookmarkStart w:id="11" w:name="_Hlk212480209"/>
            <w:r w:rsidRPr="00237707">
              <w:rPr>
                <w:rFonts w:ascii="Times New Roman" w:hAnsi="Times New Roman" w:cs="Times New Roman"/>
                <w:bCs/>
                <w:noProof/>
                <w:kern w:val="24"/>
                <w:sz w:val="20"/>
                <w:szCs w:val="20"/>
                <w:lang w:val="uk-UA"/>
              </w:rPr>
              <w:t>Термін зберігання засобу, у відкритій та повторно щільно закритій ємності такий же, як і у закритій оригінальній упаковці.</w:t>
            </w:r>
            <w:bookmarkEnd w:id="11"/>
          </w:p>
          <w:bookmarkEnd w:id="9"/>
          <w:p w14:paraId="6FC3F6CF" w14:textId="37FCC0C9"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11.Засіб повинен бути зареєстрований в Україні у встановленому законодавством порядку (Надати копії декларації відповідності вимогам Технічного регламенту або підтвердження реєстрації в Державному реєстрі дезінфекційних засобів МОЗ).</w:t>
            </w:r>
          </w:p>
          <w:p w14:paraId="3B2909CA" w14:textId="726BBF3D"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bCs/>
                <w:noProof/>
                <w:kern w:val="24"/>
                <w:sz w:val="20"/>
                <w:szCs w:val="20"/>
                <w:lang w:val="uk-UA"/>
              </w:rPr>
              <w:t>Фасування 5л</w:t>
            </w:r>
          </w:p>
        </w:tc>
      </w:tr>
      <w:tr w:rsidR="00237707" w:rsidRPr="0099426B" w14:paraId="3C959D94" w14:textId="77777777" w:rsidTr="00237707">
        <w:trPr>
          <w:trHeight w:val="284"/>
        </w:trPr>
        <w:tc>
          <w:tcPr>
            <w:tcW w:w="709" w:type="dxa"/>
            <w:noWrap/>
            <w:vAlign w:val="center"/>
          </w:tcPr>
          <w:p w14:paraId="53B2CD59"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0D7CAB1F" w14:textId="7F9DACB1"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
                <w:color w:val="000000"/>
                <w:sz w:val="20"/>
                <w:szCs w:val="20"/>
                <w:lang w:val="uk-UA"/>
              </w:rPr>
            </w:pPr>
            <w:bookmarkStart w:id="12" w:name="_Hlk211505523"/>
            <w:r w:rsidRPr="00237707">
              <w:rPr>
                <w:rFonts w:ascii="Times New Roman" w:hAnsi="Times New Roman" w:cs="Times New Roman"/>
                <w:bCs/>
                <w:sz w:val="20"/>
                <w:szCs w:val="20"/>
                <w:lang w:val="uk-UA"/>
              </w:rPr>
              <w:t>Нейтралізатор для машинної обробки медичних</w:t>
            </w:r>
            <w:r w:rsidRPr="00237707">
              <w:rPr>
                <w:rFonts w:ascii="Times New Roman" w:hAnsi="Times New Roman" w:cs="Times New Roman"/>
                <w:b/>
                <w:sz w:val="20"/>
                <w:szCs w:val="20"/>
                <w:lang w:val="uk-UA"/>
              </w:rPr>
              <w:t xml:space="preserve"> </w:t>
            </w:r>
            <w:r w:rsidRPr="00237707">
              <w:rPr>
                <w:rFonts w:ascii="Times New Roman" w:hAnsi="Times New Roman" w:cs="Times New Roman"/>
                <w:sz w:val="20"/>
                <w:szCs w:val="20"/>
                <w:lang w:val="uk-UA"/>
              </w:rPr>
              <w:t xml:space="preserve">інструментів </w:t>
            </w:r>
            <w:bookmarkEnd w:id="12"/>
            <w:r w:rsidRPr="00237707">
              <w:rPr>
                <w:rFonts w:ascii="Times New Roman" w:hAnsi="Times New Roman" w:cs="Times New Roman"/>
                <w:sz w:val="20"/>
                <w:szCs w:val="20"/>
                <w:lang w:val="uk-UA"/>
              </w:rPr>
              <w:t xml:space="preserve">Термосепт НКЗ, фасування 5л </w:t>
            </w:r>
          </w:p>
        </w:tc>
        <w:tc>
          <w:tcPr>
            <w:tcW w:w="595" w:type="dxa"/>
            <w:tcBorders>
              <w:top w:val="nil"/>
              <w:left w:val="single" w:sz="4" w:space="0" w:color="auto"/>
              <w:bottom w:val="single" w:sz="4" w:space="0" w:color="auto"/>
              <w:right w:val="single" w:sz="4" w:space="0" w:color="auto"/>
            </w:tcBorders>
            <w:shd w:val="clear" w:color="auto" w:fill="auto"/>
            <w:vAlign w:val="center"/>
          </w:tcPr>
          <w:p w14:paraId="2D0011FD" w14:textId="0F9CECD1" w:rsidR="00237707" w:rsidRPr="00237707" w:rsidRDefault="00237707" w:rsidP="00237707">
            <w:pPr>
              <w:spacing w:after="200" w:line="240" w:lineRule="auto"/>
              <w:jc w:val="both"/>
              <w:rPr>
                <w:rFonts w:ascii="Times New Roman" w:hAnsi="Times New Roman" w:cs="Times New Roman"/>
                <w:spacing w:val="2"/>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1BF3C559" w14:textId="1235D363" w:rsidR="00237707" w:rsidRPr="00237707" w:rsidRDefault="00237707" w:rsidP="00237707">
            <w:pPr>
              <w:spacing w:after="200" w:line="240" w:lineRule="auto"/>
              <w:jc w:val="both"/>
              <w:rPr>
                <w:rFonts w:ascii="Times New Roman" w:hAnsi="Times New Roman" w:cs="Times New Roman"/>
                <w:spacing w:val="2"/>
                <w:sz w:val="20"/>
                <w:szCs w:val="20"/>
                <w:lang w:val="uk-UA"/>
              </w:rPr>
            </w:pPr>
            <w:r w:rsidRPr="00237707">
              <w:rPr>
                <w:rFonts w:ascii="Times New Roman" w:hAnsi="Times New Roman" w:cs="Times New Roman"/>
                <w:color w:val="000000"/>
                <w:sz w:val="20"/>
                <w:szCs w:val="20"/>
              </w:rPr>
              <w:t>6</w:t>
            </w:r>
          </w:p>
        </w:tc>
        <w:tc>
          <w:tcPr>
            <w:tcW w:w="9044" w:type="dxa"/>
            <w:vAlign w:val="center"/>
          </w:tcPr>
          <w:p w14:paraId="42E4AA69" w14:textId="48D7DADA" w:rsidR="00237707" w:rsidRPr="00237707" w:rsidRDefault="00237707" w:rsidP="00237707">
            <w:pPr>
              <w:spacing w:after="200" w:line="240"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 xml:space="preserve">1.Нейтралізатор  для машинної обробки медичних інструментів </w:t>
            </w:r>
            <w:bookmarkStart w:id="13" w:name="_Hlk211505534"/>
            <w:r w:rsidRPr="00237707">
              <w:rPr>
                <w:rFonts w:ascii="Times New Roman" w:hAnsi="Times New Roman" w:cs="Times New Roman"/>
                <w:spacing w:val="2"/>
                <w:sz w:val="20"/>
                <w:szCs w:val="20"/>
                <w:lang w:val="uk-UA"/>
              </w:rPr>
              <w:t>Thermosept (Термосепт) НКЗ.</w:t>
            </w:r>
            <w:bookmarkEnd w:id="13"/>
          </w:p>
          <w:p w14:paraId="531F9504" w14:textId="062E872D" w:rsidR="00237707" w:rsidRPr="00237707" w:rsidRDefault="00237707" w:rsidP="00237707">
            <w:pPr>
              <w:spacing w:after="200" w:line="240"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До складу засобу повинні входити: органічна кислота (лимонна кислота)Засіб не містить фосфатів, оксидів фосфору, інших похідних фосфору та ПАР.</w:t>
            </w:r>
          </w:p>
          <w:p w14:paraId="7DA4AC91" w14:textId="77777777" w:rsidR="00237707" w:rsidRPr="00237707" w:rsidRDefault="00237707" w:rsidP="00237707">
            <w:pPr>
              <w:spacing w:after="200" w:line="276" w:lineRule="auto"/>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 xml:space="preserve">рН засобу складає 2,0,  pH – робочого розчину приблизно  3,2. </w:t>
            </w:r>
          </w:p>
          <w:p w14:paraId="1FB9DF37" w14:textId="77777777" w:rsidR="00237707" w:rsidRPr="00237707" w:rsidRDefault="00237707" w:rsidP="00237707">
            <w:pPr>
              <w:spacing w:after="200" w:line="276"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2.Засіб використовується після лужного очищення, під час обробки хірургічних, мікрохірургічних інструментів та інструментів для проведення малоінвазивних операцій, контейнерів з нержавіючої сталі, жорстких ендоскопів, анестезіологічного обладнання, операційного взуття, лабораторного обладнання. Також використовується після нейтрального очищення для досягнення оптимальної ефективності очищення, для кислотного попереднього очищення інструментів з нержавіючої сталі. 3.Може використовуватися у мийних або мийно-дезінфікуючих машинах,  в автономних моделях, або машинах конвеєрного типу.</w:t>
            </w:r>
          </w:p>
          <w:p w14:paraId="0C6145C1" w14:textId="77777777" w:rsidR="00237707" w:rsidRPr="00237707" w:rsidRDefault="00237707" w:rsidP="00237707">
            <w:pPr>
              <w:spacing w:after="200" w:line="276"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4.Дозування після  лужного очищення: 0,1 - 0,2%.Дозування для кислого попереднього очищення кислотостійких матеріалів: 0,2 - 0,5%  при 40 ° С - 60 ° C, час контакту не більше  30 хв.</w:t>
            </w:r>
          </w:p>
          <w:p w14:paraId="099FA089" w14:textId="298B7546" w:rsidR="00237707" w:rsidRPr="00237707" w:rsidRDefault="00237707" w:rsidP="00237707">
            <w:pPr>
              <w:spacing w:after="200" w:line="276"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 xml:space="preserve">5.Засіб повинен бути сумісним з засобом для очищення  Thermosept (Термосепт) ЕКС-тра. </w:t>
            </w:r>
          </w:p>
          <w:p w14:paraId="4BDE545A" w14:textId="7A4C640E" w:rsidR="00237707" w:rsidRPr="00237707" w:rsidRDefault="00237707" w:rsidP="00237707">
            <w:pPr>
              <w:spacing w:after="200" w:line="240" w:lineRule="auto"/>
              <w:jc w:val="both"/>
              <w:rPr>
                <w:rFonts w:ascii="Times New Roman" w:hAnsi="Times New Roman" w:cs="Times New Roman"/>
                <w:spacing w:val="2"/>
                <w:sz w:val="20"/>
                <w:szCs w:val="20"/>
                <w:lang w:val="uk-UA"/>
              </w:rPr>
            </w:pPr>
            <w:r w:rsidRPr="00237707">
              <w:rPr>
                <w:rFonts w:ascii="Times New Roman" w:hAnsi="Times New Roman" w:cs="Times New Roman"/>
                <w:spacing w:val="2"/>
                <w:sz w:val="20"/>
                <w:szCs w:val="20"/>
                <w:lang w:val="uk-UA"/>
              </w:rPr>
              <w:t>6.Термін зберігання засобу – 5 років. Термін зберігання засобу, у відкритій та повторно щільно закритій ємності такий же, як і у закритій оригінальній упаковці.</w:t>
            </w:r>
          </w:p>
          <w:p w14:paraId="2B56DD75" w14:textId="7E852FD3" w:rsidR="00237707" w:rsidRPr="00237707" w:rsidRDefault="00237707" w:rsidP="00237707">
            <w:pPr>
              <w:spacing w:after="0" w:line="240" w:lineRule="auto"/>
              <w:jc w:val="both"/>
              <w:rPr>
                <w:rFonts w:ascii="Times New Roman" w:hAnsi="Times New Roman" w:cs="Times New Roman"/>
                <w:sz w:val="20"/>
                <w:szCs w:val="20"/>
                <w:lang w:val="uk-UA"/>
              </w:rPr>
            </w:pPr>
            <w:r w:rsidRPr="00237707">
              <w:rPr>
                <w:rFonts w:ascii="Times New Roman" w:hAnsi="Times New Roman" w:cs="Times New Roman"/>
                <w:spacing w:val="2"/>
                <w:sz w:val="20"/>
                <w:szCs w:val="20"/>
                <w:lang w:val="uk-UA"/>
              </w:rPr>
              <w:t>7.Засіб повинен бути зареєстрований</w:t>
            </w:r>
            <w:r w:rsidRPr="00237707">
              <w:rPr>
                <w:rFonts w:ascii="Times New Roman" w:hAnsi="Times New Roman" w:cs="Times New Roman"/>
                <w:sz w:val="20"/>
                <w:szCs w:val="20"/>
                <w:lang w:val="uk-UA"/>
              </w:rPr>
              <w:t xml:space="preserve"> в Україні у встановленому законодавством порядку (Надати </w:t>
            </w:r>
            <w:r w:rsidRPr="00237707">
              <w:rPr>
                <w:rFonts w:ascii="Times New Roman" w:hAnsi="Times New Roman" w:cs="Times New Roman"/>
                <w:spacing w:val="2"/>
                <w:sz w:val="20"/>
                <w:szCs w:val="20"/>
                <w:lang w:val="uk-UA"/>
              </w:rPr>
              <w:t>копії декларації відповідності вимогам Технічного регламенту або підтвердження реєстрації в Державному реєстрі дезінфекційних засобів МОЗ).Фасування 5л.</w:t>
            </w:r>
          </w:p>
          <w:p w14:paraId="02BD8B4C" w14:textId="77777777" w:rsidR="00237707" w:rsidRPr="00237707" w:rsidRDefault="00237707" w:rsidP="00237707">
            <w:pPr>
              <w:contextualSpacing/>
              <w:rPr>
                <w:rFonts w:ascii="Times New Roman" w:hAnsi="Times New Roman" w:cs="Times New Roman"/>
                <w:bCs/>
                <w:noProof/>
                <w:kern w:val="24"/>
                <w:sz w:val="20"/>
                <w:szCs w:val="20"/>
                <w:lang w:val="uk-UA"/>
              </w:rPr>
            </w:pPr>
          </w:p>
        </w:tc>
      </w:tr>
      <w:tr w:rsidR="00237707" w:rsidRPr="00E25936" w14:paraId="0DD7C374" w14:textId="77777777" w:rsidTr="00237707">
        <w:trPr>
          <w:trHeight w:val="284"/>
        </w:trPr>
        <w:tc>
          <w:tcPr>
            <w:tcW w:w="709" w:type="dxa"/>
            <w:noWrap/>
            <w:vAlign w:val="center"/>
          </w:tcPr>
          <w:p w14:paraId="78DBCDFD" w14:textId="77777777" w:rsidR="00237707" w:rsidRPr="00237707" w:rsidRDefault="00237707" w:rsidP="00237707">
            <w:pPr>
              <w:pStyle w:val="ab"/>
              <w:numPr>
                <w:ilvl w:val="0"/>
                <w:numId w:val="5"/>
              </w:numPr>
              <w:jc w:val="center"/>
              <w:rPr>
                <w:rFonts w:ascii="Times New Roman" w:hAnsi="Times New Roman" w:cs="Times New Roman"/>
                <w:b/>
                <w:sz w:val="20"/>
                <w:szCs w:val="20"/>
                <w:lang w:val="uk-UA" w:eastAsia="uk-UA"/>
              </w:rPr>
            </w:pPr>
          </w:p>
        </w:tc>
        <w:tc>
          <w:tcPr>
            <w:tcW w:w="4423" w:type="dxa"/>
            <w:vAlign w:val="center"/>
          </w:tcPr>
          <w:p w14:paraId="58082E70" w14:textId="77777777"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Cs/>
                <w:sz w:val="20"/>
                <w:szCs w:val="20"/>
                <w:lang w:val="uk-UA" w:eastAsia="zh-CN"/>
              </w:rPr>
            </w:pPr>
            <w:r w:rsidRPr="00237707">
              <w:rPr>
                <w:rFonts w:ascii="Times New Roman" w:hAnsi="Times New Roman" w:cs="Times New Roman"/>
                <w:bCs/>
                <w:sz w:val="20"/>
                <w:szCs w:val="20"/>
                <w:lang w:val="uk-UA" w:eastAsia="zh-CN"/>
              </w:rPr>
              <w:t>Засіб для дезінфекції поверхонь медичних меблів, медичного обладнання та апаратури, дезінфекції та достерилізаційного очищення  виробів медичного призначення «Квартацид хлор актив», фасування  1 кг</w:t>
            </w:r>
          </w:p>
          <w:p w14:paraId="237A606B" w14:textId="77777777" w:rsidR="00237707" w:rsidRPr="00237707" w:rsidRDefault="00237707" w:rsidP="00237707">
            <w:pPr>
              <w:widowControl w:val="0"/>
              <w:tabs>
                <w:tab w:val="left" w:pos="1080"/>
              </w:tabs>
              <w:suppressAutoHyphens/>
              <w:autoSpaceDE w:val="0"/>
              <w:spacing w:after="0" w:line="276" w:lineRule="auto"/>
              <w:rPr>
                <w:rFonts w:ascii="Times New Roman" w:hAnsi="Times New Roman" w:cs="Times New Roman"/>
                <w:b/>
                <w:color w:val="000000"/>
                <w:sz w:val="20"/>
                <w:szCs w:val="20"/>
                <w:lang w:val="uk-UA"/>
              </w:rPr>
            </w:pPr>
          </w:p>
        </w:tc>
        <w:tc>
          <w:tcPr>
            <w:tcW w:w="595" w:type="dxa"/>
            <w:tcBorders>
              <w:top w:val="nil"/>
              <w:left w:val="single" w:sz="4" w:space="0" w:color="auto"/>
              <w:bottom w:val="single" w:sz="4" w:space="0" w:color="auto"/>
              <w:right w:val="single" w:sz="4" w:space="0" w:color="auto"/>
            </w:tcBorders>
            <w:shd w:val="clear" w:color="auto" w:fill="auto"/>
            <w:vAlign w:val="center"/>
          </w:tcPr>
          <w:p w14:paraId="1654C55B" w14:textId="35FB3F0D"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шт</w:t>
            </w:r>
          </w:p>
        </w:tc>
        <w:tc>
          <w:tcPr>
            <w:tcW w:w="993" w:type="dxa"/>
            <w:tcBorders>
              <w:top w:val="nil"/>
              <w:left w:val="nil"/>
              <w:bottom w:val="single" w:sz="4" w:space="0" w:color="auto"/>
              <w:right w:val="single" w:sz="4" w:space="0" w:color="auto"/>
            </w:tcBorders>
            <w:shd w:val="clear" w:color="auto" w:fill="auto"/>
            <w:vAlign w:val="center"/>
          </w:tcPr>
          <w:p w14:paraId="3990E90F" w14:textId="02AEB782"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color w:val="000000"/>
                <w:sz w:val="20"/>
                <w:szCs w:val="20"/>
              </w:rPr>
              <w:t>243</w:t>
            </w:r>
          </w:p>
        </w:tc>
        <w:tc>
          <w:tcPr>
            <w:tcW w:w="9044" w:type="dxa"/>
            <w:vAlign w:val="center"/>
          </w:tcPr>
          <w:p w14:paraId="231A45E7" w14:textId="71E6AD3D"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 Засіб на основі хлору у вигляді таблеток, що самостійно розчиняються у воді (в 1 банці - 333 таблетки.). Вміст активного хлору не менш 50%.</w:t>
            </w:r>
          </w:p>
          <w:p w14:paraId="41F87CFE"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2. Засіб на основі композиції трихлорізоціанурової кислота (ТХЦК) не менш 43,0%, натрієвої солі дихлорізоціанурової кислоти (Na – сіль ДХЦК) не менш 20,0% (діючи речовини) гідрокарбонату натрію не менше 10,0 %, карбонату натрію не менше 20,0%, антикорозійні та інші добавки не менше 7,0%. Кількість діючих речовин не повинна бути менша двох.</w:t>
            </w:r>
          </w:p>
          <w:p w14:paraId="74E00073"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3.  Можливість застосування засобу для суміщених процесів дезінфекції та достерилізаційного очищення виробів медичного призначення.  </w:t>
            </w:r>
          </w:p>
          <w:p w14:paraId="507E365C"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4. Можливість застосування засобу для дезінфекції поверхонь медичних меблів, медичного обладнання та апаратури, предметів догляду хворих, санітарного транспорту, тощо, виробів медичного призначення.</w:t>
            </w:r>
          </w:p>
          <w:p w14:paraId="14F8478F"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 xml:space="preserve">5. Таблетки самостійно розчинюються у воді без перемішування. </w:t>
            </w:r>
          </w:p>
          <w:p w14:paraId="13DDEE27"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6. Зручність застосування (1 таблетка на 10 л води для обробки поверхонь при парентеральних вірусних інфекціях).</w:t>
            </w:r>
          </w:p>
          <w:p w14:paraId="4406004C"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7. Засіб повинен пом’якшувати воду та мати миючі, змочувальні, емульгуючі, та відбілюючі властивості.</w:t>
            </w:r>
          </w:p>
          <w:p w14:paraId="35462AF1"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8.  Можливість зберігання робочого розчину та багаторазового застосування для дезінфекції та достерилізаційного очищення  протягом 7 діб.</w:t>
            </w:r>
          </w:p>
          <w:p w14:paraId="5FEA3664" w14:textId="77777777" w:rsidR="00237707" w:rsidRPr="00237707" w:rsidRDefault="00237707" w:rsidP="00237707">
            <w:pPr>
              <w:pStyle w:val="a7"/>
              <w:rPr>
                <w:rFonts w:ascii="Times New Roman" w:hAnsi="Times New Roman" w:cs="Times New Roman"/>
                <w:bCs/>
                <w:sz w:val="20"/>
                <w:szCs w:val="20"/>
                <w:lang w:val="uk-UA"/>
              </w:rPr>
            </w:pPr>
            <w:r w:rsidRPr="00237707">
              <w:rPr>
                <w:rFonts w:ascii="Times New Roman" w:hAnsi="Times New Roman" w:cs="Times New Roman"/>
                <w:sz w:val="20"/>
                <w:szCs w:val="20"/>
                <w:lang w:val="uk-UA"/>
              </w:rPr>
              <w:t xml:space="preserve">9. </w:t>
            </w:r>
            <w:r w:rsidRPr="00237707">
              <w:rPr>
                <w:rFonts w:ascii="Times New Roman" w:hAnsi="Times New Roman" w:cs="Times New Roman"/>
                <w:bCs/>
                <w:sz w:val="20"/>
                <w:szCs w:val="20"/>
                <w:lang w:val="uk-UA"/>
              </w:rPr>
              <w:t xml:space="preserve">Засіб повинен мати антимікробні властивості щодо бактерій (включаючи збудників туберкульозу у т. ч. M. Terrae), кишкових і крапельних інфекцій бактеріальної етіології, у т.ч. резистентні штами внутрішньолікарняних інфекцій, мультирезистентний золотистий стафілокок (MRSA), </w:t>
            </w:r>
            <w:r w:rsidRPr="00237707">
              <w:rPr>
                <w:rFonts w:ascii="Times New Roman" w:hAnsi="Times New Roman" w:cs="Times New Roman"/>
                <w:sz w:val="20"/>
                <w:szCs w:val="20"/>
                <w:lang w:val="uk-UA"/>
              </w:rPr>
              <w:t>ванкомицин-резистентний ентерокок (</w:t>
            </w:r>
            <w:r w:rsidRPr="00237707">
              <w:rPr>
                <w:rFonts w:ascii="Times New Roman" w:hAnsi="Times New Roman" w:cs="Times New Roman"/>
                <w:sz w:val="20"/>
                <w:szCs w:val="20"/>
              </w:rPr>
              <w:t>VRE</w:t>
            </w:r>
            <w:r w:rsidRPr="00237707">
              <w:rPr>
                <w:rFonts w:ascii="Times New Roman" w:hAnsi="Times New Roman" w:cs="Times New Roman"/>
                <w:sz w:val="20"/>
                <w:szCs w:val="20"/>
                <w:lang w:val="uk-UA"/>
              </w:rPr>
              <w:t>)</w:t>
            </w:r>
            <w:r w:rsidRPr="00237707">
              <w:rPr>
                <w:rFonts w:ascii="Times New Roman" w:hAnsi="Times New Roman" w:cs="Times New Roman"/>
                <w:bCs/>
                <w:sz w:val="20"/>
                <w:szCs w:val="20"/>
                <w:lang w:val="uk-UA"/>
              </w:rPr>
              <w:t>, синьогнійна паличка –, протей, Helicobacter pylory, ешерихії, шигели, клостридії, сальмонели, клебсієли, легіонели, лептоспіри, ієрсінії, коринебактерії, стрептококи, стафілококи, менінгококи, збудники особливо-небезпечних інфекцій (чума, холера, туляремія), вірусів (в т.ч. збудників гепатитів А, В, С, ВІЛ-інфекції, герпес-, рота-, корона-, каліці-, параміксо-, ханта-, вакцинія-, папова-,</w:t>
            </w:r>
            <w:r w:rsidRPr="00237707">
              <w:rPr>
                <w:rFonts w:ascii="Times New Roman" w:hAnsi="Times New Roman" w:cs="Times New Roman"/>
                <w:sz w:val="20"/>
                <w:szCs w:val="20"/>
                <w:lang w:val="uk-UA"/>
              </w:rPr>
              <w:t xml:space="preserve"> ентеровірусні (у т.ч. поліомієліт)</w:t>
            </w:r>
            <w:r w:rsidRPr="00237707">
              <w:rPr>
                <w:rFonts w:ascii="Times New Roman" w:hAnsi="Times New Roman" w:cs="Times New Roman"/>
                <w:bCs/>
                <w:sz w:val="20"/>
                <w:szCs w:val="20"/>
                <w:lang w:val="uk-UA"/>
              </w:rPr>
              <w:t xml:space="preserve">  респіраторно-синцитіальні, рино-, аденовірусні інфекції, SARS, збудників різних видів грипу, зокрема: A(H5N1) «пташиний грип», A(H1N1) «свинячий грип»), фунгіцидні (включаючи кандидози, дерматомікози, плісняві гриби) та спороцидні властивості.</w:t>
            </w:r>
          </w:p>
          <w:p w14:paraId="3735882D" w14:textId="77777777" w:rsidR="00237707" w:rsidRPr="00237707" w:rsidRDefault="00237707" w:rsidP="00237707">
            <w:pPr>
              <w:pStyle w:val="a7"/>
              <w:rPr>
                <w:rFonts w:ascii="Times New Roman" w:hAnsi="Times New Roman" w:cs="Times New Roman"/>
                <w:bCs/>
                <w:sz w:val="20"/>
                <w:szCs w:val="20"/>
                <w:lang w:val="uk-UA"/>
              </w:rPr>
            </w:pPr>
            <w:r w:rsidRPr="00237707">
              <w:rPr>
                <w:rFonts w:ascii="Times New Roman" w:hAnsi="Times New Roman" w:cs="Times New Roman"/>
                <w:bCs/>
                <w:sz w:val="20"/>
                <w:szCs w:val="20"/>
                <w:lang w:val="uk-UA"/>
              </w:rPr>
              <w:t>10. Засіб протестовано відповідно до Європейських стандартів EN 13624, EN 13727, EN 14561, EN 14348, EN 14563, EN14476, EN 16615.</w:t>
            </w:r>
          </w:p>
          <w:p w14:paraId="1BB5E4C4"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bCs/>
                <w:sz w:val="20"/>
                <w:szCs w:val="20"/>
                <w:lang w:val="uk-UA"/>
              </w:rPr>
              <w:t xml:space="preserve">11. </w:t>
            </w:r>
            <w:r w:rsidRPr="00237707">
              <w:rPr>
                <w:rFonts w:ascii="Times New Roman" w:hAnsi="Times New Roman" w:cs="Times New Roman"/>
                <w:sz w:val="20"/>
                <w:szCs w:val="20"/>
                <w:lang w:val="uk-UA"/>
              </w:rPr>
              <w:t>У складі засобу не повинні міститись: альдегіди, алкілполіглікольефіри, сульфат натрію, гуанідини, аміни, ЧАСи,  ПАР,  окисники, спирти та їх похідні, барвники, ароматизатор.</w:t>
            </w:r>
          </w:p>
          <w:p w14:paraId="2C15F272"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12. Кількість літрів робочого розчину, яку можна приготувати з одиниці концентрату (уп, кг, л) для дезінфекції різноманітних поверхонь з режимом дезінфекції об’єктів розчином деззасобу при крапельних інфекціях вірусної етіології, інфекціях з парентеральним механізмом передачі (включаючи збудників  гепатитів А, В, С, вірус СНІД (ВІЛ), поліо- (поліомієліт), вірус грипу А H5N1(«пташиний грип») і H1N1 при часі експозиції не більше 60 хв - не менше 3300 л робочого розчину.</w:t>
            </w:r>
          </w:p>
          <w:p w14:paraId="6102BE94"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13. Можливість застосування засобу для обробки поверхонь при вірусних та бактеріальних інфекціях при  експозиції 60 хв в концентрації не більше 0,015%.</w:t>
            </w:r>
          </w:p>
          <w:p w14:paraId="41561253"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14. Термін зберігання засобу - 5 років.</w:t>
            </w:r>
          </w:p>
          <w:p w14:paraId="1E09DCD6" w14:textId="77777777" w:rsidR="00237707" w:rsidRPr="00237707" w:rsidRDefault="00237707" w:rsidP="00237707">
            <w:pPr>
              <w:pStyle w:val="a7"/>
              <w:rPr>
                <w:rFonts w:ascii="Times New Roman" w:hAnsi="Times New Roman" w:cs="Times New Roman"/>
                <w:sz w:val="20"/>
                <w:szCs w:val="20"/>
                <w:lang w:val="uk-UA"/>
              </w:rPr>
            </w:pPr>
            <w:r w:rsidRPr="00237707">
              <w:rPr>
                <w:rFonts w:ascii="Times New Roman" w:hAnsi="Times New Roman" w:cs="Times New Roman"/>
                <w:sz w:val="20"/>
                <w:szCs w:val="20"/>
                <w:lang w:val="uk-UA"/>
              </w:rPr>
              <w:t>15. Засіб повинен бути зареєстрований в Україні у встановленому законодавством порядку (Надати копії декларації та сертифікату відповідності вимогам Технічного регламенту або підтвердження реєстрації в Державному реєстрі дезінфекційних засобів МОЗ).</w:t>
            </w:r>
          </w:p>
          <w:p w14:paraId="28D1A5F0" w14:textId="7B69B9AE" w:rsidR="00237707" w:rsidRPr="00237707" w:rsidRDefault="00237707" w:rsidP="00237707">
            <w:pPr>
              <w:contextualSpacing/>
              <w:rPr>
                <w:rFonts w:ascii="Times New Roman" w:hAnsi="Times New Roman" w:cs="Times New Roman"/>
                <w:bCs/>
                <w:noProof/>
                <w:kern w:val="24"/>
                <w:sz w:val="20"/>
                <w:szCs w:val="20"/>
                <w:lang w:val="uk-UA"/>
              </w:rPr>
            </w:pPr>
            <w:r w:rsidRPr="00237707">
              <w:rPr>
                <w:rFonts w:ascii="Times New Roman" w:hAnsi="Times New Roman" w:cs="Times New Roman"/>
                <w:sz w:val="20"/>
                <w:szCs w:val="20"/>
                <w:lang w:val="uk-UA"/>
              </w:rPr>
              <w:t>Фасування 1 кг (333тб).</w:t>
            </w:r>
          </w:p>
        </w:tc>
      </w:tr>
    </w:tbl>
    <w:p w14:paraId="0F20C755" w14:textId="77777777" w:rsidR="00AD7E23" w:rsidRPr="00022475" w:rsidRDefault="00AD7E23">
      <w:pPr>
        <w:rPr>
          <w:rFonts w:ascii="Times New Roman" w:hAnsi="Times New Roman" w:cs="Times New Roman"/>
          <w:sz w:val="20"/>
          <w:szCs w:val="20"/>
          <w:lang w:val="uk-UA"/>
        </w:rPr>
      </w:pPr>
    </w:p>
    <w:p w14:paraId="26A9DA00" w14:textId="5688AC75" w:rsidR="002350D0" w:rsidRPr="002350D0" w:rsidRDefault="002350D0" w:rsidP="002350D0">
      <w:pPr>
        <w:spacing w:after="0" w:line="240" w:lineRule="auto"/>
        <w:ind w:left="360"/>
        <w:jc w:val="both"/>
        <w:rPr>
          <w:rFonts w:ascii="Calibri" w:eastAsia="Calibri" w:hAnsi="Calibri" w:cs="Arial"/>
          <w:lang w:val="uk-UA"/>
        </w:rPr>
      </w:pPr>
      <w:r w:rsidRPr="002350D0">
        <w:rPr>
          <w:rFonts w:ascii="Times New Roman" w:eastAsia="Times New Roman" w:hAnsi="Times New Roman" w:cs="Times New Roman"/>
          <w:sz w:val="24"/>
          <w:szCs w:val="24"/>
          <w:lang w:val="uk-UA"/>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w:t>
      </w:r>
    </w:p>
    <w:p w14:paraId="5D1CF3DC" w14:textId="77777777" w:rsidR="002350D0" w:rsidRPr="002350D0" w:rsidRDefault="002350D0" w:rsidP="002350D0">
      <w:pPr>
        <w:spacing w:after="0" w:line="240" w:lineRule="auto"/>
        <w:ind w:left="360"/>
        <w:jc w:val="both"/>
        <w:rPr>
          <w:rFonts w:ascii="Calibri" w:eastAsia="Calibri" w:hAnsi="Calibri" w:cs="Arial"/>
          <w:lang w:val="uk-UA"/>
        </w:rPr>
      </w:pPr>
      <w:r w:rsidRPr="002350D0">
        <w:rPr>
          <w:rFonts w:ascii="Times New Roman" w:eastAsia="Times New Roman" w:hAnsi="Times New Roman" w:cs="Times New Roman"/>
          <w:sz w:val="24"/>
          <w:szCs w:val="24"/>
          <w:lang w:val="uk-UA"/>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3AC4322A" w14:textId="77777777" w:rsidR="002350D0" w:rsidRPr="002350D0" w:rsidRDefault="002350D0" w:rsidP="002350D0">
      <w:pPr>
        <w:spacing w:after="0" w:line="240" w:lineRule="auto"/>
        <w:rPr>
          <w:rFonts w:ascii="Times New Roman" w:eastAsia="Calibri" w:hAnsi="Times New Roman" w:cs="Times New Roman"/>
          <w:b/>
          <w:iCs/>
          <w:sz w:val="24"/>
          <w:szCs w:val="24"/>
          <w:lang w:val="uk-UA"/>
        </w:rPr>
      </w:pPr>
    </w:p>
    <w:p w14:paraId="13C536AC" w14:textId="77777777" w:rsidR="002350D0" w:rsidRPr="002350D0" w:rsidRDefault="002350D0" w:rsidP="00AF5CDB">
      <w:pPr>
        <w:spacing w:after="0" w:line="276" w:lineRule="auto"/>
        <w:jc w:val="both"/>
        <w:rPr>
          <w:rFonts w:ascii="Times New Roman" w:eastAsia="Times New Roman" w:hAnsi="Times New Roman" w:cs="Times New Roman"/>
          <w:sz w:val="24"/>
          <w:szCs w:val="24"/>
          <w:lang w:val="uk-UA"/>
        </w:rPr>
      </w:pPr>
      <w:r w:rsidRPr="002350D0">
        <w:rPr>
          <w:rFonts w:ascii="Times New Roman" w:eastAsia="Times New Roman" w:hAnsi="Times New Roman" w:cs="Times New Roman"/>
          <w:sz w:val="24"/>
          <w:szCs w:val="24"/>
        </w:rPr>
        <w:t>На підтвердження заявлених вимог до технічних характеристик засобів Учасник повинен надати наступні документи:</w:t>
      </w:r>
    </w:p>
    <w:p w14:paraId="0FCF2DEB" w14:textId="77777777" w:rsidR="002350D0" w:rsidRPr="002350D0" w:rsidRDefault="002350D0" w:rsidP="002350D0">
      <w:pPr>
        <w:numPr>
          <w:ilvl w:val="0"/>
          <w:numId w:val="6"/>
        </w:numPr>
        <w:spacing w:after="0" w:line="240" w:lineRule="auto"/>
        <w:ind w:left="0" w:firstLine="426"/>
        <w:jc w:val="both"/>
        <w:rPr>
          <w:rFonts w:ascii="Times New Roman" w:eastAsia="Times New Roman" w:hAnsi="Times New Roman" w:cs="Times New Roman"/>
          <w:sz w:val="24"/>
          <w:szCs w:val="24"/>
          <w:lang w:val="uk-UA"/>
        </w:rPr>
      </w:pPr>
      <w:r w:rsidRPr="002350D0">
        <w:rPr>
          <w:rFonts w:ascii="Times New Roman" w:eastAsia="Times New Roman" w:hAnsi="Times New Roman" w:cs="Times New Roman"/>
          <w:sz w:val="24"/>
          <w:szCs w:val="24"/>
          <w:shd w:val="clear" w:color="auto" w:fill="FFFFFF"/>
          <w:lang w:val="uk-UA"/>
        </w:rPr>
        <w:t>З</w:t>
      </w:r>
      <w:r w:rsidRPr="002350D0">
        <w:rPr>
          <w:rFonts w:ascii="Times New Roman" w:eastAsia="Times New Roman" w:hAnsi="Times New Roman" w:cs="Times New Roman"/>
          <w:sz w:val="24"/>
          <w:szCs w:val="24"/>
          <w:lang w:val="uk-UA"/>
        </w:rPr>
        <w:t xml:space="preserve"> метою запобігання закупівлі фальсифікатів та підтвердження своєчасного постачання  товару у кількості, якості та зі строками придатності, учасник надає о</w:t>
      </w:r>
      <w:r w:rsidRPr="002350D0">
        <w:rPr>
          <w:rFonts w:ascii="Times New Roman" w:eastAsia="Times New Roman" w:hAnsi="Times New Roman" w:cs="Times New Roman"/>
          <w:sz w:val="24"/>
          <w:szCs w:val="24"/>
          <w:shd w:val="clear" w:color="auto" w:fill="FFFFFF"/>
          <w:lang w:val="uk-UA"/>
        </w:rPr>
        <w:t>ригінал гарантійного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уповноваженого на це виробником, яким підтверджується можливість поставки товару, який є предметом закупівлі цих торгів та пропонується учасником, у кількості, зі строками придатності та в терміни, визначені тендерною документацією.</w:t>
      </w:r>
      <w:r w:rsidRPr="002350D0">
        <w:rPr>
          <w:rFonts w:ascii="Times New Roman" w:eastAsia="Times New Roman" w:hAnsi="Times New Roman" w:cs="Times New Roman"/>
          <w:sz w:val="24"/>
          <w:szCs w:val="24"/>
          <w:lang w:val="uk-UA"/>
        </w:rPr>
        <w:t xml:space="preserve"> Гарантійний лист повинен включати дату оголошення про проведення відкритих торгів, оприлюдненого на веб-порталі Уповноваженого органу, а також назву предмету закупівлі та назву Замовника.</w:t>
      </w:r>
    </w:p>
    <w:p w14:paraId="1A214426" w14:textId="77777777" w:rsidR="002350D0" w:rsidRPr="002350D0" w:rsidRDefault="002350D0" w:rsidP="002350D0">
      <w:pPr>
        <w:numPr>
          <w:ilvl w:val="0"/>
          <w:numId w:val="6"/>
        </w:numPr>
        <w:spacing w:after="0" w:line="240" w:lineRule="auto"/>
        <w:ind w:left="0" w:firstLine="426"/>
        <w:jc w:val="both"/>
        <w:rPr>
          <w:rFonts w:ascii="Times New Roman" w:eastAsia="Times New Roman" w:hAnsi="Times New Roman" w:cs="Times New Roman"/>
          <w:sz w:val="24"/>
          <w:szCs w:val="24"/>
          <w:lang w:val="uk-UA" w:eastAsia="uk-UA"/>
        </w:rPr>
      </w:pPr>
      <w:r w:rsidRPr="002350D0">
        <w:rPr>
          <w:rFonts w:ascii="Times New Roman" w:eastAsia="Times New Roman" w:hAnsi="Times New Roman" w:cs="Times New Roman"/>
          <w:sz w:val="24"/>
          <w:szCs w:val="24"/>
          <w:lang w:val="uk-UA" w:eastAsia="uk-UA"/>
        </w:rPr>
        <w:t>Гарантійний лист, щодо строку придатності товару, який на момент поставки складатиме не менше 70% загального терміну придатності, а з іншим строком придатності за згодою сторін.</w:t>
      </w:r>
    </w:p>
    <w:p w14:paraId="09402CFD" w14:textId="77777777" w:rsidR="002350D0" w:rsidRPr="002350D0" w:rsidRDefault="002350D0" w:rsidP="002350D0">
      <w:pPr>
        <w:numPr>
          <w:ilvl w:val="0"/>
          <w:numId w:val="6"/>
        </w:numPr>
        <w:spacing w:after="0" w:line="240" w:lineRule="auto"/>
        <w:ind w:left="0" w:firstLine="426"/>
        <w:jc w:val="both"/>
        <w:rPr>
          <w:rFonts w:ascii="Times New Roman" w:eastAsia="Times New Roman" w:hAnsi="Times New Roman" w:cs="Times New Roman"/>
          <w:sz w:val="24"/>
          <w:szCs w:val="24"/>
          <w:shd w:val="clear" w:color="auto" w:fill="FFFFFF"/>
          <w:lang w:val="uk-UA" w:eastAsia="uk-UA"/>
        </w:rPr>
      </w:pPr>
      <w:r w:rsidRPr="002350D0">
        <w:rPr>
          <w:rFonts w:ascii="Times New Roman" w:eastAsia="Times New Roman" w:hAnsi="Times New Roman" w:cs="Times New Roman"/>
          <w:sz w:val="24"/>
          <w:szCs w:val="24"/>
          <w:lang w:val="uk-UA" w:eastAsia="uk-UA"/>
        </w:rPr>
        <w:t xml:space="preserve">Гарантійний лист, щодо можливості поставки товару, який </w:t>
      </w:r>
      <w:r w:rsidRPr="002350D0">
        <w:rPr>
          <w:rFonts w:ascii="Times New Roman" w:eastAsia="Times New Roman" w:hAnsi="Times New Roman" w:cs="Times New Roman"/>
          <w:sz w:val="24"/>
          <w:szCs w:val="24"/>
          <w:shd w:val="clear" w:color="auto" w:fill="FFFFFF"/>
          <w:lang w:val="uk-UA" w:eastAsia="uk-UA"/>
        </w:rPr>
        <w:t>пропонується учасником, у кількості, зі строками придатності та в терміни, визначені тендерною документацією.</w:t>
      </w:r>
    </w:p>
    <w:p w14:paraId="7E0AAED0" w14:textId="64CDDF87" w:rsidR="002350D0" w:rsidRPr="0099426B" w:rsidRDefault="002350D0" w:rsidP="00317191">
      <w:pPr>
        <w:numPr>
          <w:ilvl w:val="0"/>
          <w:numId w:val="6"/>
        </w:numPr>
        <w:ind w:left="0" w:firstLine="426"/>
        <w:jc w:val="both"/>
        <w:rPr>
          <w:rFonts w:ascii="Times New Roman" w:eastAsia="Times New Roman" w:hAnsi="Times New Roman" w:cs="Times New Roman"/>
          <w:sz w:val="24"/>
          <w:szCs w:val="24"/>
          <w:shd w:val="clear" w:color="auto" w:fill="FFFFFF"/>
          <w:lang w:val="uk-UA" w:eastAsia="uk-UA"/>
        </w:rPr>
      </w:pPr>
      <w:r w:rsidRPr="002350D0">
        <w:rPr>
          <w:rFonts w:ascii="Times New Roman" w:eastAsia="Times New Roman" w:hAnsi="Times New Roman" w:cs="Times New Roman"/>
          <w:sz w:val="24"/>
          <w:szCs w:val="24"/>
          <w:shd w:val="clear" w:color="auto" w:fill="FFFFFF"/>
          <w:lang w:val="uk-UA" w:eastAsia="uk-UA"/>
        </w:rPr>
        <w:t>Для підтвердження технічних та якісних характеристик учасник у складі пропозиції надає</w:t>
      </w:r>
      <w:r w:rsidRPr="0099426B">
        <w:rPr>
          <w:rFonts w:ascii="Times New Roman" w:eastAsia="Times New Roman" w:hAnsi="Times New Roman" w:cs="Times New Roman"/>
          <w:sz w:val="24"/>
          <w:szCs w:val="24"/>
          <w:shd w:val="clear" w:color="auto" w:fill="FFFFFF"/>
          <w:lang w:val="uk-UA" w:eastAsia="uk-UA"/>
        </w:rPr>
        <w:t>:</w:t>
      </w:r>
      <w:r w:rsidR="00237136" w:rsidRPr="0099426B">
        <w:rPr>
          <w:rFonts w:ascii="Times New Roman" w:eastAsia="Times New Roman" w:hAnsi="Times New Roman" w:cs="Times New Roman"/>
          <w:sz w:val="24"/>
          <w:szCs w:val="24"/>
          <w:shd w:val="clear" w:color="auto" w:fill="FFFFFF"/>
          <w:lang w:val="uk-UA" w:eastAsia="uk-UA"/>
        </w:rPr>
        <w:t xml:space="preserve"> копії сертифікатів/паспортів якості, копії інструкцій щодо застосування від виробника.</w:t>
      </w:r>
      <w:r w:rsidR="00317191" w:rsidRPr="0099426B">
        <w:rPr>
          <w:rFonts w:ascii="Times New Roman" w:eastAsia="Times New Roman" w:hAnsi="Times New Roman" w:cs="Times New Roman"/>
          <w:sz w:val="24"/>
          <w:szCs w:val="24"/>
          <w:shd w:val="clear" w:color="auto" w:fill="FFFFFF"/>
          <w:lang w:val="uk-UA" w:eastAsia="uk-UA"/>
        </w:rPr>
        <w:t xml:space="preserve"> </w:t>
      </w:r>
      <w:r w:rsidR="00237136" w:rsidRPr="0099426B">
        <w:rPr>
          <w:rFonts w:ascii="Times New Roman" w:eastAsia="Times New Roman" w:hAnsi="Times New Roman" w:cs="Times New Roman"/>
          <w:sz w:val="24"/>
          <w:szCs w:val="24"/>
          <w:shd w:val="clear" w:color="auto" w:fill="FFFFFF"/>
          <w:lang w:val="uk-UA" w:eastAsia="uk-UA"/>
        </w:rPr>
        <w:t xml:space="preserve">Реєстраційні .документи прописані в медико-технічних вимогах по кожному препарату окремо. </w:t>
      </w:r>
    </w:p>
    <w:p w14:paraId="7AE157A5" w14:textId="77777777" w:rsidR="002350D0" w:rsidRPr="002350D0" w:rsidRDefault="002350D0" w:rsidP="002350D0">
      <w:pPr>
        <w:numPr>
          <w:ilvl w:val="0"/>
          <w:numId w:val="6"/>
        </w:numPr>
        <w:spacing w:after="0" w:line="240" w:lineRule="auto"/>
        <w:ind w:left="0" w:firstLine="426"/>
        <w:jc w:val="both"/>
        <w:rPr>
          <w:rFonts w:ascii="Times New Roman" w:eastAsia="Times New Roman" w:hAnsi="Times New Roman" w:cs="Times New Roman"/>
          <w:sz w:val="24"/>
          <w:szCs w:val="24"/>
          <w:shd w:val="clear" w:color="auto" w:fill="FFFFFF"/>
          <w:lang w:val="uk-UA" w:eastAsia="uk-UA"/>
        </w:rPr>
      </w:pPr>
      <w:r w:rsidRPr="002350D0">
        <w:rPr>
          <w:rFonts w:ascii="Times New Roman" w:eastAsia="Times New Roman" w:hAnsi="Times New Roman" w:cs="Times New Roman"/>
          <w:sz w:val="24"/>
          <w:szCs w:val="24"/>
          <w:shd w:val="clear" w:color="auto" w:fill="FFFFFF"/>
          <w:lang w:val="uk-UA" w:eastAsia="uk-UA"/>
        </w:rPr>
        <w:t>Доставка товарів здійснюється транспортом постачальника, завантажувально-розвантажувальні роботи за рахунок постачальника (учасник надає гарантійний лист).</w:t>
      </w:r>
    </w:p>
    <w:p w14:paraId="5E7C9730" w14:textId="7206178B" w:rsidR="00347309" w:rsidRPr="00347309" w:rsidRDefault="00347309" w:rsidP="00347309">
      <w:pPr>
        <w:ind w:firstLine="567"/>
        <w:rPr>
          <w:rFonts w:ascii="Times New Roman" w:eastAsia="Times New Roman" w:hAnsi="Times New Roman" w:cs="Times New Roman"/>
          <w:b/>
          <w:bCs/>
          <w:color w:val="000000"/>
          <w:sz w:val="24"/>
          <w:szCs w:val="24"/>
          <w:lang w:val="uk-UA"/>
        </w:rPr>
      </w:pPr>
      <w:r>
        <w:rPr>
          <w:rFonts w:ascii="Times New Roman" w:eastAsia="Calibri" w:hAnsi="Times New Roman" w:cs="Times New Roman"/>
          <w:sz w:val="24"/>
          <w:szCs w:val="24"/>
          <w:lang w:val="uk-UA"/>
        </w:rPr>
        <w:t xml:space="preserve">Очікувана вартість закупівлі складає: </w:t>
      </w:r>
      <w:r w:rsidRPr="00347309">
        <w:rPr>
          <w:rFonts w:ascii="Times New Roman" w:eastAsia="Times New Roman" w:hAnsi="Times New Roman" w:cs="Times New Roman"/>
          <w:b/>
          <w:bCs/>
          <w:color w:val="000000"/>
          <w:sz w:val="24"/>
          <w:szCs w:val="24"/>
          <w:lang/>
        </w:rPr>
        <w:t>2851236,00</w:t>
      </w:r>
      <w:r>
        <w:rPr>
          <w:rFonts w:ascii="Times New Roman" w:eastAsia="Times New Roman" w:hAnsi="Times New Roman" w:cs="Times New Roman"/>
          <w:b/>
          <w:bCs/>
          <w:color w:val="000000"/>
          <w:sz w:val="24"/>
          <w:szCs w:val="24"/>
          <w:lang w:val="uk-UA"/>
        </w:rPr>
        <w:t xml:space="preserve"> грн. (два мільйони вісімсот пятесят одна тисяча двісті тридцять шість гривень 00 коп.) з ПДВ.</w:t>
      </w:r>
    </w:p>
    <w:sectPr w:rsidR="00347309" w:rsidRPr="00347309" w:rsidSect="0099426B">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3CB"/>
    <w:multiLevelType w:val="hybridMultilevel"/>
    <w:tmpl w:val="FFFFFFFF"/>
    <w:lvl w:ilvl="0" w:tplc="2A9E63D6">
      <w:start w:val="1"/>
      <w:numFmt w:val="decimal"/>
      <w:lvlText w:val="%1."/>
      <w:lvlJc w:val="left"/>
      <w:pPr>
        <w:ind w:left="1017" w:hanging="45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88C1A1B"/>
    <w:multiLevelType w:val="hybridMultilevel"/>
    <w:tmpl w:val="FFFFFFFF"/>
    <w:lvl w:ilvl="0" w:tplc="0419000F">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F511978"/>
    <w:multiLevelType w:val="hybridMultilevel"/>
    <w:tmpl w:val="5D66AE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7246D50"/>
    <w:multiLevelType w:val="hybridMultilevel"/>
    <w:tmpl w:val="CF347E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30B10D0"/>
    <w:multiLevelType w:val="hybridMultilevel"/>
    <w:tmpl w:val="5ADC3DE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588E0037"/>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0821871"/>
    <w:multiLevelType w:val="hybridMultilevel"/>
    <w:tmpl w:val="5D66AE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23"/>
    <w:rsid w:val="0000350D"/>
    <w:rsid w:val="00007D47"/>
    <w:rsid w:val="00022475"/>
    <w:rsid w:val="00041BED"/>
    <w:rsid w:val="00053A81"/>
    <w:rsid w:val="00090817"/>
    <w:rsid w:val="000A1C1E"/>
    <w:rsid w:val="000B1610"/>
    <w:rsid w:val="000D296A"/>
    <w:rsid w:val="000F3336"/>
    <w:rsid w:val="00105B81"/>
    <w:rsid w:val="001102BE"/>
    <w:rsid w:val="001228FF"/>
    <w:rsid w:val="0013110E"/>
    <w:rsid w:val="001327EA"/>
    <w:rsid w:val="00150637"/>
    <w:rsid w:val="001725BE"/>
    <w:rsid w:val="00194028"/>
    <w:rsid w:val="001D1052"/>
    <w:rsid w:val="001D7B9F"/>
    <w:rsid w:val="001E7ABE"/>
    <w:rsid w:val="00204999"/>
    <w:rsid w:val="00206A79"/>
    <w:rsid w:val="00224FC2"/>
    <w:rsid w:val="00227E5C"/>
    <w:rsid w:val="002350D0"/>
    <w:rsid w:val="00237136"/>
    <w:rsid w:val="00237707"/>
    <w:rsid w:val="00251D76"/>
    <w:rsid w:val="00287532"/>
    <w:rsid w:val="002B2267"/>
    <w:rsid w:val="00317191"/>
    <w:rsid w:val="003450E8"/>
    <w:rsid w:val="00347309"/>
    <w:rsid w:val="00352FB6"/>
    <w:rsid w:val="003600D4"/>
    <w:rsid w:val="00374133"/>
    <w:rsid w:val="003D717B"/>
    <w:rsid w:val="003E2595"/>
    <w:rsid w:val="003F0A0A"/>
    <w:rsid w:val="004209E3"/>
    <w:rsid w:val="004373E9"/>
    <w:rsid w:val="00441153"/>
    <w:rsid w:val="00451A18"/>
    <w:rsid w:val="004959AA"/>
    <w:rsid w:val="004A67CB"/>
    <w:rsid w:val="00526644"/>
    <w:rsid w:val="0057085F"/>
    <w:rsid w:val="00571C38"/>
    <w:rsid w:val="005A23D9"/>
    <w:rsid w:val="005A735E"/>
    <w:rsid w:val="005B77C1"/>
    <w:rsid w:val="005C0C9C"/>
    <w:rsid w:val="005D1C59"/>
    <w:rsid w:val="00603F56"/>
    <w:rsid w:val="0063043B"/>
    <w:rsid w:val="006510C5"/>
    <w:rsid w:val="00661BC3"/>
    <w:rsid w:val="00673E12"/>
    <w:rsid w:val="006A53FE"/>
    <w:rsid w:val="006A7184"/>
    <w:rsid w:val="006B5B23"/>
    <w:rsid w:val="006C58F1"/>
    <w:rsid w:val="006F7113"/>
    <w:rsid w:val="00716D48"/>
    <w:rsid w:val="00742F8C"/>
    <w:rsid w:val="007625FE"/>
    <w:rsid w:val="00762FED"/>
    <w:rsid w:val="007775FB"/>
    <w:rsid w:val="0077782B"/>
    <w:rsid w:val="00784D99"/>
    <w:rsid w:val="00796742"/>
    <w:rsid w:val="007A19A2"/>
    <w:rsid w:val="007A6343"/>
    <w:rsid w:val="007B3CEE"/>
    <w:rsid w:val="007C704B"/>
    <w:rsid w:val="007D4988"/>
    <w:rsid w:val="008207F5"/>
    <w:rsid w:val="00836BB5"/>
    <w:rsid w:val="0088164C"/>
    <w:rsid w:val="008A0767"/>
    <w:rsid w:val="008B6B7A"/>
    <w:rsid w:val="008E5FE3"/>
    <w:rsid w:val="008F0E1F"/>
    <w:rsid w:val="00903B88"/>
    <w:rsid w:val="00921CD0"/>
    <w:rsid w:val="0093293E"/>
    <w:rsid w:val="00937358"/>
    <w:rsid w:val="00970879"/>
    <w:rsid w:val="0097174B"/>
    <w:rsid w:val="00974300"/>
    <w:rsid w:val="00986D4A"/>
    <w:rsid w:val="00990168"/>
    <w:rsid w:val="0099426B"/>
    <w:rsid w:val="009E2AFE"/>
    <w:rsid w:val="009F6336"/>
    <w:rsid w:val="00A47739"/>
    <w:rsid w:val="00A817FB"/>
    <w:rsid w:val="00A81F27"/>
    <w:rsid w:val="00AB107B"/>
    <w:rsid w:val="00AD07E6"/>
    <w:rsid w:val="00AD713D"/>
    <w:rsid w:val="00AD7283"/>
    <w:rsid w:val="00AD7E23"/>
    <w:rsid w:val="00AE1A5E"/>
    <w:rsid w:val="00AF4880"/>
    <w:rsid w:val="00AF5CDB"/>
    <w:rsid w:val="00B036F8"/>
    <w:rsid w:val="00B213FC"/>
    <w:rsid w:val="00B65EE4"/>
    <w:rsid w:val="00B7655F"/>
    <w:rsid w:val="00BB1FE0"/>
    <w:rsid w:val="00BC2CEF"/>
    <w:rsid w:val="00BC55BA"/>
    <w:rsid w:val="00BD1536"/>
    <w:rsid w:val="00BD5E1F"/>
    <w:rsid w:val="00BE0A69"/>
    <w:rsid w:val="00C20040"/>
    <w:rsid w:val="00C27BD0"/>
    <w:rsid w:val="00C3074C"/>
    <w:rsid w:val="00C31C05"/>
    <w:rsid w:val="00C40C10"/>
    <w:rsid w:val="00C60E36"/>
    <w:rsid w:val="00C84095"/>
    <w:rsid w:val="00C870C1"/>
    <w:rsid w:val="00C96306"/>
    <w:rsid w:val="00CC0245"/>
    <w:rsid w:val="00CD2892"/>
    <w:rsid w:val="00CF5849"/>
    <w:rsid w:val="00D1272F"/>
    <w:rsid w:val="00D32BF3"/>
    <w:rsid w:val="00D60090"/>
    <w:rsid w:val="00D65F9F"/>
    <w:rsid w:val="00D66318"/>
    <w:rsid w:val="00D941AB"/>
    <w:rsid w:val="00D94F12"/>
    <w:rsid w:val="00DA23F8"/>
    <w:rsid w:val="00DA59AE"/>
    <w:rsid w:val="00DB29E7"/>
    <w:rsid w:val="00DB6F6A"/>
    <w:rsid w:val="00DD5C6E"/>
    <w:rsid w:val="00DE46AC"/>
    <w:rsid w:val="00DF323D"/>
    <w:rsid w:val="00E106B9"/>
    <w:rsid w:val="00E145C0"/>
    <w:rsid w:val="00E25936"/>
    <w:rsid w:val="00E52EB2"/>
    <w:rsid w:val="00E66C18"/>
    <w:rsid w:val="00E91091"/>
    <w:rsid w:val="00E93AF9"/>
    <w:rsid w:val="00EB3F91"/>
    <w:rsid w:val="00EB73BE"/>
    <w:rsid w:val="00EC6352"/>
    <w:rsid w:val="00EC650D"/>
    <w:rsid w:val="00ED4972"/>
    <w:rsid w:val="00ED69CC"/>
    <w:rsid w:val="00EE3672"/>
    <w:rsid w:val="00F26F61"/>
    <w:rsid w:val="00F456C2"/>
    <w:rsid w:val="00F46D18"/>
    <w:rsid w:val="00F725D4"/>
    <w:rsid w:val="00F8191A"/>
    <w:rsid w:val="00F92266"/>
    <w:rsid w:val="00FB3E6D"/>
    <w:rsid w:val="00FC49B6"/>
    <w:rsid w:val="00FD0C59"/>
    <w:rsid w:val="00FD10D0"/>
    <w:rsid w:val="00FD1963"/>
    <w:rsid w:val="00FF046D"/>
    <w:rsid w:val="00FF5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3889"/>
  <w15:docId w15:val="{731B8362-5408-402C-A024-596CA451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DF32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7">
    <w:name w:val="heading 7"/>
    <w:basedOn w:val="a"/>
    <w:link w:val="70"/>
    <w:unhideWhenUsed/>
    <w:qFormat/>
    <w:rsid w:val="00DA23F8"/>
    <w:pPr>
      <w:keepNext/>
      <w:shd w:val="clear" w:color="auto" w:fill="FFFFFF"/>
      <w:spacing w:after="0" w:line="240" w:lineRule="auto"/>
      <w:jc w:val="center"/>
      <w:outlineLvl w:val="6"/>
    </w:pPr>
    <w:rPr>
      <w:rFonts w:ascii="Times New Roman" w:eastAsia="Times New Roman" w:hAnsi="Times New Roman" w:cs="Times New Roman"/>
      <w:spacing w:val="-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AD7E23"/>
    <w:pPr>
      <w:spacing w:after="120" w:line="240" w:lineRule="auto"/>
    </w:pPr>
    <w:rPr>
      <w:rFonts w:ascii="Times New Roman" w:eastAsia="Times New Roman" w:hAnsi="Times New Roman" w:cs="Times New Roman"/>
      <w:sz w:val="16"/>
      <w:szCs w:val="16"/>
      <w:lang w:val="uk-UA" w:eastAsia="ru-RU"/>
    </w:rPr>
  </w:style>
  <w:style w:type="character" w:customStyle="1" w:styleId="32">
    <w:name w:val="Основной текст 3 Знак"/>
    <w:basedOn w:val="a0"/>
    <w:link w:val="31"/>
    <w:rsid w:val="00AD7E23"/>
    <w:rPr>
      <w:rFonts w:ascii="Times New Roman" w:eastAsia="Times New Roman" w:hAnsi="Times New Roman" w:cs="Times New Roman"/>
      <w:sz w:val="16"/>
      <w:szCs w:val="16"/>
      <w:lang w:val="uk-UA" w:eastAsia="ru-RU"/>
    </w:rPr>
  </w:style>
  <w:style w:type="paragraph" w:styleId="a3">
    <w:name w:val="header"/>
    <w:basedOn w:val="a"/>
    <w:link w:val="a4"/>
    <w:rsid w:val="00AD7E23"/>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7E23"/>
    <w:rPr>
      <w:rFonts w:ascii="Times New Roman" w:eastAsia="Times New Roman" w:hAnsi="Times New Roman" w:cs="Times New Roman"/>
      <w:sz w:val="20"/>
      <w:szCs w:val="20"/>
      <w:lang w:eastAsia="ru-RU"/>
    </w:rPr>
  </w:style>
  <w:style w:type="paragraph" w:styleId="a5">
    <w:name w:val="Body Text"/>
    <w:basedOn w:val="a"/>
    <w:link w:val="a6"/>
    <w:uiPriority w:val="99"/>
    <w:semiHidden/>
    <w:unhideWhenUsed/>
    <w:rsid w:val="00AD7E23"/>
    <w:pPr>
      <w:spacing w:after="120"/>
    </w:pPr>
  </w:style>
  <w:style w:type="character" w:customStyle="1" w:styleId="a6">
    <w:name w:val="Основной текст Знак"/>
    <w:basedOn w:val="a0"/>
    <w:link w:val="a5"/>
    <w:uiPriority w:val="99"/>
    <w:semiHidden/>
    <w:rsid w:val="00AD7E23"/>
  </w:style>
  <w:style w:type="character" w:customStyle="1" w:styleId="70">
    <w:name w:val="Заголовок 7 Знак"/>
    <w:basedOn w:val="a0"/>
    <w:link w:val="7"/>
    <w:rsid w:val="00DA23F8"/>
    <w:rPr>
      <w:rFonts w:ascii="Times New Roman" w:eastAsia="Times New Roman" w:hAnsi="Times New Roman" w:cs="Times New Roman"/>
      <w:spacing w:val="-1"/>
      <w:sz w:val="28"/>
      <w:szCs w:val="28"/>
      <w:shd w:val="clear" w:color="auto" w:fill="FFFFFF"/>
      <w:lang w:eastAsia="ru-RU"/>
    </w:rPr>
  </w:style>
  <w:style w:type="paragraph" w:styleId="a7">
    <w:name w:val="No Spacing"/>
    <w:aliases w:val="nado12,Bullet"/>
    <w:link w:val="a8"/>
    <w:qFormat/>
    <w:rsid w:val="007B3CEE"/>
    <w:pPr>
      <w:spacing w:after="0" w:line="240" w:lineRule="auto"/>
    </w:pPr>
  </w:style>
  <w:style w:type="character" w:styleId="a9">
    <w:name w:val="page number"/>
    <w:basedOn w:val="a0"/>
    <w:rsid w:val="0013110E"/>
  </w:style>
  <w:style w:type="character" w:customStyle="1" w:styleId="a8">
    <w:name w:val="Без интервала Знак"/>
    <w:aliases w:val="nado12 Знак,Bullet Знак"/>
    <w:link w:val="a7"/>
    <w:rsid w:val="00EE3672"/>
  </w:style>
  <w:style w:type="character" w:styleId="aa">
    <w:name w:val="Emphasis"/>
    <w:basedOn w:val="a0"/>
    <w:uiPriority w:val="20"/>
    <w:qFormat/>
    <w:rsid w:val="00451A18"/>
    <w:rPr>
      <w:i/>
      <w:iCs/>
    </w:rPr>
  </w:style>
  <w:style w:type="paragraph" w:styleId="ab">
    <w:name w:val="List Paragraph"/>
    <w:basedOn w:val="a"/>
    <w:uiPriority w:val="34"/>
    <w:qFormat/>
    <w:rsid w:val="00194028"/>
    <w:pPr>
      <w:ind w:left="720"/>
      <w:contextualSpacing/>
    </w:pPr>
  </w:style>
  <w:style w:type="character" w:customStyle="1" w:styleId="30">
    <w:name w:val="Заголовок 3 Знак"/>
    <w:basedOn w:val="a0"/>
    <w:link w:val="3"/>
    <w:uiPriority w:val="9"/>
    <w:semiHidden/>
    <w:rsid w:val="00DF323D"/>
    <w:rPr>
      <w:rFonts w:asciiTheme="majorHAnsi" w:eastAsiaTheme="majorEastAsia" w:hAnsiTheme="majorHAnsi" w:cstheme="majorBidi"/>
      <w:color w:val="1F3763" w:themeColor="accent1" w:themeShade="7F"/>
      <w:sz w:val="24"/>
      <w:szCs w:val="24"/>
    </w:rPr>
  </w:style>
  <w:style w:type="paragraph" w:styleId="HTML">
    <w:name w:val="HTML Preformatted"/>
    <w:basedOn w:val="a"/>
    <w:link w:val="HTML0"/>
    <w:uiPriority w:val="99"/>
    <w:semiHidden/>
    <w:unhideWhenUsed/>
    <w:rsid w:val="0023713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3713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50879">
      <w:bodyDiv w:val="1"/>
      <w:marLeft w:val="0"/>
      <w:marRight w:val="0"/>
      <w:marTop w:val="0"/>
      <w:marBottom w:val="0"/>
      <w:divBdr>
        <w:top w:val="none" w:sz="0" w:space="0" w:color="auto"/>
        <w:left w:val="none" w:sz="0" w:space="0" w:color="auto"/>
        <w:bottom w:val="none" w:sz="0" w:space="0" w:color="auto"/>
        <w:right w:val="none" w:sz="0" w:space="0" w:color="auto"/>
      </w:divBdr>
    </w:div>
    <w:div w:id="16739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F2E52-1F95-4212-A9F1-2CA420A55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9855</Words>
  <Characters>56174</Characters>
  <Application>Microsoft Office Word</Application>
  <DocSecurity>0</DocSecurity>
  <Lines>468</Lines>
  <Paragraphs>131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65898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o.fokina</dc:creator>
  <cp:lastModifiedBy>Admin</cp:lastModifiedBy>
  <cp:revision>2</cp:revision>
  <cp:lastPrinted>2026-04-15T06:45:00Z</cp:lastPrinted>
  <dcterms:created xsi:type="dcterms:W3CDTF">2026-04-15T06:55:00Z</dcterms:created>
  <dcterms:modified xsi:type="dcterms:W3CDTF">2026-04-15T06:55:00Z</dcterms:modified>
</cp:coreProperties>
</file>