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58FD" w14:textId="77777777" w:rsidR="003F51EB" w:rsidRPr="00AF577B" w:rsidRDefault="003F51EB" w:rsidP="003F51EB">
      <w:pPr>
        <w:keepNext/>
        <w:shd w:val="clear" w:color="auto" w:fill="FFFFFF"/>
        <w:jc w:val="center"/>
        <w:outlineLvl w:val="0"/>
        <w:rPr>
          <w:b/>
          <w:bCs/>
          <w:caps/>
          <w:sz w:val="28"/>
          <w:szCs w:val="28"/>
          <w:lang w:eastAsia="uk-UA"/>
        </w:rPr>
      </w:pPr>
      <w:r w:rsidRPr="00AF577B">
        <w:rPr>
          <w:b/>
          <w:bCs/>
          <w:sz w:val="28"/>
          <w:szCs w:val="28"/>
          <w:lang w:eastAsia="uk-UA"/>
        </w:rPr>
        <w:t>Інформація про необхідні технічні, якісні та кількісні характеристики предмета закупівлі</w:t>
      </w:r>
    </w:p>
    <w:p w14:paraId="227D7E17" w14:textId="77777777" w:rsidR="003F51EB" w:rsidRDefault="003F51EB" w:rsidP="003F51EB">
      <w:pPr>
        <w:jc w:val="center"/>
        <w:rPr>
          <w:b/>
          <w:sz w:val="28"/>
          <w:szCs w:val="28"/>
        </w:rPr>
      </w:pPr>
      <w:r w:rsidRPr="00BC2410">
        <w:rPr>
          <w:b/>
          <w:sz w:val="28"/>
          <w:szCs w:val="28"/>
        </w:rPr>
        <w:t>ТЕХНІЧНІ ВИМОГИ</w:t>
      </w:r>
    </w:p>
    <w:p w14:paraId="435B04A2" w14:textId="77777777" w:rsidR="003F51EB" w:rsidRPr="00AD2602" w:rsidRDefault="003F51EB" w:rsidP="003F51EB">
      <w:pPr>
        <w:tabs>
          <w:tab w:val="left" w:pos="0"/>
        </w:tabs>
        <w:snapToGrid w:val="0"/>
        <w:jc w:val="center"/>
        <w:rPr>
          <w:b/>
        </w:rPr>
      </w:pPr>
      <w:r w:rsidRPr="00AD2602">
        <w:rPr>
          <w:b/>
        </w:rPr>
        <w:t>на надання послуг з адміністрування (обслуговування) програмного забезпечення</w:t>
      </w:r>
    </w:p>
    <w:p w14:paraId="15CD913F" w14:textId="77777777" w:rsidR="003F51EB" w:rsidRPr="00AD2602" w:rsidRDefault="003F51EB" w:rsidP="003F51EB">
      <w:pPr>
        <w:tabs>
          <w:tab w:val="left" w:pos="0"/>
        </w:tabs>
        <w:snapToGrid w:val="0"/>
        <w:spacing w:after="240"/>
        <w:jc w:val="center"/>
        <w:rPr>
          <w:b/>
          <w:i/>
          <w:iCs/>
        </w:rPr>
      </w:pPr>
      <w:r w:rsidRPr="00AD2602">
        <w:rPr>
          <w:b/>
          <w:i/>
          <w:iCs/>
        </w:rPr>
        <w:t>(код за ДК 021:2015 72260000-5 «Послуги, пов’язані з програмним забезпеченням»).</w:t>
      </w:r>
    </w:p>
    <w:p w14:paraId="0A49E1ED" w14:textId="77777777" w:rsidR="003F51EB" w:rsidRDefault="003F51EB" w:rsidP="003F51EB">
      <w:pPr>
        <w:tabs>
          <w:tab w:val="left" w:pos="0"/>
        </w:tabs>
        <w:snapToGrid w:val="0"/>
        <w:spacing w:before="60"/>
        <w:ind w:firstLine="567"/>
        <w:jc w:val="both"/>
        <w:rPr>
          <w:b/>
          <w:sz w:val="23"/>
          <w:szCs w:val="23"/>
        </w:rPr>
      </w:pPr>
      <w:r w:rsidRPr="00F069AB">
        <w:rPr>
          <w:b/>
          <w:sz w:val="23"/>
          <w:szCs w:val="23"/>
        </w:rPr>
        <w:t>Послуги з адміністрування (обслуговування) програмного забезпечення мають складатися з:</w:t>
      </w:r>
    </w:p>
    <w:p w14:paraId="218801BB" w14:textId="77777777" w:rsidR="003F51EB" w:rsidRPr="00AD2602" w:rsidRDefault="003F51EB" w:rsidP="003F51EB">
      <w:pPr>
        <w:tabs>
          <w:tab w:val="left" w:pos="0"/>
        </w:tabs>
        <w:snapToGrid w:val="0"/>
        <w:ind w:firstLine="709"/>
        <w:jc w:val="both"/>
      </w:pPr>
      <w:r w:rsidRPr="00AD2602">
        <w:t>1. Технічна підтримка програмного забезпечення - комп’ютерна програма «Українська бухгалтерська система УБС» 12 робочих місць (2 бази даних) в складі модулів: Бухгалтерія, Заробітна плата, Торгівля та склад, Громадське харчування, Персонал з додатковою програ</w:t>
      </w:r>
      <w:r>
        <w:t>мною функцією</w:t>
      </w:r>
      <w:r w:rsidRPr="00AD2602">
        <w:t xml:space="preserve"> XML-документи, яка повинна включати:</w:t>
      </w:r>
    </w:p>
    <w:p w14:paraId="79B7373A" w14:textId="77777777" w:rsidR="003F51EB" w:rsidRPr="00AD2602" w:rsidRDefault="003F51EB" w:rsidP="003F51EB">
      <w:pPr>
        <w:tabs>
          <w:tab w:val="left" w:pos="0"/>
        </w:tabs>
        <w:snapToGrid w:val="0"/>
        <w:ind w:left="709"/>
        <w:jc w:val="both"/>
      </w:pPr>
      <w:r w:rsidRPr="00AD2602">
        <w:t>- забезпечення актуальності ПЗ у разі змін в законодавстві (виключно Закони України);</w:t>
      </w:r>
    </w:p>
    <w:p w14:paraId="04CE932D" w14:textId="77777777" w:rsidR="003F51EB" w:rsidRPr="00AD2602" w:rsidRDefault="003F51EB" w:rsidP="003F51EB">
      <w:pPr>
        <w:tabs>
          <w:tab w:val="left" w:pos="0"/>
        </w:tabs>
        <w:snapToGrid w:val="0"/>
        <w:ind w:left="709"/>
        <w:jc w:val="both"/>
      </w:pPr>
      <w:r w:rsidRPr="00AD2602">
        <w:t>- розширення функціональних можливостей ПЗ;</w:t>
      </w:r>
    </w:p>
    <w:p w14:paraId="03F0D66E" w14:textId="77777777" w:rsidR="003F51EB" w:rsidRPr="00AD2602" w:rsidRDefault="003F51EB" w:rsidP="003F51EB">
      <w:pPr>
        <w:tabs>
          <w:tab w:val="left" w:pos="0"/>
        </w:tabs>
        <w:snapToGrid w:val="0"/>
        <w:ind w:left="709"/>
        <w:jc w:val="both"/>
      </w:pPr>
      <w:r w:rsidRPr="00AD2602">
        <w:t>- постачання/передача оновлень ПЗ, у разі необхідності їх створення та передачі;</w:t>
      </w:r>
    </w:p>
    <w:p w14:paraId="495EEC76" w14:textId="77777777" w:rsidR="003F51EB" w:rsidRPr="00AD2602" w:rsidRDefault="003F51EB" w:rsidP="003F51EB">
      <w:pPr>
        <w:tabs>
          <w:tab w:val="left" w:pos="0"/>
        </w:tabs>
        <w:snapToGrid w:val="0"/>
        <w:ind w:left="709"/>
        <w:jc w:val="both"/>
      </w:pPr>
      <w:r w:rsidRPr="00AD2602">
        <w:t>- створення та/чи зміна комплектів вихідних форм та звітів</w:t>
      </w:r>
    </w:p>
    <w:p w14:paraId="59A2550A" w14:textId="77777777" w:rsidR="003F51EB" w:rsidRPr="00AD2602" w:rsidRDefault="003F51EB" w:rsidP="003F51EB">
      <w:pPr>
        <w:tabs>
          <w:tab w:val="left" w:pos="0"/>
        </w:tabs>
        <w:snapToGrid w:val="0"/>
        <w:ind w:left="709"/>
        <w:jc w:val="both"/>
      </w:pPr>
      <w:r w:rsidRPr="00AD2602">
        <w:t>- аналіз базових налаштувань ПЗ;</w:t>
      </w:r>
    </w:p>
    <w:p w14:paraId="43A5493C" w14:textId="77777777" w:rsidR="003F51EB" w:rsidRPr="00AD2602" w:rsidRDefault="003F51EB" w:rsidP="003F51EB">
      <w:pPr>
        <w:tabs>
          <w:tab w:val="left" w:pos="0"/>
        </w:tabs>
        <w:snapToGrid w:val="0"/>
        <w:ind w:left="709"/>
        <w:jc w:val="both"/>
      </w:pPr>
      <w:r w:rsidRPr="00AD2602">
        <w:t>- отримання інформації від Замовника про незадовільну роботу ПЗ чи окремих її функцій та надання відповідних рекомендацій, щодо оптимізації продуктивності ПЗ;</w:t>
      </w:r>
    </w:p>
    <w:p w14:paraId="36F74C27" w14:textId="77777777" w:rsidR="003F51EB" w:rsidRPr="00AD2602" w:rsidRDefault="003F51EB" w:rsidP="003F51EB">
      <w:pPr>
        <w:tabs>
          <w:tab w:val="left" w:pos="0"/>
        </w:tabs>
        <w:snapToGrid w:val="0"/>
        <w:ind w:left="709"/>
        <w:jc w:val="both"/>
      </w:pPr>
      <w:r w:rsidRPr="00AD2602">
        <w:t>- консультації по використанню програмного забезпечення за телефоном "гарячої лінії".</w:t>
      </w:r>
    </w:p>
    <w:p w14:paraId="48314757" w14:textId="77777777" w:rsidR="003F51EB" w:rsidRPr="00AD2602" w:rsidRDefault="003F51EB" w:rsidP="003F51EB">
      <w:pPr>
        <w:tabs>
          <w:tab w:val="left" w:pos="0"/>
        </w:tabs>
        <w:snapToGrid w:val="0"/>
        <w:ind w:left="709"/>
        <w:jc w:val="both"/>
      </w:pPr>
    </w:p>
    <w:p w14:paraId="258A9FE9" w14:textId="77777777" w:rsidR="003F51EB" w:rsidRPr="00AD2602" w:rsidRDefault="003F51EB" w:rsidP="003F51EB">
      <w:pPr>
        <w:tabs>
          <w:tab w:val="left" w:pos="0"/>
        </w:tabs>
        <w:snapToGrid w:val="0"/>
        <w:spacing w:before="60"/>
        <w:ind w:firstLine="720"/>
        <w:jc w:val="both"/>
        <w:rPr>
          <w:bCs/>
        </w:rPr>
      </w:pPr>
      <w:r w:rsidRPr="00AD2602">
        <w:rPr>
          <w:bCs/>
        </w:rPr>
        <w:t>2.Супроводження комп’ютерної програми «Українська бухгалтерська система УБС», яке повинно включати:</w:t>
      </w:r>
    </w:p>
    <w:p w14:paraId="5225762D" w14:textId="77777777" w:rsidR="003F51EB" w:rsidRPr="00AD2602" w:rsidRDefault="003F51EB" w:rsidP="003F51EB">
      <w:pPr>
        <w:tabs>
          <w:tab w:val="left" w:pos="0"/>
        </w:tabs>
        <w:snapToGrid w:val="0"/>
        <w:ind w:left="709"/>
        <w:jc w:val="both"/>
      </w:pPr>
      <w:r w:rsidRPr="00AD2602">
        <w:t>- консультації щодо експлуатації програмного забезпечення;</w:t>
      </w:r>
    </w:p>
    <w:p w14:paraId="02336F99" w14:textId="77777777" w:rsidR="003F51EB" w:rsidRPr="00AD2602" w:rsidRDefault="003F51EB" w:rsidP="003F51EB">
      <w:pPr>
        <w:tabs>
          <w:tab w:val="left" w:pos="0"/>
        </w:tabs>
        <w:snapToGrid w:val="0"/>
        <w:ind w:left="709"/>
        <w:jc w:val="both"/>
      </w:pPr>
      <w:r w:rsidRPr="00AD2602">
        <w:t>- послуги щодо налаштування програмного забезпечення, що не несуть зміни його програмного коду чи функцій захисту інформації програмного забезпечення (зовнішні налаштування);</w:t>
      </w:r>
    </w:p>
    <w:p w14:paraId="0A4CEC7E" w14:textId="77777777" w:rsidR="003F51EB" w:rsidRPr="00AD2602" w:rsidRDefault="003F51EB" w:rsidP="003F51EB">
      <w:pPr>
        <w:tabs>
          <w:tab w:val="left" w:pos="0"/>
        </w:tabs>
        <w:snapToGrid w:val="0"/>
        <w:ind w:left="709"/>
        <w:jc w:val="both"/>
      </w:pPr>
      <w:r w:rsidRPr="00AD2602">
        <w:t>- надання послуг щоденно з 9-00 до 17-30, окрім суботи та неділі, а також святкових та неробочих днів згідно законодавству України;</w:t>
      </w:r>
    </w:p>
    <w:p w14:paraId="4419622F" w14:textId="77777777" w:rsidR="003F51EB" w:rsidRPr="00AD2602" w:rsidRDefault="003F51EB" w:rsidP="003F51EB">
      <w:pPr>
        <w:tabs>
          <w:tab w:val="left" w:pos="0"/>
        </w:tabs>
        <w:snapToGrid w:val="0"/>
        <w:ind w:left="709"/>
        <w:jc w:val="both"/>
      </w:pPr>
      <w:r w:rsidRPr="00AD2602">
        <w:t xml:space="preserve">- обсяг годин має складати </w:t>
      </w:r>
      <w:r>
        <w:t>113</w:t>
      </w:r>
      <w:r w:rsidRPr="00AD2602">
        <w:t xml:space="preserve"> годин консультацій.</w:t>
      </w:r>
    </w:p>
    <w:p w14:paraId="1CD88FB1" w14:textId="77777777" w:rsidR="003F51EB" w:rsidRDefault="003F51EB" w:rsidP="003F51EB">
      <w:pPr>
        <w:tabs>
          <w:tab w:val="left" w:pos="0"/>
        </w:tabs>
        <w:snapToGrid w:val="0"/>
        <w:spacing w:before="120"/>
        <w:ind w:firstLineChars="295" w:firstLine="708"/>
        <w:jc w:val="both"/>
      </w:pPr>
      <w:r w:rsidRPr="00AD2602">
        <w:t>Строк надання послуг: до 31.</w:t>
      </w:r>
      <w:r>
        <w:t>07</w:t>
      </w:r>
      <w:r w:rsidRPr="00AD2602">
        <w:t>.2026 року.</w:t>
      </w:r>
    </w:p>
    <w:p w14:paraId="3B0D2FB3" w14:textId="77777777" w:rsidR="003F51EB" w:rsidRDefault="003F51EB" w:rsidP="003F51EB">
      <w:pPr>
        <w:snapToGrid w:val="0"/>
        <w:spacing w:before="120"/>
        <w:ind w:firstLineChars="200" w:firstLine="482"/>
        <w:jc w:val="center"/>
        <w:rPr>
          <w:b/>
          <w:bCs/>
        </w:rPr>
      </w:pPr>
      <w:r>
        <w:rPr>
          <w:b/>
          <w:bCs/>
        </w:rPr>
        <w:t>СПЕЦИФІКАЦІЯ НАДАННЯ ПОСЛУГ</w:t>
      </w:r>
    </w:p>
    <w:tbl>
      <w:tblPr>
        <w:tblW w:w="1049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080"/>
        <w:gridCol w:w="1134"/>
        <w:gridCol w:w="854"/>
      </w:tblGrid>
      <w:tr w:rsidR="003F51EB" w14:paraId="3346BE96" w14:textId="77777777" w:rsidTr="00AF577B">
        <w:trPr>
          <w:trHeight w:val="460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BBAED" w14:textId="77777777" w:rsidR="003F51EB" w:rsidRDefault="003F51EB" w:rsidP="00F9181E">
            <w:pPr>
              <w:widowControl w:val="0"/>
              <w:snapToGrid w:val="0"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</w:rPr>
              <w:t>№</w:t>
            </w:r>
            <w:r>
              <w:t xml:space="preserve"> з/п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EC1DC" w14:textId="77777777" w:rsidR="003F51EB" w:rsidRDefault="003F51EB" w:rsidP="00F9181E">
            <w:pPr>
              <w:widowControl w:val="0"/>
              <w:snapToGrid w:val="0"/>
              <w:ind w:left="18" w:right="45"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</w:rPr>
              <w:t>Найменування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FCB66" w14:textId="77777777" w:rsidR="003F51EB" w:rsidRDefault="003F51EB" w:rsidP="00F9181E">
            <w:pPr>
              <w:widowControl w:val="0"/>
              <w:snapToGrid w:val="0"/>
              <w:ind w:left="76" w:right="61"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</w:rPr>
              <w:t>Одиниці виміру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ABD8E" w14:textId="4EAE73D8" w:rsidR="003F51EB" w:rsidRDefault="003F51EB" w:rsidP="00F9181E">
            <w:pPr>
              <w:widowControl w:val="0"/>
              <w:snapToGrid w:val="0"/>
              <w:ind w:left="76" w:right="61"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</w:rPr>
              <w:t>Кіл</w:t>
            </w:r>
            <w:r w:rsidR="00AF577B">
              <w:rPr>
                <w:bCs/>
              </w:rPr>
              <w:t>-</w:t>
            </w:r>
            <w:proofErr w:type="spellStart"/>
            <w:r>
              <w:rPr>
                <w:bCs/>
              </w:rPr>
              <w:t>ть</w:t>
            </w:r>
            <w:proofErr w:type="spellEnd"/>
          </w:p>
        </w:tc>
      </w:tr>
      <w:tr w:rsidR="003F51EB" w14:paraId="0F71D7B2" w14:textId="77777777" w:rsidTr="00AF577B">
        <w:trPr>
          <w:trHeight w:val="315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A5DB4" w14:textId="77777777" w:rsidR="003F51EB" w:rsidRDefault="003F51EB" w:rsidP="00F9181E">
            <w:pPr>
              <w:widowControl w:val="0"/>
              <w:snapToGrid w:val="0"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</w:rPr>
              <w:t>1.</w:t>
            </w:r>
          </w:p>
        </w:tc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99ABA" w14:textId="77777777" w:rsidR="003F51EB" w:rsidRDefault="003F51EB" w:rsidP="00F9181E">
            <w:pPr>
              <w:widowControl w:val="0"/>
              <w:snapToGrid w:val="0"/>
              <w:ind w:leftChars="62" w:left="149" w:right="132" w:firstLine="1"/>
              <w:jc w:val="both"/>
              <w:rPr>
                <w:rFonts w:eastAsia="Lucida Sans Unicode"/>
                <w:kern w:val="2"/>
                <w:lang w:eastAsia="zh-CN" w:bidi="hi-IN"/>
              </w:rPr>
            </w:pPr>
            <w:r>
              <w:rPr>
                <w:rFonts w:eastAsia="Lucida Sans Unicode"/>
                <w:lang w:bidi="hi-IN"/>
              </w:rPr>
              <w:t>Послуги з адміністрування (обслуговування) програмного забезпечення у складі:</w:t>
            </w:r>
          </w:p>
        </w:tc>
      </w:tr>
      <w:tr w:rsidR="003F51EB" w14:paraId="7F2CE5A7" w14:textId="77777777" w:rsidTr="00AF577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C8089" w14:textId="77777777" w:rsidR="003F51EB" w:rsidRDefault="003F51EB" w:rsidP="00F9181E">
            <w:pPr>
              <w:widowControl w:val="0"/>
              <w:snapToGrid w:val="0"/>
              <w:ind w:leftChars="-9" w:left="-10" w:hangingChars="5" w:hanging="12"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</w:rPr>
              <w:t>1.1.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BDC70" w14:textId="77777777" w:rsidR="003F51EB" w:rsidRDefault="003F51EB" w:rsidP="00F9181E">
            <w:pPr>
              <w:widowControl w:val="0"/>
              <w:snapToGrid w:val="0"/>
              <w:ind w:leftChars="57" w:left="137" w:right="131"/>
              <w:jc w:val="both"/>
              <w:rPr>
                <w:bCs/>
                <w:kern w:val="2"/>
                <w:lang w:eastAsia="zh-CN"/>
              </w:rPr>
            </w:pPr>
            <w:r>
              <w:rPr>
                <w:rFonts w:eastAsia="Lucida Sans Unicode"/>
                <w:color w:val="000000"/>
                <w:lang w:bidi="hi-IN"/>
              </w:rPr>
              <w:t>супроводження комп’ютерної програми «Українська бухгалтерська система УБС»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49845" w14:textId="77777777" w:rsidR="003F51EB" w:rsidRDefault="003F51EB" w:rsidP="00F9181E">
            <w:pPr>
              <w:widowControl w:val="0"/>
              <w:snapToGrid w:val="0"/>
              <w:ind w:leftChars="-9" w:left="-10" w:hangingChars="5" w:hanging="12"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</w:rPr>
              <w:t xml:space="preserve">година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251E7" w14:textId="0A866C25" w:rsidR="003F51EB" w:rsidRDefault="003F51EB" w:rsidP="00F9181E">
            <w:pPr>
              <w:widowControl w:val="0"/>
              <w:snapToGrid w:val="0"/>
              <w:ind w:leftChars="-9" w:left="-10" w:hangingChars="5" w:hanging="12"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  <w:kern w:val="2"/>
                <w:lang w:eastAsia="zh-CN"/>
              </w:rPr>
              <w:t>1</w:t>
            </w:r>
            <w:r w:rsidR="00D84E27">
              <w:rPr>
                <w:bCs/>
                <w:kern w:val="2"/>
                <w:lang w:eastAsia="zh-CN"/>
              </w:rPr>
              <w:t>36</w:t>
            </w:r>
          </w:p>
        </w:tc>
      </w:tr>
      <w:tr w:rsidR="003F51EB" w14:paraId="35AC97C8" w14:textId="77777777" w:rsidTr="00AF577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33698" w14:textId="77777777" w:rsidR="003F51EB" w:rsidRDefault="003F51EB" w:rsidP="00F9181E">
            <w:pPr>
              <w:widowControl w:val="0"/>
              <w:snapToGrid w:val="0"/>
              <w:ind w:leftChars="-9" w:left="-10" w:hangingChars="5" w:hanging="12"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</w:rPr>
              <w:t>1.2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4C5A4" w14:textId="2509F4D7" w:rsidR="003F51EB" w:rsidRPr="00AD2602" w:rsidRDefault="003F51EB" w:rsidP="00F9181E">
            <w:pPr>
              <w:spacing w:line="100" w:lineRule="atLeast"/>
            </w:pPr>
            <w:r w:rsidRPr="00AD2602">
              <w:t>технічна підтримка програмного забезпечення - комп’ютерна програма «Українська бухгалтерська система УБС» 12 робочих місць (2 бази даних) в складі модулів: Бухгалтерія, Заробітна плата, Торгівля та склад, Громадське харчування, Персонал з додатковою програмною функцією: XML-документи</w:t>
            </w:r>
          </w:p>
          <w:p w14:paraId="595EEB3C" w14:textId="77777777" w:rsidR="003F51EB" w:rsidRDefault="003F51EB" w:rsidP="00F9181E">
            <w:pPr>
              <w:widowControl w:val="0"/>
              <w:snapToGrid w:val="0"/>
              <w:ind w:leftChars="57" w:left="137" w:right="131"/>
              <w:jc w:val="both"/>
              <w:rPr>
                <w:rFonts w:eastAsia="Lucida Sans Unicode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341A7" w14:textId="77777777" w:rsidR="003F51EB" w:rsidRDefault="003F51EB" w:rsidP="00F9181E">
            <w:pPr>
              <w:widowControl w:val="0"/>
              <w:snapToGrid w:val="0"/>
              <w:ind w:leftChars="-9" w:left="-10" w:hangingChars="5" w:hanging="12"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</w:rPr>
              <w:t>послуга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A69E0" w14:textId="77777777" w:rsidR="003F51EB" w:rsidRDefault="003F51EB" w:rsidP="00F9181E">
            <w:pPr>
              <w:widowControl w:val="0"/>
              <w:snapToGrid w:val="0"/>
              <w:ind w:leftChars="-9" w:left="-10" w:hangingChars="5" w:hanging="12"/>
              <w:jc w:val="center"/>
              <w:rPr>
                <w:bCs/>
                <w:kern w:val="2"/>
                <w:lang w:eastAsia="zh-CN"/>
              </w:rPr>
            </w:pPr>
            <w:r>
              <w:rPr>
                <w:bCs/>
              </w:rPr>
              <w:t>1</w:t>
            </w:r>
          </w:p>
        </w:tc>
      </w:tr>
    </w:tbl>
    <w:p w14:paraId="0E9B2A05" w14:textId="77777777" w:rsidR="003F51EB" w:rsidRDefault="003F51EB" w:rsidP="003F51EB">
      <w:pPr>
        <w:snapToGrid w:val="0"/>
        <w:spacing w:before="60"/>
        <w:ind w:firstLineChars="200" w:firstLine="482"/>
        <w:rPr>
          <w:b/>
        </w:rPr>
      </w:pPr>
      <w:r>
        <w:rPr>
          <w:b/>
        </w:rPr>
        <w:t>Документи, які повинен надати учасник закупівлі:</w:t>
      </w:r>
    </w:p>
    <w:p w14:paraId="04EFDDD2" w14:textId="77777777" w:rsidR="00AF577B" w:rsidRPr="00AF577B" w:rsidRDefault="00AF577B" w:rsidP="00AF577B">
      <w:pPr>
        <w:snapToGrid w:val="0"/>
        <w:ind w:left="840"/>
        <w:rPr>
          <w:bCs/>
        </w:rPr>
      </w:pPr>
      <w:r w:rsidRPr="00AF577B">
        <w:rPr>
          <w:bCs/>
        </w:rPr>
        <w:t xml:space="preserve">Учасник повинен надати Копію свідоцтва про авторське право на комп’ютерну програму «Українська бухгалтерська система УБС», або документ   про можливість та наявність прав на надання послуг (сертифікат </w:t>
      </w:r>
      <w:proofErr w:type="spellStart"/>
      <w:r w:rsidRPr="00AF577B">
        <w:rPr>
          <w:bCs/>
        </w:rPr>
        <w:t>ліцензійності</w:t>
      </w:r>
      <w:proofErr w:type="spellEnd"/>
      <w:r w:rsidRPr="00AF577B">
        <w:rPr>
          <w:bCs/>
        </w:rPr>
        <w:t>), / або документ, що підтверджує статус дистриб’ютора з поставки/розповсюдження та обслуговування комп’ютерної програми «Українська бухгалтерська система УБС» або  довідку у довільній формі про можливість надання послуг Замовнику, що визначені у технічних вимогах, та про наявність у учасника майнових прав на програмне забезпечення - комп’ютерна програма «Українська бухгалтерська система УБС».</w:t>
      </w:r>
    </w:p>
    <w:p w14:paraId="481124DE" w14:textId="77777777" w:rsidR="003F51EB" w:rsidRDefault="003F51EB" w:rsidP="003F51EB">
      <w:pPr>
        <w:snapToGrid w:val="0"/>
        <w:ind w:left="840"/>
        <w:rPr>
          <w:bCs/>
        </w:rPr>
      </w:pPr>
    </w:p>
    <w:p w14:paraId="2A5F51F2" w14:textId="77777777" w:rsidR="009C191C" w:rsidRDefault="009C191C"/>
    <w:p w14:paraId="4769B50E" w14:textId="70C1EB21" w:rsidR="003F51EB" w:rsidRPr="00AF577B" w:rsidRDefault="003F51EB">
      <w:pPr>
        <w:rPr>
          <w:b/>
          <w:bCs/>
        </w:rPr>
      </w:pPr>
      <w:r w:rsidRPr="00AF577B">
        <w:rPr>
          <w:b/>
          <w:bCs/>
        </w:rPr>
        <w:t>Ініціатор закупівлі:</w:t>
      </w:r>
    </w:p>
    <w:sectPr w:rsidR="003F51EB" w:rsidRPr="00AF577B" w:rsidSect="003F51EB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7B05"/>
    <w:multiLevelType w:val="hybridMultilevel"/>
    <w:tmpl w:val="BD3410BE"/>
    <w:lvl w:ilvl="0" w:tplc="48FE9C46">
      <w:start w:val="1"/>
      <w:numFmt w:val="decimal"/>
      <w:lvlText w:val="%1."/>
      <w:lvlJc w:val="left"/>
      <w:pPr>
        <w:ind w:left="840" w:hanging="360"/>
      </w:pPr>
    </w:lvl>
    <w:lvl w:ilvl="1" w:tplc="04220019">
      <w:start w:val="1"/>
      <w:numFmt w:val="lowerLetter"/>
      <w:lvlText w:val="%2."/>
      <w:lvlJc w:val="left"/>
      <w:pPr>
        <w:ind w:left="1560" w:hanging="360"/>
      </w:pPr>
    </w:lvl>
    <w:lvl w:ilvl="2" w:tplc="0422001B">
      <w:start w:val="1"/>
      <w:numFmt w:val="lowerRoman"/>
      <w:lvlText w:val="%3."/>
      <w:lvlJc w:val="right"/>
      <w:pPr>
        <w:ind w:left="2280" w:hanging="180"/>
      </w:pPr>
    </w:lvl>
    <w:lvl w:ilvl="3" w:tplc="0422000F">
      <w:start w:val="1"/>
      <w:numFmt w:val="decimal"/>
      <w:lvlText w:val="%4."/>
      <w:lvlJc w:val="left"/>
      <w:pPr>
        <w:ind w:left="3000" w:hanging="360"/>
      </w:pPr>
    </w:lvl>
    <w:lvl w:ilvl="4" w:tplc="04220019">
      <w:start w:val="1"/>
      <w:numFmt w:val="lowerLetter"/>
      <w:lvlText w:val="%5."/>
      <w:lvlJc w:val="left"/>
      <w:pPr>
        <w:ind w:left="3720" w:hanging="360"/>
      </w:pPr>
    </w:lvl>
    <w:lvl w:ilvl="5" w:tplc="0422001B">
      <w:start w:val="1"/>
      <w:numFmt w:val="lowerRoman"/>
      <w:lvlText w:val="%6."/>
      <w:lvlJc w:val="right"/>
      <w:pPr>
        <w:ind w:left="4440" w:hanging="180"/>
      </w:pPr>
    </w:lvl>
    <w:lvl w:ilvl="6" w:tplc="0422000F">
      <w:start w:val="1"/>
      <w:numFmt w:val="decimal"/>
      <w:lvlText w:val="%7."/>
      <w:lvlJc w:val="left"/>
      <w:pPr>
        <w:ind w:left="5160" w:hanging="360"/>
      </w:pPr>
    </w:lvl>
    <w:lvl w:ilvl="7" w:tplc="04220019">
      <w:start w:val="1"/>
      <w:numFmt w:val="lowerLetter"/>
      <w:lvlText w:val="%8."/>
      <w:lvlJc w:val="left"/>
      <w:pPr>
        <w:ind w:left="5880" w:hanging="360"/>
      </w:pPr>
    </w:lvl>
    <w:lvl w:ilvl="8" w:tplc="0422001B">
      <w:start w:val="1"/>
      <w:numFmt w:val="lowerRoman"/>
      <w:lvlText w:val="%9."/>
      <w:lvlJc w:val="right"/>
      <w:pPr>
        <w:ind w:left="6600" w:hanging="180"/>
      </w:pPr>
    </w:lvl>
  </w:abstractNum>
  <w:num w:numId="1" w16cid:durableId="541985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EB"/>
    <w:rsid w:val="00397AD6"/>
    <w:rsid w:val="003F51EB"/>
    <w:rsid w:val="00596975"/>
    <w:rsid w:val="00785CA4"/>
    <w:rsid w:val="007C2119"/>
    <w:rsid w:val="00874D53"/>
    <w:rsid w:val="009C191C"/>
    <w:rsid w:val="00AF577B"/>
    <w:rsid w:val="00D84E27"/>
    <w:rsid w:val="00E0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66AE"/>
  <w15:chartTrackingRefBased/>
  <w15:docId w15:val="{CFEFBC2E-47AD-4C19-A9AA-C2BF911C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1E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5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1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1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1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1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1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1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1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1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1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1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1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1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1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1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5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1910</Words>
  <Characters>1089</Characters>
  <Application>Microsoft Office Word</Application>
  <DocSecurity>0</DocSecurity>
  <Lines>9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Горячева</dc:creator>
  <cp:keywords/>
  <dc:description/>
  <cp:lastModifiedBy>Наталія Горячева</cp:lastModifiedBy>
  <cp:revision>3</cp:revision>
  <cp:lastPrinted>2026-04-21T09:06:00Z</cp:lastPrinted>
  <dcterms:created xsi:type="dcterms:W3CDTF">2026-04-15T09:00:00Z</dcterms:created>
  <dcterms:modified xsi:type="dcterms:W3CDTF">2026-04-21T09:07:00Z</dcterms:modified>
</cp:coreProperties>
</file>