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ДОГОВІР ПРО НАДАННЯ ПОСЛУГ/ВИКОНАННЯ РОБІТ</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86"/>
        </w:tabs>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86"/>
        </w:tabs>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Цей договір є офертою (пропозицією) Виконавця необмеженому колу фізичних та юридичних осіб (надалі – «Замовник») на надання послуг на умовах, визначених цим Договором.</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86"/>
        </w:tabs>
        <w:spacing w:after="0" w:before="0" w:line="240" w:lineRule="auto"/>
        <w:ind w:left="0" w:right="0" w:firstLine="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Визначення термінів</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1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цьому Договорі наведені нижче терміни вживаються у наступних значеннях:</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Акцепт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повна й безумовна згода Замовника укласти договір, що робить договір укладеним.</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uz446rohlb1f"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Виконавець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ТОВАРИСТВО З ОБМЕЖЕНОЮ ВІДПОВІДАЛЬНІСТЮ "СЕВЕН МІТАЛ", код ЄДРПОУ 45444600, Україна, 03110, місто Київ, вул. Кочура Григорія, будинок 19, корпус 3, кімната 11, ІПН 454446026580.</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Конфіденційна інформація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вся конфіденційна інформація, яку Сторона прямо чи опосередковано розкриває або робить доступною іншій Стороні, включаючи будь-яку інформацію, яка спеціально описана як конфіденційна Стороною, що її розкриває, та всю інформацію, що стосується бізнесу, інтересів, планів, намірів, цілей, фінансів, технічної інформації, даних, аналізу, адміністративних справ, особистих справ, операцій, процесів, політики, ноу-хау, персоналу, інформації про продукти або послуги, постачальників, дистриб'юторів, агентів, комерційної таємниці, дизайну, інтелектуальної власності (наприклад, торгових марок, авторських прав і патентів), а також будь-якої іншої інформації, яка обґрунтовано вважається конфіденційною Стороною, що розкриває інформацію.</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Послуги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комплекс послуг та/або робіт, що включає в себе (1) зобов’язання надати послуги/виконати роботи з металообробки (продукції/матеріалів/сировини, належної Виконавцеві або наданої Замовником), (2) передати Замовнику результати наданих Послуг.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Сторона, Сторони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при множинному згадуванні: Замовник та Виконавець; у разі використання в однині: Виконавець або Замовник – в залежності від контексту.</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Загальні положення</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Цей договір є договором приєднання в розумінні статті 634 Цивільного кодексу України. Договір вважається укладеним (та не потребує додаткового двостороннього підписання Сторонами) з моменту акцепту Замовником.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Акцептом Договору вважається оплата Замовником виставленого Виконавцем рахунку, що є підтвердженням того, що Замовник ознайомлений, погоджується та приймає всі умови цього Договору без будь-яких заперечень.</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Предмет договору</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В порядку та на умовах, визначених цим Договором та рахунками до нього, Виконавець надає визначені у рахунках до цього Договору Послуги, а Замовник своєчасно приймає та оплачує вартість таких Послуг.</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Перелік, кількість (обсяг), вартість послуг та строки їх надання зазначається Сторонами в рахунках до цього Договору.</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Послуги в рамках цього Договору можуть надаватись як разово (на підставі єдиного укладеного Сторонами рахунку), так і на регулярній основі протягом всього строку дії Договору (шляхом укладання Сторонами множинних рахунків щодо надання ряду Послуг).</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Послуги надаються відповідно до вимог, вказаних Замовником у його замовленні, що оформлюється та надається Замовником Виконавцеві відповідно до п.2.4 цього Договору. На підставі даних, вказаних в замовленні, Виконавець формує та виставляє Замовникові рахунок.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Якщо інше не передбачено відповідним рахунком, місцем надання Послуг є приміщення Виконавця, розташовані за адресою: м. Київ, вул. Олега Мудрака 17.</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може змінити місце надання Послуг у разі неможливості або доцільності їх надання за адресою, іншою ніж вказана вище, про що повідомляє Замовника.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Замовник надсилає Виконавцю на електронну адресу: </w:t>
      </w:r>
      <w:r w:rsidDel="00000000" w:rsidR="00000000" w:rsidRPr="00000000">
        <w:rPr>
          <w:rFonts w:ascii="Times New Roman" w:cs="Times New Roman" w:eastAsia="Times New Roman" w:hAnsi="Times New Roman"/>
          <w:sz w:val="24"/>
          <w:szCs w:val="24"/>
          <w:highlight w:val="white"/>
          <w:rtl w:val="0"/>
        </w:rPr>
        <w:t xml:space="preserve">sales@7metal.com.ua</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замовлення довільної форми, яке повинно містити: вид і опис Послуг, їх кількість/обсяг, строк надання, матеріали/продукція/сировина, які використовуються при наданні Послуги, способів їх передачі Замовником (якщо надаються Замовником), порядок приймання результатів Послуг. Замовником можуть бути вказані додаткові вимоги, які пред’являються до Послуг. За необхідності (або на окрему вимогу Виконавця), Замовник надає креслення, ескізи, графічне зображення або інше цифрове представлення результатів Послуг.</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У разі передачі матеріалів/продукції/сировини Замовником, Сторони складають відповідний акт приймання-передачі.</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 Виконавець надає Послуги з використанням власного або орендованого обладнання.</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90"/>
        </w:tabs>
        <w:spacing w:after="0" w:before="0" w:line="240" w:lineRule="auto"/>
        <w:ind w:left="0" w:right="0" w:firstLine="426"/>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3. Порядок оплати</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Якщо інший порядок оплати не передбачений відповідним рахунком, оплата здійснюється у розмірі 100% передплати від вартості, зазначеної у рахунку, шляхом перерахування грошових коштів на поточний рахунок Виконавця. Оплата послуг за понаднормове зберігання результатів Послуг здійснюється на підставі окремого рахунку, по факту надання таких послуг, протягом 3 (трьох) днів з моменту виставлення такого рахунку Виконавцем.</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За попереднім погодженням з Виконавцем, можливе надання Послуг в вихідні дні чи після 18-00 в робочі дні. При наданні таких Послуг може встановлюватись підвищений розмір плати за Послуги, зазначений Виконавцем у відповідному окремому рахунку або шляхом перевиставлення нового рахунку, замість первинного.</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 Датою оплати вважається дата зарахування коштів на поточний рахунок Виконавця.</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4. Права та обов’язки сторін</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Виконавець зобов’язується:</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12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надати Послуги, в якості та термінах, обумовлених в рахунках.</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12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виникненні обставин, які перешкоджають належному виконанню зобов'язань за цим договором, Виконавець зобов'язаний повідомити Замовника у розумний строк.</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12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Надавати Послуги особисто та/або з залученням третіх осіб, залишаючись при цьому відповідальним в повному обсязі перед Замовником за результати.</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Виконавець має право: </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146"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отримувати від Замовника інформацію, необхідну для надання Послуг.</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Замовник зобов’язується: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самостійно ознайомитись з умовами угоди, розміщеної на сайті Виконавця.</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здійснити оплату Виконавцю в сумах, які обумовлені в рахунках та термінах, зазначених в ньому.</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00"/>
          <w:tab w:val="left" w:leader="none" w:pos="834"/>
        </w:tabs>
        <w:spacing w:after="0" w:before="0" w:line="24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невідкладно надавати Виконавцеві товаросупровідні та інші документи, затребувані Виконавцем та необхідні останньому для надання Послуг. Виконавець не несе відповідальності за ненадання Послуг та/або надання Послуг в неповному обсязі через ненадання Замовником затребуваних Виконавцем документів.</w:t>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забезпечити дотримання його працівниками та залученими ним особами правил охорони праці, техніки безпеки та інших внутрішніх правил Виконавця при перебуванні вказаними особами в місці наданні Послуг.</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4"/>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Замовник має право </w:t>
      </w:r>
    </w:p>
    <w:p w:rsidR="00000000" w:rsidDel="00000000" w:rsidP="00000000" w:rsidRDefault="00000000" w:rsidRPr="00000000" w14:paraId="000000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34"/>
        </w:tabs>
        <w:spacing w:after="0" w:before="0" w:line="240" w:lineRule="auto"/>
        <w:ind w:left="114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отримувати повну та достовірну інформацію про стан надання Послуг, а також роз’яснення з питань, що виникають у нього в зв’язку з наданням Послуг.</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5. Оформлення надання Послуг</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Факт надання Послуг (та передачі їх результатів Замовнику) засвідчується підписанням Сторонами Видаткової накладної, яка оформлюється Виконавцем та передається на підпис Замовникові протягом 2 (двох) днів з моменту завершення надання Послуг.</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 Протягом 2 (двох) робочих днів з моменту отримання від Виконавця підписаної з боку останнього Видаткової накладної, Замовник зі свого боку підписує обидва примірники накладної та одну з них повертає Виконавцеві, і організовує приймання/вивезення результатів наданих Послуг. У разі наявності обґрунтованих зауважень, Замовник у відведений йому дводенний строк надає мотивовану відмову від підписання накладної. У разі неотримання Виконавцем протягом вищевказаного строку підписаного Замовником Видаткової накладної або мотивованої відмови, роботи та послуги вважаються наданими Виконавцем та прийнятими Замовником в повному обсязі та без зауважень. Одночасно з цим, Виконавець набуває право притримання результатів Послуг до моменту підписання Замовником Видаткової накладної, а невивезені Замовником результати Послуг вважаються такими, що знаходяться на понаднормовому зберіганні Виконавця, яке підлягає оплаті, згідно ставки, обумовленої рахунками до цього Договору.</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10"/>
        </w:tabs>
        <w:spacing w:after="0" w:before="60" w:line="240" w:lineRule="auto"/>
        <w:ind w:left="0"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 Послуги зі зберігання результатів Послуг (у разі їх надання) оформлюються окремою видатковою накладною, яка надається Замовникові разом з рахунком на оплату послуг з понаднормового зберігання.</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6. Відповідальність, гарантія та врегулювання спорів</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4"/>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За несвоєчасне або неналежне виконання своїх зобов’язань, винна сторона сплачує за вимогою сторони, що постраждала, пеню у розмірі подвійної облікової ставки НБУ від суми невиконаних зобов’язань за кожний день прострочення, але не більше 10% від вартісної оцінки цих зобов’язань.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4"/>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 У відповідних рахунках Сторонами може бути погоджена інша та/або додаткова відповідальність, ніж зазначена в цьому розділі Договору.</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4"/>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 Сплата санкцій, відшкодування збитків не звільняє Сторони від виконання своїх зобов'язань згідно цього Договору.</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634"/>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Результати наданих Послуг можуть підлягати гарантійному ремонту/виправленню недоліків/заміні протягом відповідного гарантійного строку, у разі, строки та способи, що погоджені Сторонами у відповідному рахунку до Договору, або у випадках, передбачених застосовним законодавством.</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426"/>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7. Форс-мажорні обставини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 Сторони погодилися, що у разі виникнення обставин непереборної сили, а саме: війни, військових дій, блокади, ембарго, валютних обмежень, змін у законодавстві Сторони, яка повинна виконати зобов’язання, які унеможливлюють виконання Стороною своїх зобов’язань за даним договором, пожеж, повеней, іншого стихійного лиха чи природних явищ, та безпосередньої дії таких обставин на Сторону, яка повинна виконати зобов’язання, Сторона звільняється від виконання своїх зобов’язань на час дії зазначених обставин. У разі коли дія зазначених обставин триває більш як 90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 як за 30 днів до розірвання. Достатнім доказом дії таких обставин та терміну дії є сертифікат, виданий Торгово-промисловою палатою України.</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З метою уникнення колізій у трактуванні положень даного розділу Договору, Сторони погодили, що факт введення та існування на момент укладання цього Договору воєнного стану в Україні, сам по собі не є форс-мажорною обставиною.</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8. Конфіденційна інформація</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 Інформація щодо предмету, змісту та умов цього Договору, а також будь-яка інформація про іншу Сторону, яка стане відома Сторонам у зв’язку з виконанням цього Договору і яка може в разі розголошення такої інформації, завдати шкоди будь-якій із Сторін, вважається конфіденційною.</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 Протягом строку дії цього Договору та три роки після його завершення Сторони або їх представники зобов’язуються не розголошувати конфіденційну інформацію без письмової згоди на це іншої Сторони за виключенням випадків, передбачених чинним законодавством України. Сторона, що розкрила конфіденційну інформацію на підставі вимог закону зобов’язується негайно повідомити про таке розкриття іншу сторону.</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8.3. Замовник має право надавати копію цього Договору, а також первинні документи (або їх копії), складені на його виконання, податковим та іншим органам виконавчої влади, контролюючим компаніям, банківським, аудиторським та іншим установам, що здійснюють аудит чи оцінку діяльності Замовника.</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9. Вирішення спорів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Усі спори та розбіжності, що виникають з цього Договору, вирішуються шляхом переговорів.</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 Якщо спір не може бути вирішений шляхом переговорів, він передається на розгляд суду за місцезнаходженням Виконавця.</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10. Інші умови</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6"/>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 Замовнику забороняється передавати будь-які свої права або обов’язки за цим Договором, за винятком випадків, коли на це отримана згода Виконавця.</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2"/>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 Виконавець залишає за собою право в односторонньому порядку вносити зміни до цього Договору, які набувають чинності з моменту їх публікації на сайті. Оплата нового рахунку після зміни умов означає, що Замовник погоджується з новими умовами. Замовлення, прийняті до виконання до запровадження нових умов, виконуються відповідно до умов, які діяли станом на дату здійснення Замовником оплати.</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9"/>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10.3. Сторонами обумовлено обмін документів з використанням електронної пошти, для чого ними використовуються наступні електронні адреси: з боку Виконавця – електронна адреса вказана, в п.2.4 цього Договору, з боку Замовника – електронна адреса, з якої було відправлено замовлення, згідно п. 2.4 цього Договору. Сторони підтверджують, що документи, передані в рамках цього Договору по електронній пошті матимуть юридичну силу до моменту обміну оригіналами, породжують права і обов’язки для Сторін, можуть бути подані до судових органів в якості належних доказів за умови, що такі документи відправлені з електронної адреси/отримані на електронну адресу, які вказані в цьому пункті Договору. В такому разі надіслані документи вважаються одержаними адресатом з моменту надсилання, якщо відправник не отримає автоматичне повідомлення про те, що такий документ не надіслано/не доставлено. У разі надсилання вказаного документу з іншої електронної адреси/на іншу електронну адресу, ніж вказані у відповідному документі, такий документ вважається одержаним з моменту отримання відповідного підтвердження Сторони-адресата про таке отримання.</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9"/>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10.4. Номером Договору Виконавця з конкретним Замовником вважатиметься номер рахунку, виставленого Виконавцем такому Замовнику. Всі документи, які укладатимуться Сторонами на виконання відповідного замовлення, повинні містити посилання на номер такого рахунку.</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9"/>
        </w:tabs>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10.5. Строком дії Договору в кожному окремому випадку вважатиметься строк виконання окремого рахунку.</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38" w:w="11909" w:orient="portrait"/>
      <w:pgMar w:bottom="993" w:top="851" w:left="851" w:right="710" w:header="0" w:footer="2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Times New Roman"/>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Courier New" w:cs="Courier New" w:eastAsia="Courier New" w:hAnsi="Courier New"/>
        <w:b w:val="0"/>
        <w:bCs w:val="0"/>
        <w:i w:val="0"/>
        <w:iCs w:val="0"/>
        <w:smallCaps w:val="0"/>
        <w:strike w:val="0"/>
        <w:color w:val="000000"/>
        <w:sz w:val="16"/>
        <w:szCs w:val="1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 w:val="center" w:leader="none" w:pos="5174"/>
        <w:tab w:val="left" w:leader="none" w:pos="7295"/>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Редакція від </w:t>
    </w:r>
    <w:r w:rsidDel="00000000" w:rsidR="00000000" w:rsidRPr="00000000">
      <w:rPr>
        <w:rFonts w:ascii="Calibri" w:cs="Calibri" w:eastAsia="Calibri" w:hAnsi="Calibri"/>
        <w:sz w:val="22"/>
        <w:szCs w:val="22"/>
        <w:rtl w:val="0"/>
      </w:rPr>
      <w:t xml:space="preserve">17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sz w:val="22"/>
        <w:szCs w:val="22"/>
        <w:rtl w:val="0"/>
      </w:rPr>
      <w:t xml:space="preserve">02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р.</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520" w:hanging="2160"/>
      </w:pPr>
      <w:rPr>
        <w:vertAlign w:val="baseline"/>
      </w:rPr>
    </w:lvl>
  </w:abstractNum>
  <w:abstractNum w:abstractNumId="2">
    <w:lvl w:ilvl="0">
      <w:start w:val="1"/>
      <w:numFmt w:val="bullet"/>
      <w:lvlText w:val="●"/>
      <w:lvlJc w:val="left"/>
      <w:pPr>
        <w:ind w:left="1209" w:hanging="360"/>
      </w:pPr>
      <w:rPr>
        <w:rFonts w:ascii="Noto Sans Symbols" w:cs="Noto Sans Symbols" w:eastAsia="Noto Sans Symbols" w:hAnsi="Noto Sans Symbols"/>
        <w:vertAlign w:val="baseline"/>
      </w:rPr>
    </w:lvl>
    <w:lvl w:ilvl="1">
      <w:start w:val="1"/>
      <w:numFmt w:val="bullet"/>
      <w:lvlText w:val="o"/>
      <w:lvlJc w:val="left"/>
      <w:pPr>
        <w:ind w:left="1929" w:hanging="360"/>
      </w:pPr>
      <w:rPr>
        <w:rFonts w:ascii="Courier New" w:cs="Courier New" w:eastAsia="Courier New" w:hAnsi="Courier New"/>
        <w:vertAlign w:val="baseline"/>
      </w:rPr>
    </w:lvl>
    <w:lvl w:ilvl="2">
      <w:start w:val="1"/>
      <w:numFmt w:val="bullet"/>
      <w:lvlText w:val="▪"/>
      <w:lvlJc w:val="left"/>
      <w:pPr>
        <w:ind w:left="2649" w:hanging="360"/>
      </w:pPr>
      <w:rPr>
        <w:rFonts w:ascii="Noto Sans Symbols" w:cs="Noto Sans Symbols" w:eastAsia="Noto Sans Symbols" w:hAnsi="Noto Sans Symbols"/>
        <w:vertAlign w:val="baseline"/>
      </w:rPr>
    </w:lvl>
    <w:lvl w:ilvl="3">
      <w:start w:val="1"/>
      <w:numFmt w:val="bullet"/>
      <w:lvlText w:val="●"/>
      <w:lvlJc w:val="left"/>
      <w:pPr>
        <w:ind w:left="3369" w:hanging="360"/>
      </w:pPr>
      <w:rPr>
        <w:rFonts w:ascii="Noto Sans Symbols" w:cs="Noto Sans Symbols" w:eastAsia="Noto Sans Symbols" w:hAnsi="Noto Sans Symbols"/>
        <w:vertAlign w:val="baseline"/>
      </w:rPr>
    </w:lvl>
    <w:lvl w:ilvl="4">
      <w:start w:val="1"/>
      <w:numFmt w:val="bullet"/>
      <w:lvlText w:val="o"/>
      <w:lvlJc w:val="left"/>
      <w:pPr>
        <w:ind w:left="4089" w:hanging="360"/>
      </w:pPr>
      <w:rPr>
        <w:rFonts w:ascii="Courier New" w:cs="Courier New" w:eastAsia="Courier New" w:hAnsi="Courier New"/>
        <w:vertAlign w:val="baseline"/>
      </w:rPr>
    </w:lvl>
    <w:lvl w:ilvl="5">
      <w:start w:val="1"/>
      <w:numFmt w:val="bullet"/>
      <w:lvlText w:val="▪"/>
      <w:lvlJc w:val="left"/>
      <w:pPr>
        <w:ind w:left="4809" w:hanging="360"/>
      </w:pPr>
      <w:rPr>
        <w:rFonts w:ascii="Noto Sans Symbols" w:cs="Noto Sans Symbols" w:eastAsia="Noto Sans Symbols" w:hAnsi="Noto Sans Symbols"/>
        <w:vertAlign w:val="baseline"/>
      </w:rPr>
    </w:lvl>
    <w:lvl w:ilvl="6">
      <w:start w:val="1"/>
      <w:numFmt w:val="bullet"/>
      <w:lvlText w:val="●"/>
      <w:lvlJc w:val="left"/>
      <w:pPr>
        <w:ind w:left="5529" w:hanging="360"/>
      </w:pPr>
      <w:rPr>
        <w:rFonts w:ascii="Noto Sans Symbols" w:cs="Noto Sans Symbols" w:eastAsia="Noto Sans Symbols" w:hAnsi="Noto Sans Symbols"/>
        <w:vertAlign w:val="baseline"/>
      </w:rPr>
    </w:lvl>
    <w:lvl w:ilvl="7">
      <w:start w:val="1"/>
      <w:numFmt w:val="bullet"/>
      <w:lvlText w:val="o"/>
      <w:lvlJc w:val="left"/>
      <w:pPr>
        <w:ind w:left="6249" w:hanging="360"/>
      </w:pPr>
      <w:rPr>
        <w:rFonts w:ascii="Courier New" w:cs="Courier New" w:eastAsia="Courier New" w:hAnsi="Courier New"/>
        <w:vertAlign w:val="baseline"/>
      </w:rPr>
    </w:lvl>
    <w:lvl w:ilvl="8">
      <w:start w:val="1"/>
      <w:numFmt w:val="bullet"/>
      <w:lvlText w:val="▪"/>
      <w:lvlJc w:val="left"/>
      <w:pPr>
        <w:ind w:left="6969"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146" w:hanging="360"/>
      </w:pPr>
      <w:rPr>
        <w:rFonts w:ascii="Noto Sans Symbols" w:cs="Noto Sans Symbols" w:eastAsia="Noto Sans Symbols" w:hAnsi="Noto Sans Symbols"/>
        <w:vertAlign w:val="baseline"/>
      </w:rPr>
    </w:lvl>
    <w:lvl w:ilvl="1">
      <w:start w:val="1"/>
      <w:numFmt w:val="bullet"/>
      <w:lvlText w:val="o"/>
      <w:lvlJc w:val="left"/>
      <w:pPr>
        <w:ind w:left="1866" w:hanging="360"/>
      </w:pPr>
      <w:rPr>
        <w:rFonts w:ascii="Courier New" w:cs="Courier New" w:eastAsia="Courier New" w:hAnsi="Courier New"/>
        <w:vertAlign w:val="baseline"/>
      </w:rPr>
    </w:lvl>
    <w:lvl w:ilvl="2">
      <w:start w:val="1"/>
      <w:numFmt w:val="bullet"/>
      <w:lvlText w:val="▪"/>
      <w:lvlJc w:val="left"/>
      <w:pPr>
        <w:ind w:left="2586" w:hanging="360"/>
      </w:pPr>
      <w:rPr>
        <w:rFonts w:ascii="Noto Sans Symbols" w:cs="Noto Sans Symbols" w:eastAsia="Noto Sans Symbols" w:hAnsi="Noto Sans Symbols"/>
        <w:vertAlign w:val="baseline"/>
      </w:rPr>
    </w:lvl>
    <w:lvl w:ilvl="3">
      <w:start w:val="1"/>
      <w:numFmt w:val="bullet"/>
      <w:lvlText w:val="●"/>
      <w:lvlJc w:val="left"/>
      <w:pPr>
        <w:ind w:left="3306" w:hanging="360"/>
      </w:pPr>
      <w:rPr>
        <w:rFonts w:ascii="Noto Sans Symbols" w:cs="Noto Sans Symbols" w:eastAsia="Noto Sans Symbols" w:hAnsi="Noto Sans Symbols"/>
        <w:vertAlign w:val="baseline"/>
      </w:rPr>
    </w:lvl>
    <w:lvl w:ilvl="4">
      <w:start w:val="1"/>
      <w:numFmt w:val="bullet"/>
      <w:lvlText w:val="o"/>
      <w:lvlJc w:val="left"/>
      <w:pPr>
        <w:ind w:left="4026" w:hanging="360"/>
      </w:pPr>
      <w:rPr>
        <w:rFonts w:ascii="Courier New" w:cs="Courier New" w:eastAsia="Courier New" w:hAnsi="Courier New"/>
        <w:vertAlign w:val="baseline"/>
      </w:rPr>
    </w:lvl>
    <w:lvl w:ilvl="5">
      <w:start w:val="1"/>
      <w:numFmt w:val="bullet"/>
      <w:lvlText w:val="▪"/>
      <w:lvlJc w:val="left"/>
      <w:pPr>
        <w:ind w:left="4746" w:hanging="360"/>
      </w:pPr>
      <w:rPr>
        <w:rFonts w:ascii="Noto Sans Symbols" w:cs="Noto Sans Symbols" w:eastAsia="Noto Sans Symbols" w:hAnsi="Noto Sans Symbols"/>
        <w:vertAlign w:val="baseline"/>
      </w:rPr>
    </w:lvl>
    <w:lvl w:ilvl="6">
      <w:start w:val="1"/>
      <w:numFmt w:val="bullet"/>
      <w:lvlText w:val="●"/>
      <w:lvlJc w:val="left"/>
      <w:pPr>
        <w:ind w:left="5466" w:hanging="360"/>
      </w:pPr>
      <w:rPr>
        <w:rFonts w:ascii="Noto Sans Symbols" w:cs="Noto Sans Symbols" w:eastAsia="Noto Sans Symbols" w:hAnsi="Noto Sans Symbols"/>
        <w:vertAlign w:val="baseline"/>
      </w:rPr>
    </w:lvl>
    <w:lvl w:ilvl="7">
      <w:start w:val="1"/>
      <w:numFmt w:val="bullet"/>
      <w:lvlText w:val="o"/>
      <w:lvlJc w:val="left"/>
      <w:pPr>
        <w:ind w:left="6186" w:hanging="360"/>
      </w:pPr>
      <w:rPr>
        <w:rFonts w:ascii="Courier New" w:cs="Courier New" w:eastAsia="Courier New" w:hAnsi="Courier New"/>
        <w:vertAlign w:val="baseline"/>
      </w:rPr>
    </w:lvl>
    <w:lvl w:ilvl="8">
      <w:start w:val="1"/>
      <w:numFmt w:val="bullet"/>
      <w:lvlText w:val="▪"/>
      <w:lvlJc w:val="left"/>
      <w:pPr>
        <w:ind w:left="6906"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146" w:hanging="360"/>
      </w:pPr>
      <w:rPr>
        <w:rFonts w:ascii="Noto Sans Symbols" w:cs="Noto Sans Symbols" w:eastAsia="Noto Sans Symbols" w:hAnsi="Noto Sans Symbols"/>
        <w:vertAlign w:val="baseline"/>
      </w:rPr>
    </w:lvl>
    <w:lvl w:ilvl="1">
      <w:start w:val="1"/>
      <w:numFmt w:val="bullet"/>
      <w:lvlText w:val="o"/>
      <w:lvlJc w:val="left"/>
      <w:pPr>
        <w:ind w:left="1866" w:hanging="360"/>
      </w:pPr>
      <w:rPr>
        <w:rFonts w:ascii="Courier New" w:cs="Courier New" w:eastAsia="Courier New" w:hAnsi="Courier New"/>
        <w:vertAlign w:val="baseline"/>
      </w:rPr>
    </w:lvl>
    <w:lvl w:ilvl="2">
      <w:start w:val="1"/>
      <w:numFmt w:val="bullet"/>
      <w:lvlText w:val="▪"/>
      <w:lvlJc w:val="left"/>
      <w:pPr>
        <w:ind w:left="2586" w:hanging="360"/>
      </w:pPr>
      <w:rPr>
        <w:rFonts w:ascii="Noto Sans Symbols" w:cs="Noto Sans Symbols" w:eastAsia="Noto Sans Symbols" w:hAnsi="Noto Sans Symbols"/>
        <w:vertAlign w:val="baseline"/>
      </w:rPr>
    </w:lvl>
    <w:lvl w:ilvl="3">
      <w:start w:val="1"/>
      <w:numFmt w:val="bullet"/>
      <w:lvlText w:val="●"/>
      <w:lvlJc w:val="left"/>
      <w:pPr>
        <w:ind w:left="3306" w:hanging="360"/>
      </w:pPr>
      <w:rPr>
        <w:rFonts w:ascii="Noto Sans Symbols" w:cs="Noto Sans Symbols" w:eastAsia="Noto Sans Symbols" w:hAnsi="Noto Sans Symbols"/>
        <w:vertAlign w:val="baseline"/>
      </w:rPr>
    </w:lvl>
    <w:lvl w:ilvl="4">
      <w:start w:val="1"/>
      <w:numFmt w:val="bullet"/>
      <w:lvlText w:val="o"/>
      <w:lvlJc w:val="left"/>
      <w:pPr>
        <w:ind w:left="4026" w:hanging="360"/>
      </w:pPr>
      <w:rPr>
        <w:rFonts w:ascii="Courier New" w:cs="Courier New" w:eastAsia="Courier New" w:hAnsi="Courier New"/>
        <w:vertAlign w:val="baseline"/>
      </w:rPr>
    </w:lvl>
    <w:lvl w:ilvl="5">
      <w:start w:val="1"/>
      <w:numFmt w:val="bullet"/>
      <w:lvlText w:val="▪"/>
      <w:lvlJc w:val="left"/>
      <w:pPr>
        <w:ind w:left="4746" w:hanging="360"/>
      </w:pPr>
      <w:rPr>
        <w:rFonts w:ascii="Noto Sans Symbols" w:cs="Noto Sans Symbols" w:eastAsia="Noto Sans Symbols" w:hAnsi="Noto Sans Symbols"/>
        <w:vertAlign w:val="baseline"/>
      </w:rPr>
    </w:lvl>
    <w:lvl w:ilvl="6">
      <w:start w:val="1"/>
      <w:numFmt w:val="bullet"/>
      <w:lvlText w:val="●"/>
      <w:lvlJc w:val="left"/>
      <w:pPr>
        <w:ind w:left="5466" w:hanging="360"/>
      </w:pPr>
      <w:rPr>
        <w:rFonts w:ascii="Noto Sans Symbols" w:cs="Noto Sans Symbols" w:eastAsia="Noto Sans Symbols" w:hAnsi="Noto Sans Symbols"/>
        <w:vertAlign w:val="baseline"/>
      </w:rPr>
    </w:lvl>
    <w:lvl w:ilvl="7">
      <w:start w:val="1"/>
      <w:numFmt w:val="bullet"/>
      <w:lvlText w:val="o"/>
      <w:lvlJc w:val="left"/>
      <w:pPr>
        <w:ind w:left="6186" w:hanging="360"/>
      </w:pPr>
      <w:rPr>
        <w:rFonts w:ascii="Courier New" w:cs="Courier New" w:eastAsia="Courier New" w:hAnsi="Courier New"/>
        <w:vertAlign w:val="baseline"/>
      </w:rPr>
    </w:lvl>
    <w:lvl w:ilvl="8">
      <w:start w:val="1"/>
      <w:numFmt w:val="bullet"/>
      <w:lvlText w:val="▪"/>
      <w:lvlJc w:val="left"/>
      <w:pPr>
        <w:ind w:left="6906"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1146" w:hanging="360"/>
      </w:pPr>
      <w:rPr>
        <w:rFonts w:ascii="Noto Sans Symbols" w:cs="Noto Sans Symbols" w:eastAsia="Noto Sans Symbols" w:hAnsi="Noto Sans Symbols"/>
        <w:vertAlign w:val="baseline"/>
      </w:rPr>
    </w:lvl>
    <w:lvl w:ilvl="1">
      <w:start w:val="1"/>
      <w:numFmt w:val="bullet"/>
      <w:lvlText w:val="o"/>
      <w:lvlJc w:val="left"/>
      <w:pPr>
        <w:ind w:left="1866" w:hanging="360"/>
      </w:pPr>
      <w:rPr>
        <w:rFonts w:ascii="Courier New" w:cs="Courier New" w:eastAsia="Courier New" w:hAnsi="Courier New"/>
        <w:vertAlign w:val="baseline"/>
      </w:rPr>
    </w:lvl>
    <w:lvl w:ilvl="2">
      <w:start w:val="1"/>
      <w:numFmt w:val="bullet"/>
      <w:lvlText w:val="▪"/>
      <w:lvlJc w:val="left"/>
      <w:pPr>
        <w:ind w:left="2586" w:hanging="360"/>
      </w:pPr>
      <w:rPr>
        <w:rFonts w:ascii="Noto Sans Symbols" w:cs="Noto Sans Symbols" w:eastAsia="Noto Sans Symbols" w:hAnsi="Noto Sans Symbols"/>
        <w:vertAlign w:val="baseline"/>
      </w:rPr>
    </w:lvl>
    <w:lvl w:ilvl="3">
      <w:start w:val="1"/>
      <w:numFmt w:val="bullet"/>
      <w:lvlText w:val="●"/>
      <w:lvlJc w:val="left"/>
      <w:pPr>
        <w:ind w:left="3306" w:hanging="360"/>
      </w:pPr>
      <w:rPr>
        <w:rFonts w:ascii="Noto Sans Symbols" w:cs="Noto Sans Symbols" w:eastAsia="Noto Sans Symbols" w:hAnsi="Noto Sans Symbols"/>
        <w:vertAlign w:val="baseline"/>
      </w:rPr>
    </w:lvl>
    <w:lvl w:ilvl="4">
      <w:start w:val="1"/>
      <w:numFmt w:val="bullet"/>
      <w:lvlText w:val="o"/>
      <w:lvlJc w:val="left"/>
      <w:pPr>
        <w:ind w:left="4026" w:hanging="360"/>
      </w:pPr>
      <w:rPr>
        <w:rFonts w:ascii="Courier New" w:cs="Courier New" w:eastAsia="Courier New" w:hAnsi="Courier New"/>
        <w:vertAlign w:val="baseline"/>
      </w:rPr>
    </w:lvl>
    <w:lvl w:ilvl="5">
      <w:start w:val="1"/>
      <w:numFmt w:val="bullet"/>
      <w:lvlText w:val="▪"/>
      <w:lvlJc w:val="left"/>
      <w:pPr>
        <w:ind w:left="4746" w:hanging="360"/>
      </w:pPr>
      <w:rPr>
        <w:rFonts w:ascii="Noto Sans Symbols" w:cs="Noto Sans Symbols" w:eastAsia="Noto Sans Symbols" w:hAnsi="Noto Sans Symbols"/>
        <w:vertAlign w:val="baseline"/>
      </w:rPr>
    </w:lvl>
    <w:lvl w:ilvl="6">
      <w:start w:val="1"/>
      <w:numFmt w:val="bullet"/>
      <w:lvlText w:val="●"/>
      <w:lvlJc w:val="left"/>
      <w:pPr>
        <w:ind w:left="5466" w:hanging="360"/>
      </w:pPr>
      <w:rPr>
        <w:rFonts w:ascii="Noto Sans Symbols" w:cs="Noto Sans Symbols" w:eastAsia="Noto Sans Symbols" w:hAnsi="Noto Sans Symbols"/>
        <w:vertAlign w:val="baseline"/>
      </w:rPr>
    </w:lvl>
    <w:lvl w:ilvl="7">
      <w:start w:val="1"/>
      <w:numFmt w:val="bullet"/>
      <w:lvlText w:val="o"/>
      <w:lvlJc w:val="left"/>
      <w:pPr>
        <w:ind w:left="6186" w:hanging="360"/>
      </w:pPr>
      <w:rPr>
        <w:rFonts w:ascii="Courier New" w:cs="Courier New" w:eastAsia="Courier New" w:hAnsi="Courier New"/>
        <w:vertAlign w:val="baseline"/>
      </w:rPr>
    </w:lvl>
    <w:lvl w:ilvl="8">
      <w:start w:val="1"/>
      <w:numFmt w:val="bullet"/>
      <w:lvlText w:val="▪"/>
      <w:lvlJc w:val="left"/>
      <w:pPr>
        <w:ind w:left="6906"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widowControl w:val="0"/>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uk-UA"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character" w:styleId="Гиперссылка">
    <w:name w:val="Гиперссылка"/>
    <w:next w:val="Гиперссылка"/>
    <w:autoRedefine w:val="0"/>
    <w:hidden w:val="0"/>
    <w:qFormat w:val="0"/>
    <w:rPr>
      <w:color w:val="0066cc"/>
      <w:w w:val="100"/>
      <w:position w:val="-1"/>
      <w:u w:val="single"/>
      <w:effect w:val="none"/>
      <w:vertAlign w:val="baseline"/>
      <w:cs w:val="0"/>
      <w:em w:val="none"/>
      <w:lang/>
    </w:rPr>
  </w:style>
  <w:style w:type="character" w:styleId="Подписьккартинке(2)Exact">
    <w:name w:val="Подпись к картинке (2) Exact"/>
    <w:next w:val="Подписьккартинке(2)Exact"/>
    <w:autoRedefine w:val="0"/>
    <w:hidden w:val="0"/>
    <w:qFormat w:val="0"/>
    <w:rPr>
      <w:rFonts w:ascii="Franklin Gothic Heavy" w:cs="Franklin Gothic Heavy" w:hAnsi="Franklin Gothic Heavy"/>
      <w:spacing w:val="-3"/>
      <w:w w:val="100"/>
      <w:position w:val="-1"/>
      <w:sz w:val="11"/>
      <w:szCs w:val="11"/>
      <w:u w:val="none"/>
      <w:effect w:val="none"/>
      <w:vertAlign w:val="baseline"/>
      <w:cs w:val="0"/>
      <w:em w:val="none"/>
      <w:lang/>
    </w:rPr>
  </w:style>
  <w:style w:type="character" w:styleId="Основнойтекст(2)_">
    <w:name w:val="Основной текст (2)_"/>
    <w:next w:val="Основнойтекст(2)_"/>
    <w:autoRedefine w:val="0"/>
    <w:hidden w:val="0"/>
    <w:qFormat w:val="0"/>
    <w:rPr>
      <w:rFonts w:ascii="Times New Roman" w:cs="Times New Roman" w:hAnsi="Times New Roman"/>
      <w:b w:val="1"/>
      <w:bCs w:val="1"/>
      <w:w w:val="100"/>
      <w:position w:val="-1"/>
      <w:sz w:val="23"/>
      <w:szCs w:val="23"/>
      <w:u w:val="none"/>
      <w:effect w:val="none"/>
      <w:vertAlign w:val="baseline"/>
      <w:cs w:val="0"/>
      <w:em w:val="none"/>
      <w:lang/>
    </w:rPr>
  </w:style>
  <w:style w:type="character" w:styleId="ОсновнойтекстЗнак">
    <w:name w:val="Основной текст Знак"/>
    <w:next w:val="ОсновнойтекстЗнак"/>
    <w:autoRedefine w:val="0"/>
    <w:hidden w:val="0"/>
    <w:qFormat w:val="0"/>
    <w:rPr>
      <w:rFonts w:ascii="Times New Roman" w:cs="Times New Roman" w:hAnsi="Times New Roman"/>
      <w:w w:val="100"/>
      <w:position w:val="-1"/>
      <w:sz w:val="23"/>
      <w:szCs w:val="23"/>
      <w:u w:val="none"/>
      <w:effect w:val="none"/>
      <w:vertAlign w:val="baseline"/>
      <w:cs w:val="0"/>
      <w:em w:val="none"/>
      <w:lang/>
    </w:rPr>
  </w:style>
  <w:style w:type="character" w:styleId="Основнойтекст+Полужирный">
    <w:name w:val="Основной текст + Полужирный"/>
    <w:next w:val="Основнойтекст+Полужирный"/>
    <w:autoRedefine w:val="0"/>
    <w:hidden w:val="0"/>
    <w:qFormat w:val="0"/>
    <w:rPr>
      <w:rFonts w:ascii="Times New Roman" w:cs="Times New Roman" w:hAnsi="Times New Roman"/>
      <w:b w:val="1"/>
      <w:bCs w:val="1"/>
      <w:w w:val="100"/>
      <w:position w:val="-1"/>
      <w:sz w:val="23"/>
      <w:szCs w:val="23"/>
      <w:u w:val="none"/>
      <w:effect w:val="none"/>
      <w:vertAlign w:val="baseline"/>
      <w:cs w:val="0"/>
      <w:em w:val="none"/>
      <w:lang/>
    </w:rPr>
  </w:style>
  <w:style w:type="character" w:styleId="Основнойтекст+Интервал-1pt">
    <w:name w:val="Основной текст + Интервал -1 pt"/>
    <w:next w:val="Основнойтекст+Интервал-1pt"/>
    <w:autoRedefine w:val="0"/>
    <w:hidden w:val="0"/>
    <w:qFormat w:val="0"/>
    <w:rPr>
      <w:rFonts w:ascii="Times New Roman" w:cs="Times New Roman" w:hAnsi="Times New Roman"/>
      <w:spacing w:val="-20"/>
      <w:w w:val="100"/>
      <w:position w:val="-1"/>
      <w:sz w:val="23"/>
      <w:szCs w:val="23"/>
      <w:u w:val="none"/>
      <w:effect w:val="none"/>
      <w:vertAlign w:val="baseline"/>
      <w:cs w:val="0"/>
      <w:em w:val="none"/>
      <w:lang/>
    </w:rPr>
  </w:style>
  <w:style w:type="character" w:styleId="Основнойтекст(2)+Неполужирный">
    <w:name w:val="Основной текст (2) + Не полужирный"/>
    <w:basedOn w:val="Основнойтекст(2)_"/>
    <w:next w:val="Основнойтекст(2)+Неполужирный"/>
    <w:autoRedefine w:val="0"/>
    <w:hidden w:val="0"/>
    <w:qFormat w:val="0"/>
    <w:rPr>
      <w:rFonts w:ascii="Times New Roman" w:cs="Times New Roman" w:hAnsi="Times New Roman"/>
      <w:b w:val="1"/>
      <w:bCs w:val="1"/>
      <w:w w:val="100"/>
      <w:position w:val="-1"/>
      <w:sz w:val="23"/>
      <w:szCs w:val="23"/>
      <w:u w:val="none"/>
      <w:effect w:val="none"/>
      <w:vertAlign w:val="baseline"/>
      <w:cs w:val="0"/>
      <w:em w:val="none"/>
      <w:lang/>
    </w:rPr>
  </w:style>
  <w:style w:type="character" w:styleId="Основнойтекст(2)+ArialNarrow,10,5pt,Курсив">
    <w:name w:val="Основной текст (2) + Arial Narrow,10,5 pt,Курсив"/>
    <w:next w:val="Основнойтекст(2)+ArialNarrow,10,5pt,Курсив"/>
    <w:autoRedefine w:val="0"/>
    <w:hidden w:val="0"/>
    <w:qFormat w:val="0"/>
    <w:rPr>
      <w:rFonts w:ascii="Arial Narrow" w:cs="Arial Narrow" w:hAnsi="Arial Narrow"/>
      <w:b w:val="1"/>
      <w:bCs w:val="1"/>
      <w:i w:val="1"/>
      <w:iCs w:val="1"/>
      <w:w w:val="100"/>
      <w:position w:val="-1"/>
      <w:sz w:val="21"/>
      <w:szCs w:val="21"/>
      <w:u w:val="none"/>
      <w:effect w:val="none"/>
      <w:vertAlign w:val="baseline"/>
      <w:cs w:val="0"/>
      <w:em w:val="none"/>
      <w:lang/>
    </w:rPr>
  </w:style>
  <w:style w:type="character" w:styleId="Заголовок№1_">
    <w:name w:val="Заголовок №1_"/>
    <w:next w:val="Заголовок№1_"/>
    <w:autoRedefine w:val="0"/>
    <w:hidden w:val="0"/>
    <w:qFormat w:val="0"/>
    <w:rPr>
      <w:rFonts w:ascii="Garamond" w:cs="Garamond" w:hAnsi="Garamond"/>
      <w:b w:val="1"/>
      <w:bCs w:val="1"/>
      <w:i w:val="1"/>
      <w:iCs w:val="1"/>
      <w:w w:val="100"/>
      <w:position w:val="-1"/>
      <w:sz w:val="87"/>
      <w:szCs w:val="87"/>
      <w:u w:val="none"/>
      <w:effect w:val="none"/>
      <w:vertAlign w:val="baseline"/>
      <w:cs w:val="0"/>
      <w:em w:val="none"/>
      <w:lang/>
    </w:rPr>
  </w:style>
  <w:style w:type="character" w:styleId="Основнойтекст(3)_">
    <w:name w:val="Основной текст (3)_"/>
    <w:next w:val="Основнойтекст(3)_"/>
    <w:autoRedefine w:val="0"/>
    <w:hidden w:val="0"/>
    <w:qFormat w:val="0"/>
    <w:rPr>
      <w:rFonts w:ascii="Gulim" w:cs="Gulim" w:eastAsia="Gulim"/>
      <w:noProof w:val="1"/>
      <w:w w:val="100"/>
      <w:position w:val="-1"/>
      <w:sz w:val="20"/>
      <w:szCs w:val="20"/>
      <w:u w:val="none"/>
      <w:effect w:val="none"/>
      <w:vertAlign w:val="baseline"/>
      <w:cs w:val="0"/>
      <w:em w:val="none"/>
      <w:lang w:eastAsia="und" w:val="und"/>
    </w:rPr>
  </w:style>
  <w:style w:type="character" w:styleId="Основнойтекст+18pt,Курсив9,Интервал0pt">
    <w:name w:val="Основной текст + 18 pt,Курсив9,Интервал 0 pt"/>
    <w:next w:val="Основнойтекст+18pt,Курсив9,Интервал0pt"/>
    <w:autoRedefine w:val="0"/>
    <w:hidden w:val="0"/>
    <w:qFormat w:val="0"/>
    <w:rPr>
      <w:rFonts w:ascii="Times New Roman" w:cs="Times New Roman" w:hAnsi="Times New Roman"/>
      <w:i w:val="1"/>
      <w:iCs w:val="1"/>
      <w:spacing w:val="10"/>
      <w:w w:val="100"/>
      <w:position w:val="-1"/>
      <w:sz w:val="36"/>
      <w:szCs w:val="36"/>
      <w:u w:val="single"/>
      <w:effect w:val="none"/>
      <w:vertAlign w:val="baseline"/>
      <w:cs w:val="0"/>
      <w:em w:val="none"/>
      <w:lang/>
    </w:rPr>
  </w:style>
  <w:style w:type="character" w:styleId="Основнойтекст+18pt1,Курсив8,Интервал0pt1">
    <w:name w:val="Основной текст + 18 pt1,Курсив8,Интервал 0 pt1"/>
    <w:next w:val="Основнойтекст+18pt1,Курсив8,Интервал0pt1"/>
    <w:autoRedefine w:val="0"/>
    <w:hidden w:val="0"/>
    <w:qFormat w:val="0"/>
    <w:rPr>
      <w:rFonts w:ascii="Times New Roman" w:cs="Times New Roman" w:hAnsi="Times New Roman"/>
      <w:i w:val="1"/>
      <w:iCs w:val="1"/>
      <w:spacing w:val="10"/>
      <w:w w:val="100"/>
      <w:position w:val="-1"/>
      <w:sz w:val="36"/>
      <w:szCs w:val="36"/>
      <w:u w:val="none"/>
      <w:effect w:val="none"/>
      <w:vertAlign w:val="baseline"/>
      <w:cs w:val="0"/>
      <w:em w:val="none"/>
      <w:lang/>
    </w:rPr>
  </w:style>
  <w:style w:type="character" w:styleId="Подписьккартинке(3)Exact">
    <w:name w:val="Подпись к картинке (3) Exact"/>
    <w:next w:val="Подписьккартинке(3)Exact"/>
    <w:autoRedefine w:val="0"/>
    <w:hidden w:val="0"/>
    <w:qFormat w:val="0"/>
    <w:rPr>
      <w:rFonts w:ascii="Times New Roman" w:cs="Times New Roman" w:hAnsi="Times New Roman"/>
      <w:b w:val="1"/>
      <w:bCs w:val="1"/>
      <w:spacing w:val="6"/>
      <w:w w:val="100"/>
      <w:position w:val="-1"/>
      <w:sz w:val="22"/>
      <w:szCs w:val="22"/>
      <w:u w:val="none"/>
      <w:effect w:val="none"/>
      <w:vertAlign w:val="baseline"/>
      <w:cs w:val="0"/>
      <w:em w:val="none"/>
      <w:lang/>
    </w:rPr>
  </w:style>
  <w:style w:type="character" w:styleId="ПодписьккартинкеExact">
    <w:name w:val="Подпись к картинке Exact"/>
    <w:next w:val="ПодписьккартинкеExact"/>
    <w:autoRedefine w:val="0"/>
    <w:hidden w:val="0"/>
    <w:qFormat w:val="0"/>
    <w:rPr>
      <w:rFonts w:ascii="Times New Roman" w:cs="Times New Roman" w:hAnsi="Times New Roman"/>
      <w:spacing w:val="6"/>
      <w:w w:val="100"/>
      <w:position w:val="-1"/>
      <w:sz w:val="22"/>
      <w:szCs w:val="22"/>
      <w:u w:val="none"/>
      <w:effect w:val="none"/>
      <w:vertAlign w:val="baseline"/>
      <w:cs w:val="0"/>
      <w:em w:val="none"/>
      <w:lang/>
    </w:rPr>
  </w:style>
  <w:style w:type="character" w:styleId="Основнойтекст(2)Exact">
    <w:name w:val="Основной текст (2) Exact"/>
    <w:next w:val="Основнойтекст(2)Exact"/>
    <w:autoRedefine w:val="0"/>
    <w:hidden w:val="0"/>
    <w:qFormat w:val="0"/>
    <w:rPr>
      <w:rFonts w:ascii="Times New Roman" w:cs="Times New Roman" w:hAnsi="Times New Roman"/>
      <w:b w:val="1"/>
      <w:bCs w:val="1"/>
      <w:spacing w:val="6"/>
      <w:w w:val="100"/>
      <w:position w:val="-1"/>
      <w:sz w:val="22"/>
      <w:szCs w:val="22"/>
      <w:u w:val="none"/>
      <w:effect w:val="none"/>
      <w:vertAlign w:val="baseline"/>
      <w:cs w:val="0"/>
      <w:em w:val="none"/>
      <w:lang w:eastAsia="en-US" w:val="en-US"/>
    </w:rPr>
  </w:style>
  <w:style w:type="character" w:styleId="Основнойтекст(2)+ArialNarrow2,10pt,Курсив7,Малыепрописные,Интервал0ptExact">
    <w:name w:val="Основной текст (2) + Arial Narrow2,10 pt,Курсив7,Малые прописные,Интервал 0 pt Exact"/>
    <w:next w:val="Основнойтекст(2)+ArialNarrow2,10pt,Курсив7,Малыепрописные,Интервал0ptExact"/>
    <w:autoRedefine w:val="0"/>
    <w:hidden w:val="0"/>
    <w:qFormat w:val="0"/>
    <w:rPr>
      <w:rFonts w:ascii="Arial Narrow" w:cs="Arial Narrow" w:hAnsi="Arial Narrow"/>
      <w:b w:val="1"/>
      <w:bCs w:val="1"/>
      <w:i w:val="1"/>
      <w:iCs w:val="1"/>
      <w:smallCaps w:val="1"/>
      <w:spacing w:val="3"/>
      <w:w w:val="100"/>
      <w:position w:val="-1"/>
      <w:sz w:val="20"/>
      <w:szCs w:val="20"/>
      <w:u w:val="none"/>
      <w:effect w:val="none"/>
      <w:vertAlign w:val="baseline"/>
      <w:cs w:val="0"/>
      <w:em w:val="none"/>
      <w:lang w:eastAsia="en-US" w:val="en-US"/>
    </w:rPr>
  </w:style>
  <w:style w:type="character" w:styleId="Основнойтекст(2)+16pt,Неполужирный,Курсив6,Интервал0ptExact8">
    <w:name w:val="Основной текст (2) + 16 pt,Не полужирный,Курсив6,Интервал 0 pt Exact8"/>
    <w:next w:val="Основнойтекст(2)+16pt,Неполужирный,Курсив6,Интервал0ptExact8"/>
    <w:autoRedefine w:val="0"/>
    <w:hidden w:val="0"/>
    <w:qFormat w:val="0"/>
    <w:rPr>
      <w:rFonts w:ascii="Times New Roman" w:cs="Times New Roman" w:hAnsi="Times New Roman"/>
      <w:b w:val="1"/>
      <w:bCs w:val="1"/>
      <w:i w:val="1"/>
      <w:iCs w:val="1"/>
      <w:spacing w:val="13"/>
      <w:w w:val="100"/>
      <w:position w:val="-1"/>
      <w:sz w:val="32"/>
      <w:szCs w:val="32"/>
      <w:u w:val="none"/>
      <w:effect w:val="none"/>
      <w:vertAlign w:val="baseline"/>
      <w:cs w:val="0"/>
      <w:em w:val="none"/>
      <w:lang/>
    </w:rPr>
  </w:style>
  <w:style w:type="character" w:styleId="Основнойтекст(2)+НеполужирныйExact">
    <w:name w:val="Основной текст (2) + Не полужирный Exact"/>
    <w:next w:val="Основнойтекст(2)+НеполужирныйExact"/>
    <w:autoRedefine w:val="0"/>
    <w:hidden w:val="0"/>
    <w:qFormat w:val="0"/>
    <w:rPr>
      <w:rFonts w:ascii="Times New Roman" w:cs="Times New Roman" w:hAnsi="Times New Roman"/>
      <w:b w:val="1"/>
      <w:bCs w:val="1"/>
      <w:spacing w:val="6"/>
      <w:w w:val="100"/>
      <w:position w:val="-1"/>
      <w:sz w:val="22"/>
      <w:szCs w:val="22"/>
      <w:u w:val="none"/>
      <w:effect w:val="none"/>
      <w:vertAlign w:val="baseline"/>
      <w:cs w:val="0"/>
      <w:em w:val="none"/>
      <w:lang/>
    </w:rPr>
  </w:style>
  <w:style w:type="character" w:styleId="Основнойтекст(4)Exact">
    <w:name w:val="Основной текст (4) Exact"/>
    <w:next w:val="Основнойтекст(4)Exact"/>
    <w:autoRedefine w:val="0"/>
    <w:hidden w:val="0"/>
    <w:qFormat w:val="0"/>
    <w:rPr>
      <w:rFonts w:ascii="Times New Roman" w:cs="Times New Roman" w:hAnsi="Times New Roman"/>
      <w:spacing w:val="22"/>
      <w:w w:val="100"/>
      <w:position w:val="-1"/>
      <w:sz w:val="11"/>
      <w:szCs w:val="11"/>
      <w:u w:val="none"/>
      <w:effect w:val="none"/>
      <w:vertAlign w:val="baseline"/>
      <w:cs w:val="0"/>
      <w:em w:val="none"/>
      <w:lang/>
    </w:rPr>
  </w:style>
  <w:style w:type="character" w:styleId="Основнойтекст(4)+ArialNarrow,7pt,Курсив5,Интервал0ptExact7">
    <w:name w:val="Основной текст (4) + Arial Narrow,7 pt,Курсив5,Интервал 0 pt Exact7"/>
    <w:next w:val="Основнойтекст(4)+ArialNarrow,7pt,Курсив5,Интервал0ptExact7"/>
    <w:autoRedefine w:val="0"/>
    <w:hidden w:val="0"/>
    <w:qFormat w:val="0"/>
    <w:rPr>
      <w:rFonts w:ascii="Arial Narrow" w:cs="Arial Narrow" w:hAnsi="Arial Narrow"/>
      <w:i w:val="1"/>
      <w:iCs w:val="1"/>
      <w:noProof w:val="1"/>
      <w:spacing w:val="0"/>
      <w:w w:val="100"/>
      <w:position w:val="-1"/>
      <w:sz w:val="14"/>
      <w:szCs w:val="14"/>
      <w:u w:val="none"/>
      <w:effect w:val="none"/>
      <w:vertAlign w:val="baseline"/>
      <w:cs w:val="0"/>
      <w:em w:val="none"/>
      <w:lang w:eastAsia="und" w:val="und"/>
    </w:rPr>
  </w:style>
  <w:style w:type="character" w:styleId="ОсновнойтекстExact">
    <w:name w:val="Основной текст Exact"/>
    <w:next w:val="ОсновнойтекстExact"/>
    <w:autoRedefine w:val="0"/>
    <w:hidden w:val="0"/>
    <w:qFormat w:val="0"/>
    <w:rPr>
      <w:rFonts w:ascii="Times New Roman" w:cs="Times New Roman" w:hAnsi="Times New Roman"/>
      <w:spacing w:val="6"/>
      <w:w w:val="100"/>
      <w:position w:val="-1"/>
      <w:sz w:val="22"/>
      <w:szCs w:val="22"/>
      <w:u w:val="none"/>
      <w:effect w:val="none"/>
      <w:vertAlign w:val="baseline"/>
      <w:cs w:val="0"/>
      <w:em w:val="none"/>
      <w:lang/>
    </w:rPr>
  </w:style>
  <w:style w:type="character" w:styleId="Основнойтекст(5)Exact">
    <w:name w:val="Основной текст (5) Exact"/>
    <w:next w:val="Основнойтекст(5)Exact"/>
    <w:autoRedefine w:val="0"/>
    <w:hidden w:val="0"/>
    <w:qFormat w:val="0"/>
    <w:rPr>
      <w:rFonts w:ascii="Times New Roman" w:cs="Times New Roman" w:hAnsi="Times New Roman"/>
      <w:i w:val="1"/>
      <w:iCs w:val="1"/>
      <w:spacing w:val="6"/>
      <w:w w:val="100"/>
      <w:position w:val="-1"/>
      <w:sz w:val="20"/>
      <w:szCs w:val="20"/>
      <w:u w:val="none"/>
      <w:effect w:val="none"/>
      <w:vertAlign w:val="baseline"/>
      <w:cs w:val="0"/>
      <w:em w:val="none"/>
      <w:lang/>
    </w:rPr>
  </w:style>
  <w:style w:type="character" w:styleId="Основнойтекст(6)Exact">
    <w:name w:val="Основной текст (6) Exact"/>
    <w:next w:val="Основнойтекст(6)Exact"/>
    <w:autoRedefine w:val="0"/>
    <w:hidden w:val="0"/>
    <w:qFormat w:val="0"/>
    <w:rPr>
      <w:rFonts w:ascii="Franklin Gothic Heavy" w:cs="Franklin Gothic Heavy" w:hAnsi="Franklin Gothic Heavy"/>
      <w:spacing w:val="3"/>
      <w:w w:val="100"/>
      <w:position w:val="-1"/>
      <w:sz w:val="14"/>
      <w:szCs w:val="14"/>
      <w:u w:val="none"/>
      <w:effect w:val="none"/>
      <w:vertAlign w:val="baseline"/>
      <w:cs w:val="0"/>
      <w:em w:val="none"/>
      <w:lang/>
    </w:rPr>
  </w:style>
  <w:style w:type="character" w:styleId="Основнойтекст(6)+ArialNarrow,7,5pt2,Интервал0ptExact6">
    <w:name w:val="Основной текст (6) + Arial Narrow,7,5 pt2,Интервал 0 pt Exact6"/>
    <w:next w:val="Основнойтекст(6)+ArialNarrow,7,5pt2,Интервал0ptExact6"/>
    <w:autoRedefine w:val="0"/>
    <w:hidden w:val="0"/>
    <w:qFormat w:val="0"/>
    <w:rPr>
      <w:rFonts w:ascii="Arial Narrow" w:cs="Arial Narrow" w:hAnsi="Arial Narrow"/>
      <w:spacing w:val="9"/>
      <w:w w:val="100"/>
      <w:position w:val="-1"/>
      <w:sz w:val="15"/>
      <w:szCs w:val="15"/>
      <w:u w:val="none"/>
      <w:effect w:val="none"/>
      <w:vertAlign w:val="baseline"/>
      <w:cs w:val="0"/>
      <w:em w:val="none"/>
      <w:lang/>
    </w:rPr>
  </w:style>
  <w:style w:type="character" w:styleId="Основнойтекст(6)+TrebuchetMS,8pt,Интервал1ptExact">
    <w:name w:val="Основной текст (6) + Trebuchet MS,8 pt,Интервал 1 pt Exact"/>
    <w:next w:val="Основнойтекст(6)+TrebuchetMS,8pt,Интервал1ptExact"/>
    <w:autoRedefine w:val="0"/>
    <w:hidden w:val="0"/>
    <w:qFormat w:val="0"/>
    <w:rPr>
      <w:rFonts w:ascii="Trebuchet MS" w:cs="Trebuchet MS" w:hAnsi="Trebuchet MS"/>
      <w:spacing w:val="21"/>
      <w:w w:val="100"/>
      <w:position w:val="-1"/>
      <w:sz w:val="16"/>
      <w:szCs w:val="16"/>
      <w:u w:val="none"/>
      <w:effect w:val="none"/>
      <w:vertAlign w:val="baseline"/>
      <w:cs w:val="0"/>
      <w:em w:val="none"/>
      <w:lang/>
    </w:rPr>
  </w:style>
  <w:style w:type="character" w:styleId="Основнойтекст(6)+ArialNarrow2,8pt2,Курсив4,Интервал0ptExact5">
    <w:name w:val="Основной текст (6) + Arial Narrow2,8 pt2,Курсив4,Интервал 0 pt Exact5"/>
    <w:next w:val="Основнойтекст(6)+ArialNarrow2,8pt2,Курсив4,Интервал0ptExact5"/>
    <w:autoRedefine w:val="0"/>
    <w:hidden w:val="0"/>
    <w:qFormat w:val="0"/>
    <w:rPr>
      <w:rFonts w:ascii="Arial Narrow" w:cs="Arial Narrow" w:hAnsi="Arial Narrow"/>
      <w:i w:val="1"/>
      <w:iCs w:val="1"/>
      <w:spacing w:val="-3"/>
      <w:w w:val="100"/>
      <w:position w:val="-1"/>
      <w:sz w:val="16"/>
      <w:szCs w:val="16"/>
      <w:u w:val="none"/>
      <w:effect w:val="none"/>
      <w:vertAlign w:val="baseline"/>
      <w:cs w:val="0"/>
      <w:em w:val="none"/>
      <w:lang w:eastAsia="en-US" w:val="en-US"/>
    </w:rPr>
  </w:style>
  <w:style w:type="character" w:styleId="Основнойтекст(6)+TrebuchetMS1,6,5pt1,Полужирный,Курсив3,Интервал0ptExact4">
    <w:name w:val="Основной текст (6) + Trebuchet MS1,6,5 pt1,Полужирный,Курсив3,Интервал 0 pt Exact4"/>
    <w:next w:val="Основнойтекст(6)+TrebuchetMS1,6,5pt1,Полужирный,Курсив3,Интервал0ptExact4"/>
    <w:autoRedefine w:val="0"/>
    <w:hidden w:val="0"/>
    <w:qFormat w:val="0"/>
    <w:rPr>
      <w:rFonts w:ascii="Trebuchet MS" w:cs="Trebuchet MS" w:hAnsi="Trebuchet MS"/>
      <w:b w:val="1"/>
      <w:bCs w:val="1"/>
      <w:i w:val="1"/>
      <w:iCs w:val="1"/>
      <w:spacing w:val="17"/>
      <w:w w:val="100"/>
      <w:position w:val="-1"/>
      <w:sz w:val="13"/>
      <w:szCs w:val="13"/>
      <w:u w:val="none"/>
      <w:effect w:val="none"/>
      <w:vertAlign w:val="baseline"/>
      <w:cs w:val="0"/>
      <w:em w:val="none"/>
      <w:lang w:eastAsia="en-US" w:val="en-US"/>
    </w:rPr>
  </w:style>
  <w:style w:type="character" w:styleId="Основнойтекст(6)+5pt,Интервал0ptExact3">
    <w:name w:val="Основной текст (6) + 5 pt,Интервал 0 pt Exact3"/>
    <w:next w:val="Основнойтекст(6)+5pt,Интервал0ptExact3"/>
    <w:autoRedefine w:val="0"/>
    <w:hidden w:val="0"/>
    <w:qFormat w:val="0"/>
    <w:rPr>
      <w:rFonts w:ascii="Franklin Gothic Heavy" w:cs="Franklin Gothic Heavy" w:hAnsi="Franklin Gothic Heavy"/>
      <w:spacing w:val="8"/>
      <w:w w:val="100"/>
      <w:position w:val="-1"/>
      <w:sz w:val="10"/>
      <w:szCs w:val="10"/>
      <w:u w:val="none"/>
      <w:effect w:val="none"/>
      <w:vertAlign w:val="baseline"/>
      <w:cs w:val="0"/>
      <w:em w:val="none"/>
      <w:lang w:eastAsia="en-US" w:val="en-US"/>
    </w:rPr>
  </w:style>
  <w:style w:type="character" w:styleId="Основнойтекст(6)+ArialNarrow1,8pt1,Полужирный1,Курсив2,Интервал0ptExact2">
    <w:name w:val="Основной текст (6) + Arial Narrow1,8 pt1,Полужирный1,Курсив2,Интервал 0 pt Exact2"/>
    <w:next w:val="Основнойтекст(6)+ArialNarrow1,8pt1,Полужирный1,Курсив2,Интервал0ptExact2"/>
    <w:autoRedefine w:val="0"/>
    <w:hidden w:val="0"/>
    <w:qFormat w:val="0"/>
    <w:rPr>
      <w:rFonts w:ascii="Arial Narrow" w:cs="Arial Narrow" w:hAnsi="Arial Narrow"/>
      <w:b w:val="1"/>
      <w:bCs w:val="1"/>
      <w:i w:val="1"/>
      <w:iCs w:val="1"/>
      <w:spacing w:val="-3"/>
      <w:w w:val="100"/>
      <w:position w:val="-1"/>
      <w:sz w:val="16"/>
      <w:szCs w:val="16"/>
      <w:u w:val="none"/>
      <w:effect w:val="none"/>
      <w:vertAlign w:val="baseline"/>
      <w:cs w:val="0"/>
      <w:em w:val="none"/>
      <w:lang w:eastAsia="en-US" w:val="en-US"/>
    </w:rPr>
  </w:style>
  <w:style w:type="character" w:styleId="Основнойтекст(2)+ArialNarrow1,10pt2,Курсив1,Интервал0ptExact1">
    <w:name w:val="Основной текст (2) + Arial Narrow1,10 pt2,Курсив1,Интервал 0 pt Exact1"/>
    <w:next w:val="Основнойтекст(2)+ArialNarrow1,10pt2,Курсив1,Интервал0ptExact1"/>
    <w:autoRedefine w:val="0"/>
    <w:hidden w:val="0"/>
    <w:qFormat w:val="0"/>
    <w:rPr>
      <w:rFonts w:ascii="Arial Narrow" w:cs="Arial Narrow" w:hAnsi="Arial Narrow"/>
      <w:b w:val="1"/>
      <w:bCs w:val="1"/>
      <w:i w:val="1"/>
      <w:iCs w:val="1"/>
      <w:spacing w:val="3"/>
      <w:w w:val="100"/>
      <w:position w:val="-1"/>
      <w:sz w:val="20"/>
      <w:szCs w:val="20"/>
      <w:u w:val="none"/>
      <w:effect w:val="none"/>
      <w:vertAlign w:val="baseline"/>
      <w:cs w:val="0"/>
      <w:em w:val="none"/>
      <w:lang w:eastAsia="ru-RU" w:val="ru-RU"/>
    </w:rPr>
  </w:style>
  <w:style w:type="character" w:styleId="Основнойтекст+МалыепрописныеExact">
    <w:name w:val="Основной текст + Малые прописные Exact"/>
    <w:next w:val="Основнойтекст+МалыепрописныеExact"/>
    <w:autoRedefine w:val="0"/>
    <w:hidden w:val="0"/>
    <w:qFormat w:val="0"/>
    <w:rPr>
      <w:rFonts w:ascii="Times New Roman" w:cs="Times New Roman" w:hAnsi="Times New Roman"/>
      <w:smallCaps w:val="1"/>
      <w:spacing w:val="6"/>
      <w:w w:val="100"/>
      <w:position w:val="-1"/>
      <w:sz w:val="22"/>
      <w:szCs w:val="22"/>
      <w:u w:val="none"/>
      <w:effect w:val="none"/>
      <w:vertAlign w:val="baseline"/>
      <w:cs w:val="0"/>
      <w:em w:val="none"/>
      <w:lang/>
    </w:rPr>
  </w:style>
  <w:style w:type="character" w:styleId="Основнойтекст+Gulim,10pt1">
    <w:name w:val="Основной текст + Gulim,10 pt1"/>
    <w:next w:val="Основнойтекст+Gulim,10pt1"/>
    <w:autoRedefine w:val="0"/>
    <w:hidden w:val="0"/>
    <w:qFormat w:val="0"/>
    <w:rPr>
      <w:rFonts w:ascii="Gulim" w:cs="Gulim" w:eastAsia="Gulim" w:hAnsi="Times New Roman"/>
      <w:w w:val="100"/>
      <w:position w:val="-1"/>
      <w:sz w:val="20"/>
      <w:szCs w:val="20"/>
      <w:u w:val="none"/>
      <w:effect w:val="none"/>
      <w:vertAlign w:val="baseline"/>
      <w:cs w:val="0"/>
      <w:em w:val="none"/>
      <w:lang/>
    </w:rPr>
  </w:style>
  <w:style w:type="character" w:styleId="Основнойтекст+Интервал1pt">
    <w:name w:val="Основной текст + Интервал 1 pt"/>
    <w:next w:val="Основнойтекст+Интервал1pt"/>
    <w:autoRedefine w:val="0"/>
    <w:hidden w:val="0"/>
    <w:qFormat w:val="0"/>
    <w:rPr>
      <w:rFonts w:ascii="Times New Roman" w:cs="Times New Roman" w:hAnsi="Times New Roman"/>
      <w:spacing w:val="30"/>
      <w:w w:val="100"/>
      <w:position w:val="-1"/>
      <w:sz w:val="23"/>
      <w:szCs w:val="23"/>
      <w:u w:val="none"/>
      <w:effect w:val="none"/>
      <w:vertAlign w:val="baseline"/>
      <w:cs w:val="0"/>
      <w:em w:val="none"/>
      <w:lang/>
    </w:rPr>
  </w:style>
  <w:style w:type="paragraph" w:styleId="Подписьккартинке(2)">
    <w:name w:val="Подпись к картинке (2)"/>
    <w:basedOn w:val="Обычный"/>
    <w:next w:val="Подписьккартинке(2)"/>
    <w:autoRedefine w:val="0"/>
    <w:hidden w:val="0"/>
    <w:qFormat w:val="0"/>
    <w:pPr>
      <w:widowControl w:val="0"/>
      <w:shd w:color="auto" w:fill="ffffff" w:val="clear"/>
      <w:suppressAutoHyphens w:val="1"/>
      <w:spacing w:line="240" w:lineRule="atLeast"/>
      <w:ind w:leftChars="-1" w:rightChars="0" w:firstLineChars="-1"/>
      <w:textDirection w:val="btLr"/>
      <w:textAlignment w:val="top"/>
      <w:outlineLvl w:val="0"/>
    </w:pPr>
    <w:rPr>
      <w:rFonts w:ascii="Franklin Gothic Heavy" w:cs="Franklin Gothic Heavy" w:hAnsi="Franklin Gothic Heavy"/>
      <w:color w:val="auto"/>
      <w:spacing w:val="-3"/>
      <w:w w:val="100"/>
      <w:position w:val="-1"/>
      <w:sz w:val="11"/>
      <w:szCs w:val="11"/>
      <w:effect w:val="none"/>
      <w:vertAlign w:val="baseline"/>
      <w:cs w:val="0"/>
      <w:em w:val="none"/>
      <w:lang w:bidi="ar-SA" w:eastAsia="ru-RU" w:val="uk-UA"/>
    </w:rPr>
  </w:style>
  <w:style w:type="paragraph" w:styleId="Основнойтекст(2)">
    <w:name w:val="Основной текст (2)"/>
    <w:basedOn w:val="Обычный"/>
    <w:next w:val="Основнойтекст(2)"/>
    <w:autoRedefine w:val="0"/>
    <w:hidden w:val="0"/>
    <w:qFormat w:val="0"/>
    <w:pPr>
      <w:widowControl w:val="0"/>
      <w:shd w:color="auto" w:fill="ffffff" w:val="clear"/>
      <w:suppressAutoHyphens w:val="1"/>
      <w:spacing w:after="60" w:line="240" w:lineRule="atLeast"/>
      <w:ind w:leftChars="-1" w:rightChars="0" w:firstLineChars="-1"/>
      <w:jc w:val="center"/>
      <w:textDirection w:val="btLr"/>
      <w:textAlignment w:val="top"/>
      <w:outlineLvl w:val="0"/>
    </w:pPr>
    <w:rPr>
      <w:rFonts w:ascii="Times New Roman" w:cs="Times New Roman" w:hAnsi="Times New Roman"/>
      <w:b w:val="1"/>
      <w:bCs w:val="1"/>
      <w:color w:val="auto"/>
      <w:w w:val="100"/>
      <w:position w:val="-1"/>
      <w:sz w:val="23"/>
      <w:szCs w:val="23"/>
      <w:effect w:val="none"/>
      <w:vertAlign w:val="baseline"/>
      <w:cs w:val="0"/>
      <w:em w:val="none"/>
      <w:lang w:bidi="ar-SA" w:eastAsia="ru-RU" w:val="uk-UA"/>
    </w:rPr>
  </w:style>
  <w:style w:type="paragraph" w:styleId="Основнойтекст">
    <w:name w:val="Основной текст"/>
    <w:basedOn w:val="Обычный"/>
    <w:next w:val="Основнойтекст"/>
    <w:autoRedefine w:val="0"/>
    <w:hidden w:val="0"/>
    <w:qFormat w:val="0"/>
    <w:pPr>
      <w:widowControl w:val="0"/>
      <w:shd w:color="auto" w:fill="ffffff" w:val="clear"/>
      <w:suppressAutoHyphens w:val="1"/>
      <w:spacing w:after="360" w:before="60" w:line="240" w:lineRule="atLeast"/>
      <w:ind w:leftChars="-1" w:rightChars="0" w:hanging="360" w:firstLineChars="-1"/>
      <w:jc w:val="center"/>
      <w:textDirection w:val="btLr"/>
      <w:textAlignment w:val="top"/>
      <w:outlineLvl w:val="0"/>
    </w:pPr>
    <w:rPr>
      <w:rFonts w:ascii="Times New Roman" w:cs="Times New Roman" w:hAnsi="Times New Roman"/>
      <w:color w:val="auto"/>
      <w:w w:val="100"/>
      <w:position w:val="-1"/>
      <w:sz w:val="23"/>
      <w:szCs w:val="23"/>
      <w:effect w:val="none"/>
      <w:vertAlign w:val="baseline"/>
      <w:cs w:val="0"/>
      <w:em w:val="none"/>
      <w:lang w:bidi="ar-SA" w:eastAsia="ru-RU" w:val="uk-UA"/>
    </w:rPr>
  </w:style>
  <w:style w:type="paragraph" w:styleId="Заголовок№1">
    <w:name w:val="Заголовок №1"/>
    <w:basedOn w:val="Обычный"/>
    <w:next w:val="Заголовок№1"/>
    <w:autoRedefine w:val="0"/>
    <w:hidden w:val="0"/>
    <w:qFormat w:val="0"/>
    <w:pPr>
      <w:widowControl w:val="0"/>
      <w:shd w:color="auto" w:fill="ffffff" w:val="clear"/>
      <w:suppressAutoHyphens w:val="1"/>
      <w:spacing w:before="1020" w:line="240" w:lineRule="atLeast"/>
      <w:ind w:leftChars="-1" w:rightChars="0" w:firstLineChars="-1"/>
      <w:jc w:val="right"/>
      <w:textDirection w:val="btLr"/>
      <w:textAlignment w:val="top"/>
      <w:outlineLvl w:val="0"/>
    </w:pPr>
    <w:rPr>
      <w:rFonts w:ascii="Garamond" w:cs="Garamond" w:hAnsi="Garamond"/>
      <w:b w:val="1"/>
      <w:bCs w:val="1"/>
      <w:i w:val="1"/>
      <w:iCs w:val="1"/>
      <w:color w:val="auto"/>
      <w:w w:val="100"/>
      <w:position w:val="-1"/>
      <w:sz w:val="87"/>
      <w:szCs w:val="87"/>
      <w:effect w:val="none"/>
      <w:vertAlign w:val="baseline"/>
      <w:cs w:val="0"/>
      <w:em w:val="none"/>
      <w:lang w:bidi="ar-SA" w:eastAsia="ru-RU" w:val="uk-UA"/>
    </w:rPr>
  </w:style>
  <w:style w:type="paragraph" w:styleId="Основнойтекст(3)">
    <w:name w:val="Основной текст (3)"/>
    <w:basedOn w:val="Обычный"/>
    <w:next w:val="Основнойтекст(3)"/>
    <w:autoRedefine w:val="0"/>
    <w:hidden w:val="0"/>
    <w:qFormat w:val="0"/>
    <w:pPr>
      <w:widowControl w:val="0"/>
      <w:shd w:color="auto" w:fill="ffffff" w:val="clear"/>
      <w:suppressAutoHyphens w:val="1"/>
      <w:spacing w:after="240" w:line="240" w:lineRule="atLeast"/>
      <w:ind w:leftChars="-1" w:rightChars="0" w:firstLineChars="-1"/>
      <w:jc w:val="right"/>
      <w:textDirection w:val="btLr"/>
      <w:textAlignment w:val="top"/>
      <w:outlineLvl w:val="0"/>
    </w:pPr>
    <w:rPr>
      <w:rFonts w:ascii="Gulim" w:cs="Gulim" w:eastAsia="Gulim"/>
      <w:noProof w:val="1"/>
      <w:color w:val="auto"/>
      <w:w w:val="100"/>
      <w:position w:val="-1"/>
      <w:sz w:val="20"/>
      <w:szCs w:val="20"/>
      <w:effect w:val="none"/>
      <w:vertAlign w:val="baseline"/>
      <w:cs w:val="0"/>
      <w:em w:val="none"/>
      <w:lang w:bidi="ar-SA" w:eastAsia="und" w:val="und"/>
    </w:rPr>
  </w:style>
  <w:style w:type="paragraph" w:styleId="Подписьккартинке(3)">
    <w:name w:val="Подпись к картинке (3)"/>
    <w:basedOn w:val="Обычный"/>
    <w:next w:val="Подписьккартинке(3)"/>
    <w:autoRedefine w:val="0"/>
    <w:hidden w:val="0"/>
    <w:qFormat w:val="0"/>
    <w:pPr>
      <w:widowControl w:val="0"/>
      <w:shd w:color="auto" w:fill="ffffff" w:val="clear"/>
      <w:suppressAutoHyphens w:val="1"/>
      <w:spacing w:after="60" w:line="240" w:lineRule="atLeast"/>
      <w:ind w:leftChars="-1" w:rightChars="0" w:firstLineChars="-1"/>
      <w:jc w:val="right"/>
      <w:textDirection w:val="btLr"/>
      <w:textAlignment w:val="top"/>
      <w:outlineLvl w:val="0"/>
    </w:pPr>
    <w:rPr>
      <w:rFonts w:ascii="Times New Roman" w:cs="Times New Roman" w:hAnsi="Times New Roman"/>
      <w:b w:val="1"/>
      <w:bCs w:val="1"/>
      <w:color w:val="auto"/>
      <w:spacing w:val="6"/>
      <w:w w:val="100"/>
      <w:position w:val="-1"/>
      <w:sz w:val="22"/>
      <w:szCs w:val="22"/>
      <w:effect w:val="none"/>
      <w:vertAlign w:val="baseline"/>
      <w:cs w:val="0"/>
      <w:em w:val="none"/>
      <w:lang w:bidi="ar-SA" w:eastAsia="ru-RU" w:val="uk-UA"/>
    </w:rPr>
  </w:style>
  <w:style w:type="paragraph" w:styleId="Подписьккартинке">
    <w:name w:val="Подпись к картинке"/>
    <w:basedOn w:val="Обычный"/>
    <w:next w:val="Подписьккартинке"/>
    <w:autoRedefine w:val="0"/>
    <w:hidden w:val="0"/>
    <w:qFormat w:val="0"/>
    <w:pPr>
      <w:widowControl w:val="0"/>
      <w:shd w:color="auto" w:fill="ffffff" w:val="clear"/>
      <w:suppressAutoHyphens w:val="1"/>
      <w:spacing w:before="60" w:line="240" w:lineRule="atLeast"/>
      <w:ind w:leftChars="-1" w:rightChars="0" w:firstLineChars="-1"/>
      <w:jc w:val="right"/>
      <w:textDirection w:val="btLr"/>
      <w:textAlignment w:val="top"/>
      <w:outlineLvl w:val="0"/>
    </w:pPr>
    <w:rPr>
      <w:rFonts w:ascii="Times New Roman" w:cs="Times New Roman" w:hAnsi="Times New Roman"/>
      <w:color w:val="auto"/>
      <w:spacing w:val="6"/>
      <w:w w:val="100"/>
      <w:position w:val="-1"/>
      <w:sz w:val="22"/>
      <w:szCs w:val="22"/>
      <w:effect w:val="none"/>
      <w:vertAlign w:val="baseline"/>
      <w:cs w:val="0"/>
      <w:em w:val="none"/>
      <w:lang w:bidi="ar-SA" w:eastAsia="ru-RU" w:val="uk-UA"/>
    </w:rPr>
  </w:style>
  <w:style w:type="paragraph" w:styleId="Основнойтекст(4)">
    <w:name w:val="Основной текст (4)"/>
    <w:basedOn w:val="Обычный"/>
    <w:next w:val="Основнойтекст(4)"/>
    <w:autoRedefine w:val="0"/>
    <w:hidden w:val="0"/>
    <w:qFormat w:val="0"/>
    <w:pPr>
      <w:widowControl w:val="0"/>
      <w:shd w:color="auto" w:fill="ffffff" w:val="clear"/>
      <w:suppressAutoHyphens w:val="1"/>
      <w:spacing w:line="240" w:lineRule="atLeast"/>
      <w:ind w:leftChars="-1" w:rightChars="0" w:firstLineChars="-1"/>
      <w:textDirection w:val="btLr"/>
      <w:textAlignment w:val="top"/>
      <w:outlineLvl w:val="0"/>
    </w:pPr>
    <w:rPr>
      <w:rFonts w:ascii="Times New Roman" w:cs="Times New Roman" w:hAnsi="Times New Roman"/>
      <w:color w:val="auto"/>
      <w:spacing w:val="22"/>
      <w:w w:val="100"/>
      <w:position w:val="-1"/>
      <w:sz w:val="11"/>
      <w:szCs w:val="11"/>
      <w:effect w:val="none"/>
      <w:vertAlign w:val="baseline"/>
      <w:cs w:val="0"/>
      <w:em w:val="none"/>
      <w:lang w:bidi="ar-SA" w:eastAsia="ru-RU" w:val="uk-UA"/>
    </w:rPr>
  </w:style>
  <w:style w:type="paragraph" w:styleId="Основнойтекст(5)">
    <w:name w:val="Основной текст (5)"/>
    <w:basedOn w:val="Обычный"/>
    <w:next w:val="Основнойтекст(5)"/>
    <w:autoRedefine w:val="0"/>
    <w:hidden w:val="0"/>
    <w:qFormat w:val="0"/>
    <w:pPr>
      <w:widowControl w:val="0"/>
      <w:shd w:color="auto" w:fill="ffffff" w:val="clear"/>
      <w:suppressAutoHyphens w:val="1"/>
      <w:spacing w:before="60" w:line="163" w:lineRule="atLeast"/>
      <w:ind w:leftChars="-1" w:rightChars="0" w:firstLineChars="-1"/>
      <w:jc w:val="right"/>
      <w:textDirection w:val="btLr"/>
      <w:textAlignment w:val="top"/>
      <w:outlineLvl w:val="0"/>
    </w:pPr>
    <w:rPr>
      <w:rFonts w:ascii="Times New Roman" w:cs="Times New Roman" w:hAnsi="Times New Roman"/>
      <w:i w:val="1"/>
      <w:iCs w:val="1"/>
      <w:color w:val="auto"/>
      <w:spacing w:val="6"/>
      <w:w w:val="100"/>
      <w:position w:val="-1"/>
      <w:sz w:val="20"/>
      <w:szCs w:val="20"/>
      <w:effect w:val="none"/>
      <w:vertAlign w:val="baseline"/>
      <w:cs w:val="0"/>
      <w:em w:val="none"/>
      <w:lang w:bidi="ar-SA" w:eastAsia="ru-RU" w:val="uk-UA"/>
    </w:rPr>
  </w:style>
  <w:style w:type="paragraph" w:styleId="Основнойтекст(6)">
    <w:name w:val="Основной текст (6)"/>
    <w:basedOn w:val="Обычный"/>
    <w:next w:val="Основнойтекст(6)"/>
    <w:autoRedefine w:val="0"/>
    <w:hidden w:val="0"/>
    <w:qFormat w:val="0"/>
    <w:pPr>
      <w:widowControl w:val="0"/>
      <w:shd w:color="auto" w:fill="ffffff" w:val="clear"/>
      <w:suppressAutoHyphens w:val="1"/>
      <w:spacing w:line="163" w:lineRule="atLeast"/>
      <w:ind w:leftChars="-1" w:rightChars="0" w:firstLineChars="-1"/>
      <w:textDirection w:val="btLr"/>
      <w:textAlignment w:val="top"/>
      <w:outlineLvl w:val="0"/>
    </w:pPr>
    <w:rPr>
      <w:rFonts w:ascii="Franklin Gothic Heavy" w:cs="Franklin Gothic Heavy" w:hAnsi="Franklin Gothic Heavy"/>
      <w:color w:val="auto"/>
      <w:spacing w:val="3"/>
      <w:w w:val="100"/>
      <w:position w:val="-1"/>
      <w:sz w:val="14"/>
      <w:szCs w:val="14"/>
      <w:effect w:val="none"/>
      <w:vertAlign w:val="baseline"/>
      <w:cs w:val="0"/>
      <w:em w:val="none"/>
      <w:lang w:bidi="ar-SA" w:eastAsia="ru-RU" w:val="uk-UA"/>
    </w:rPr>
  </w:style>
  <w:style w:type="paragraph" w:styleId="CharЗнакЗнакCharЗнакЗнакЗнакЗнакЗнакЗнакЗнакЗнакЗнакЗнакЗнакЗнакЗнакЗнакЗнакЗнакЗнакЗнакЗнакЗнакЗнакЗнак">
    <w:name w:val="Char Знак Знак Char Знак Знак Знак Знак Знак Знак Знак Знак Знак Знак Знак Знак Знак Знак Знак Знак Знак Знак Знак Знак Знак Знак"/>
    <w:basedOn w:val="Обычный"/>
    <w:next w:val="CharЗнакЗнакCharЗнакЗнакЗнакЗнакЗнакЗнакЗнакЗнакЗнакЗнакЗнакЗнакЗнакЗнакЗнакЗнакЗнакЗнакЗнакЗнакЗнакЗнак"/>
    <w:autoRedefine w:val="0"/>
    <w:hidden w:val="0"/>
    <w:qFormat w:val="0"/>
    <w:pPr>
      <w:widowControl w:val="1"/>
      <w:suppressAutoHyphens w:val="1"/>
      <w:spacing w:line="1" w:lineRule="atLeast"/>
      <w:ind w:leftChars="-1" w:rightChars="0" w:firstLineChars="-1"/>
      <w:textDirection w:val="btLr"/>
      <w:textAlignment w:val="top"/>
      <w:outlineLvl w:val="0"/>
    </w:pPr>
    <w:rPr>
      <w:rFonts w:ascii="Verdana" w:cs="Verdana" w:eastAsia="Times New Roman" w:hAnsi="Verdana"/>
      <w:color w:val="auto"/>
      <w:w w:val="100"/>
      <w:position w:val="-1"/>
      <w:sz w:val="20"/>
      <w:szCs w:val="20"/>
      <w:effect w:val="none"/>
      <w:vertAlign w:val="baseline"/>
      <w:cs w:val="0"/>
      <w:em w:val="none"/>
      <w:lang w:bidi="ar-SA" w:eastAsia="en-US" w:val="en-US"/>
    </w:rPr>
  </w:style>
  <w:style w:type="paragraph" w:styleId="Верхнийколонтитул">
    <w:name w:val="Верхний колонтитул"/>
    <w:basedOn w:val="Обычный"/>
    <w:next w:val="Верхнийколонтитул"/>
    <w:autoRedefine w:val="0"/>
    <w:hidden w:val="0"/>
    <w:qFormat w:val="0"/>
    <w:pPr>
      <w:widowControl w:val="0"/>
      <w:tabs>
        <w:tab w:val="center" w:leader="none" w:pos="4819"/>
        <w:tab w:val="right" w:leader="none" w:pos="9639"/>
      </w:tabs>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uk-UA" w:val="uk-UA"/>
    </w:rPr>
  </w:style>
  <w:style w:type="character" w:styleId="ВерхнийколонтитулЗнак">
    <w:name w:val="Верхний колонтитул Знак"/>
    <w:next w:val="ВерхнийколонтитулЗнак"/>
    <w:autoRedefine w:val="0"/>
    <w:hidden w:val="0"/>
    <w:qFormat w:val="0"/>
    <w:rPr>
      <w:color w:val="000000"/>
      <w:w w:val="100"/>
      <w:position w:val="-1"/>
      <w:sz w:val="24"/>
      <w:szCs w:val="24"/>
      <w:effect w:val="none"/>
      <w:vertAlign w:val="baseline"/>
      <w:cs w:val="0"/>
      <w:em w:val="none"/>
      <w:lang/>
    </w:rPr>
  </w:style>
  <w:style w:type="paragraph" w:styleId="Нижнийколонтитул">
    <w:name w:val="Нижний колонтитул"/>
    <w:basedOn w:val="Обычный"/>
    <w:next w:val="Нижнийколонтитул"/>
    <w:autoRedefine w:val="0"/>
    <w:hidden w:val="0"/>
    <w:qFormat w:val="0"/>
    <w:pPr>
      <w:widowControl w:val="0"/>
      <w:tabs>
        <w:tab w:val="center" w:leader="none" w:pos="4819"/>
        <w:tab w:val="right" w:leader="none" w:pos="9639"/>
      </w:tabs>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uk-UA" w:val="uk-UA"/>
    </w:rPr>
  </w:style>
  <w:style w:type="character" w:styleId="НижнийколонтитулЗнак">
    <w:name w:val="Нижний колонтитул Знак"/>
    <w:next w:val="НижнийколонтитулЗнак"/>
    <w:autoRedefine w:val="0"/>
    <w:hidden w:val="0"/>
    <w:qFormat w:val="0"/>
    <w:rPr>
      <w:color w:val="000000"/>
      <w:w w:val="100"/>
      <w:position w:val="-1"/>
      <w:sz w:val="24"/>
      <w:szCs w:val="24"/>
      <w:effect w:val="none"/>
      <w:vertAlign w:val="baseline"/>
      <w:cs w:val="0"/>
      <w:em w:val="none"/>
      <w:lang/>
    </w:rPr>
  </w:style>
  <w:style w:type="paragraph" w:styleId="Текствыноски">
    <w:name w:val="Текст выноски"/>
    <w:basedOn w:val="Обычный"/>
    <w:next w:val="Текствыноски"/>
    <w:autoRedefine w:val="0"/>
    <w:hidden w:val="0"/>
    <w:qFormat w:val="0"/>
    <w:pPr>
      <w:widowControl w:val="0"/>
      <w:suppressAutoHyphens w:val="1"/>
      <w:spacing w:line="1" w:lineRule="atLeast"/>
      <w:ind w:leftChars="-1" w:rightChars="0" w:firstLineChars="-1"/>
      <w:textDirection w:val="btLr"/>
      <w:textAlignment w:val="top"/>
      <w:outlineLvl w:val="0"/>
    </w:pPr>
    <w:rPr>
      <w:rFonts w:ascii="Segoe UI" w:cs="Segoe UI" w:hAnsi="Segoe UI"/>
      <w:color w:val="000000"/>
      <w:w w:val="100"/>
      <w:position w:val="-1"/>
      <w:sz w:val="18"/>
      <w:szCs w:val="18"/>
      <w:effect w:val="none"/>
      <w:vertAlign w:val="baseline"/>
      <w:cs w:val="0"/>
      <w:em w:val="none"/>
      <w:lang w:bidi="ar-SA" w:eastAsia="uk-UA" w:val="uk-UA"/>
    </w:rPr>
  </w:style>
  <w:style w:type="character" w:styleId="ТекствыноскиЗнак">
    <w:name w:val="Текст выноски Знак"/>
    <w:next w:val="ТекствыноскиЗнак"/>
    <w:autoRedefine w:val="0"/>
    <w:hidden w:val="0"/>
    <w:qFormat w:val="0"/>
    <w:rPr>
      <w:rFonts w:ascii="Segoe UI" w:cs="Segoe UI" w:hAnsi="Segoe UI"/>
      <w:color w:val="000000"/>
      <w:w w:val="100"/>
      <w:position w:val="-1"/>
      <w:sz w:val="18"/>
      <w:szCs w:val="18"/>
      <w:effect w:val="none"/>
      <w:vertAlign w:val="baseline"/>
      <w:cs w:val="0"/>
      <w:em w:val="none"/>
      <w:lang w:eastAsia="uk-UA" w:val="uk-UA"/>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yle6">
    <w:name w:val="Style6"/>
    <w:basedOn w:val="Обычный"/>
    <w:next w:val="Style6"/>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ru-RU" w:val="ru-RU"/>
    </w:rPr>
  </w:style>
  <w:style w:type="character" w:styleId="Знакпримечания">
    <w:name w:val="Знак примечания"/>
    <w:next w:val="Знакпримечания"/>
    <w:autoRedefine w:val="0"/>
    <w:hidden w:val="0"/>
    <w:qFormat w:val="0"/>
    <w:rPr>
      <w:w w:val="100"/>
      <w:position w:val="-1"/>
      <w:sz w:val="16"/>
      <w:szCs w:val="16"/>
      <w:effect w:val="none"/>
      <w:vertAlign w:val="baseline"/>
      <w:cs w:val="0"/>
      <w:em w:val="none"/>
      <w:lang/>
    </w:rPr>
  </w:style>
  <w:style w:type="paragraph" w:styleId="Текстпримечания">
    <w:name w:val="Текст примечания"/>
    <w:basedOn w:val="Обычный"/>
    <w:next w:val="Текстпримечания"/>
    <w:autoRedefine w:val="0"/>
    <w:hidden w:val="0"/>
    <w:qFormat w:val="0"/>
    <w:pPr>
      <w:widowControl w:val="0"/>
      <w:suppressAutoHyphens w:val="1"/>
      <w:spacing w:line="1" w:lineRule="atLeast"/>
      <w:ind w:leftChars="-1" w:rightChars="0" w:firstLineChars="-1"/>
      <w:textDirection w:val="btLr"/>
      <w:textAlignment w:val="top"/>
      <w:outlineLvl w:val="0"/>
    </w:pPr>
    <w:rPr>
      <w:color w:val="000000"/>
      <w:w w:val="100"/>
      <w:position w:val="-1"/>
      <w:sz w:val="20"/>
      <w:szCs w:val="20"/>
      <w:effect w:val="none"/>
      <w:vertAlign w:val="baseline"/>
      <w:cs w:val="0"/>
      <w:em w:val="none"/>
      <w:lang w:bidi="ar-SA" w:eastAsia="uk-UA" w:val="uk-UA"/>
    </w:rPr>
  </w:style>
  <w:style w:type="character" w:styleId="ТекстпримечанияЗнак">
    <w:name w:val="Текст примечания Знак"/>
    <w:next w:val="ТекстпримечанияЗнак"/>
    <w:autoRedefine w:val="0"/>
    <w:hidden w:val="0"/>
    <w:qFormat w:val="0"/>
    <w:rPr>
      <w:color w:val="000000"/>
      <w:w w:val="100"/>
      <w:position w:val="-1"/>
      <w:effect w:val="none"/>
      <w:vertAlign w:val="baseline"/>
      <w:cs w:val="0"/>
      <w:em w:val="none"/>
      <w:lang w:eastAsia="uk-UA" w:val="uk-UA"/>
    </w:rPr>
  </w:style>
  <w:style w:type="paragraph" w:styleId="Темапримечания">
    <w:name w:val="Тема примечания"/>
    <w:basedOn w:val="Текстпримечания"/>
    <w:next w:val="Текстпримечания"/>
    <w:autoRedefine w:val="0"/>
    <w:hidden w:val="0"/>
    <w:qFormat w:val="0"/>
    <w:pPr>
      <w:widowControl w:val="0"/>
      <w:suppressAutoHyphens w:val="1"/>
      <w:spacing w:line="1" w:lineRule="atLeast"/>
      <w:ind w:leftChars="-1" w:rightChars="0" w:firstLineChars="-1"/>
      <w:textDirection w:val="btLr"/>
      <w:textAlignment w:val="top"/>
      <w:outlineLvl w:val="0"/>
    </w:pPr>
    <w:rPr>
      <w:b w:val="1"/>
      <w:bCs w:val="1"/>
      <w:color w:val="000000"/>
      <w:w w:val="100"/>
      <w:position w:val="-1"/>
      <w:sz w:val="20"/>
      <w:szCs w:val="20"/>
      <w:effect w:val="none"/>
      <w:vertAlign w:val="baseline"/>
      <w:cs w:val="0"/>
      <w:em w:val="none"/>
      <w:lang w:bidi="ar-SA" w:eastAsia="uk-UA" w:val="uk-UA"/>
    </w:rPr>
  </w:style>
  <w:style w:type="character" w:styleId="ТемапримечанияЗнак">
    <w:name w:val="Тема примечания Знак"/>
    <w:next w:val="ТемапримечанияЗнак"/>
    <w:autoRedefine w:val="0"/>
    <w:hidden w:val="0"/>
    <w:qFormat w:val="0"/>
    <w:rPr>
      <w:b w:val="1"/>
      <w:bCs w:val="1"/>
      <w:color w:val="000000"/>
      <w:w w:val="100"/>
      <w:position w:val="-1"/>
      <w:effect w:val="none"/>
      <w:vertAlign w:val="baseline"/>
      <w:cs w:val="0"/>
      <w:em w:val="none"/>
      <w:lang w:eastAsia="uk-UA" w:val="uk-UA"/>
    </w:rPr>
  </w:style>
  <w:style w:type="paragraph" w:styleId="Style5">
    <w:name w:val="Style5"/>
    <w:basedOn w:val="Обычный"/>
    <w:next w:val="Style5"/>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ru-RU" w:val="ru-RU"/>
    </w:rPr>
  </w:style>
  <w:style w:type="character" w:styleId="FontStyle20">
    <w:name w:val="Font Style20"/>
    <w:next w:val="FontStyle20"/>
    <w:autoRedefine w:val="0"/>
    <w:hidden w:val="0"/>
    <w:qFormat w:val="0"/>
    <w:rPr>
      <w:rFonts w:ascii="Times New Roman" w:hAnsi="Times New Roman"/>
      <w:b w:val="1"/>
      <w:w w:val="100"/>
      <w:position w:val="-1"/>
      <w:sz w:val="20"/>
      <w:effect w:val="none"/>
      <w:vertAlign w:val="baseline"/>
      <w:cs w:val="0"/>
      <w:em w:val="none"/>
      <w:lang/>
    </w:rPr>
  </w:style>
  <w:style w:type="paragraph" w:styleId="Абзацсписка">
    <w:name w:val="Абзац списка"/>
    <w:basedOn w:val="Обычный"/>
    <w:next w:val="Абзацсписка"/>
    <w:autoRedefine w:val="0"/>
    <w:hidden w:val="0"/>
    <w:qFormat w:val="0"/>
    <w:pPr>
      <w:widowControl w:val="1"/>
      <w:suppressAutoHyphens w:val="1"/>
      <w:spacing w:line="1" w:lineRule="atLeast"/>
      <w:ind w:left="720" w:leftChars="-1" w:rightChars="0" w:firstLineChars="-1"/>
      <w:contextualSpacing w:val="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ru-RU" w:val="ru-RU"/>
    </w:rPr>
  </w:style>
  <w:style w:type="paragraph" w:styleId="Обычный(веб)">
    <w:name w:val="Обычный (веб)"/>
    <w:basedOn w:val="Обычный"/>
    <w:next w:val="Обычный(веб)"/>
    <w:autoRedefine w:val="0"/>
    <w:hidden w:val="0"/>
    <w:qFormat w:val="1"/>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ru-RU" w:val="ru-RU"/>
    </w:rPr>
  </w:style>
  <w:style w:type="paragraph" w:styleId="Безинтервала">
    <w:name w:val="Без интервала"/>
    <w:next w:val="Безинтервала"/>
    <w:autoRedefine w:val="0"/>
    <w:hidden w:val="0"/>
    <w:qFormat w:val="0"/>
    <w:pPr>
      <w:suppressAutoHyphens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InviN7gPrV6FQN70eQ5mYDmew==">CgMxLjAyDmgudXo0NDZyb2hsYjFmOAByITFTa2U5MzFGQlBVVmoyY2ZlOE1FVk5GWnozNTNza1daVA==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2025-06-04T11:14:00Z</dcterms:created>
  <dc:creator>WiZaRd</dc:creator>
</cp:coreProperties>
</file>